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DF" w:rsidRDefault="00AC667E">
      <w:r>
        <w:t>Hello Everyone,</w:t>
      </w:r>
    </w:p>
    <w:p w:rsidR="00AC667E" w:rsidRDefault="00AC667E">
      <w:r>
        <w:t xml:space="preserve">I have posted the cardiac review grades.  I looked over each test and decided to let you have the corrected score rather than the average of the two.  If you don’t have a score posted it is because I want you to take a little more time to look at the test.  I know traveling to get the ATI book put some of you behind.  Email me and we will set up a time for you to finish going through the test.  </w:t>
      </w:r>
    </w:p>
    <w:p w:rsidR="00AC667E" w:rsidRDefault="00AC667E">
      <w:r>
        <w:t>I also want to say that it is not my desire to be completely unpredictable.  I came up with the idea for you to correct your own test while analyzing the test statistics from the renal exam.  I appreciated the input as to the test length.  I will try to keep the length around 70 questions.  The first exam is always difficult</w:t>
      </w:r>
      <w:r w:rsidR="00FF57C0">
        <w:t>.  At one time</w:t>
      </w:r>
      <w:r>
        <w:t xml:space="preserve"> we </w:t>
      </w:r>
      <w:r w:rsidR="00FF57C0">
        <w:t>thought</w:t>
      </w:r>
      <w:r>
        <w:t xml:space="preserve"> this was because course 1 and course 2 had different instructors.  I am now the instructor for both and I am still having trouble with coordination between the courses. </w:t>
      </w:r>
    </w:p>
    <w:p w:rsidR="00FF57C0" w:rsidRDefault="00AC667E">
      <w:r>
        <w:t xml:space="preserve">Returning to the renal exam, I noticed 2 specific issues with your group.  Of course this is a group    statement </w:t>
      </w:r>
      <w:r w:rsidR="00FF57C0">
        <w:t>and</w:t>
      </w:r>
      <w:r>
        <w:t xml:space="preserve"> may not apply to everyone.  The first issue was that your group was not well enough prepared for the exam.  This can be seen in the statistics.  This means students missed a few questions all over the exam</w:t>
      </w:r>
      <w:r w:rsidR="008071DD">
        <w:t>.  It was not 10-15 questions that everyone missed.  Some focused in one place and some in other place</w:t>
      </w:r>
      <w:r w:rsidR="00FF57C0">
        <w:t>s</w:t>
      </w:r>
      <w:r w:rsidR="008071DD">
        <w:t xml:space="preserve">.  </w:t>
      </w:r>
    </w:p>
    <w:p w:rsidR="008071DD" w:rsidRDefault="008071DD">
      <w:r>
        <w:t xml:space="preserve">The second issue is a bit more concerning.  As a group you are </w:t>
      </w:r>
      <w:r w:rsidR="00FF57C0">
        <w:t>struggling with</w:t>
      </w:r>
      <w:r>
        <w:t xml:space="preserve"> application questions.  Let me give you an example.</w:t>
      </w:r>
    </w:p>
    <w:p w:rsidR="008071DD" w:rsidRPr="004802DD" w:rsidRDefault="008071DD" w:rsidP="008071DD">
      <w:pPr>
        <w:rPr>
          <w:rFonts w:ascii="Arial" w:eastAsia="Calibri" w:hAnsi="Arial" w:cs="Arial"/>
          <w:sz w:val="20"/>
          <w:szCs w:val="20"/>
        </w:rPr>
      </w:pPr>
      <w:r>
        <w:rPr>
          <w:rFonts w:ascii="Arial" w:eastAsia="Calibri" w:hAnsi="Arial" w:cs="Arial"/>
          <w:sz w:val="20"/>
          <w:szCs w:val="20"/>
        </w:rPr>
        <w:t>1</w:t>
      </w:r>
      <w:r w:rsidRPr="004802DD">
        <w:rPr>
          <w:rFonts w:ascii="Arial" w:eastAsia="Calibri" w:hAnsi="Arial" w:cs="Arial"/>
          <w:sz w:val="20"/>
          <w:szCs w:val="20"/>
        </w:rPr>
        <w:t>. The earliest clinically detectable change in chronic renal failure is:</w:t>
      </w:r>
    </w:p>
    <w:p w:rsidR="008071DD" w:rsidRPr="005A4595" w:rsidRDefault="008071DD" w:rsidP="008071DD">
      <w:pPr>
        <w:ind w:left="220"/>
        <w:rPr>
          <w:rFonts w:ascii="Arial" w:eastAsia="Calibri" w:hAnsi="Arial" w:cs="Arial"/>
          <w:b/>
          <w:sz w:val="20"/>
          <w:szCs w:val="20"/>
        </w:rPr>
      </w:pPr>
      <w:r w:rsidRPr="004802DD">
        <w:rPr>
          <w:rFonts w:ascii="Arial" w:eastAsia="Calibri" w:hAnsi="Arial" w:cs="Arial"/>
          <w:sz w:val="20"/>
          <w:szCs w:val="20"/>
        </w:rPr>
        <w:t xml:space="preserve">a. </w:t>
      </w:r>
      <w:r w:rsidRPr="005A4595">
        <w:rPr>
          <w:rFonts w:ascii="Arial" w:eastAsia="Calibri" w:hAnsi="Arial" w:cs="Arial"/>
          <w:b/>
          <w:sz w:val="20"/>
          <w:szCs w:val="20"/>
        </w:rPr>
        <w:t>Loss of maximum urine concentrating ability</w:t>
      </w:r>
    </w:p>
    <w:p w:rsidR="008071DD" w:rsidRPr="004802DD" w:rsidRDefault="008071DD" w:rsidP="008071DD">
      <w:pPr>
        <w:ind w:left="220"/>
        <w:rPr>
          <w:rFonts w:ascii="Arial" w:eastAsia="Calibri" w:hAnsi="Arial" w:cs="Arial"/>
          <w:sz w:val="20"/>
          <w:szCs w:val="20"/>
        </w:rPr>
      </w:pPr>
      <w:r w:rsidRPr="004802DD">
        <w:rPr>
          <w:rFonts w:ascii="Arial" w:eastAsia="Calibri" w:hAnsi="Arial" w:cs="Arial"/>
          <w:sz w:val="20"/>
          <w:szCs w:val="20"/>
        </w:rPr>
        <w:t>b. Heavy proteinuria (3.5 g/24 hr)</w:t>
      </w:r>
    </w:p>
    <w:p w:rsidR="008071DD" w:rsidRPr="004802DD" w:rsidRDefault="008071DD" w:rsidP="008071DD">
      <w:pPr>
        <w:ind w:left="220"/>
        <w:rPr>
          <w:rFonts w:ascii="Arial" w:eastAsia="Calibri" w:hAnsi="Arial" w:cs="Arial"/>
          <w:sz w:val="20"/>
          <w:szCs w:val="20"/>
        </w:rPr>
      </w:pPr>
      <w:r>
        <w:rPr>
          <w:rFonts w:ascii="Arial" w:eastAsia="Calibri" w:hAnsi="Arial" w:cs="Arial"/>
          <w:sz w:val="20"/>
          <w:szCs w:val="20"/>
        </w:rPr>
        <w:t>c. Elevated serum Potassium</w:t>
      </w:r>
    </w:p>
    <w:p w:rsidR="008071DD" w:rsidRPr="004802DD" w:rsidRDefault="008071DD" w:rsidP="008071DD">
      <w:pPr>
        <w:ind w:left="220"/>
        <w:rPr>
          <w:rFonts w:ascii="Arial" w:eastAsia="Calibri" w:hAnsi="Arial" w:cs="Arial"/>
          <w:sz w:val="20"/>
          <w:szCs w:val="20"/>
        </w:rPr>
      </w:pPr>
      <w:r w:rsidRPr="004802DD">
        <w:rPr>
          <w:rFonts w:ascii="Arial" w:eastAsia="Calibri" w:hAnsi="Arial" w:cs="Arial"/>
          <w:sz w:val="20"/>
          <w:szCs w:val="20"/>
        </w:rPr>
        <w:t>d. Phosphaturia</w:t>
      </w:r>
    </w:p>
    <w:p w:rsidR="008071DD" w:rsidRPr="004802DD" w:rsidRDefault="008071DD" w:rsidP="008071DD">
      <w:pPr>
        <w:ind w:firstLine="220"/>
        <w:rPr>
          <w:rFonts w:ascii="Arial" w:eastAsia="Calibri" w:hAnsi="Arial" w:cs="Arial"/>
          <w:sz w:val="20"/>
          <w:szCs w:val="20"/>
        </w:rPr>
      </w:pPr>
      <w:r w:rsidRPr="004802DD">
        <w:rPr>
          <w:rFonts w:ascii="Arial" w:eastAsia="Calibri" w:hAnsi="Arial" w:cs="Arial"/>
          <w:sz w:val="20"/>
          <w:szCs w:val="20"/>
        </w:rPr>
        <w:t>e. Greatly elevated BUN and serum creatinine levels</w:t>
      </w:r>
    </w:p>
    <w:p w:rsidR="008071DD" w:rsidRDefault="008071DD">
      <w:r>
        <w:t>Almost everyone missed this.  The ideas behind this question are the essence of prevention of renal failure.  Remember how we talked about increased urination in individuals with renal pressure problems.  We looked at this from two perspectives.  We talked about professional food eaters (acute) and type II diabetics.  We talked about the 8 year span between early rises in glucose and diagnosis of Diabetes.  We discussed that by the end of the 8 years many of our patient’s will not be complaining of pol</w:t>
      </w:r>
      <w:r w:rsidR="00FF57C0">
        <w:t>yuria or nocturia because of</w:t>
      </w:r>
      <w:r>
        <w:t xml:space="preserve"> scarring of the glomerulus.   This question is a bit more difficult because I didn’t give you the terms polyuria or nocturia.  I gave you the reason that those symptoms occur.  </w:t>
      </w:r>
      <w:r w:rsidR="001438AC">
        <w:t xml:space="preserve">Maybe if you understood this concept and you still missed the question, you might have been more worried about being tricked then thinking about what you have learned.  Step back from questions like this one and think about what it is asking you and what purpose the question might have (In this case it was secondary health prevention).  </w:t>
      </w:r>
      <w:r w:rsidR="00FF57C0">
        <w:t xml:space="preserve">Secondary </w:t>
      </w:r>
      <w:r w:rsidR="005A4595">
        <w:t>prevention</w:t>
      </w:r>
      <w:r w:rsidR="001438AC">
        <w:t xml:space="preserve"> mean the patient has a health problem but if the problem is detected at this juncture it can be reversed. </w:t>
      </w:r>
    </w:p>
    <w:p w:rsidR="00AC667E" w:rsidRDefault="001438AC">
      <w:r>
        <w:lastRenderedPageBreak/>
        <w:t>Let’s look at a question from the cardiac exam.</w:t>
      </w:r>
    </w:p>
    <w:p w:rsidR="001438AC" w:rsidRDefault="001438AC" w:rsidP="001438AC">
      <w:pPr>
        <w:pStyle w:val="ListParagraph"/>
        <w:numPr>
          <w:ilvl w:val="0"/>
          <w:numId w:val="1"/>
        </w:numPr>
      </w:pPr>
      <w:r>
        <w:t>Patients taking a calcium channel blocker are likely to experience:</w:t>
      </w:r>
    </w:p>
    <w:p w:rsidR="001438AC" w:rsidRDefault="001438AC" w:rsidP="001438AC">
      <w:pPr>
        <w:pStyle w:val="ListParagraph"/>
        <w:numPr>
          <w:ilvl w:val="1"/>
          <w:numId w:val="1"/>
        </w:numPr>
      </w:pPr>
      <w:r>
        <w:t>elevated pulse.</w:t>
      </w:r>
    </w:p>
    <w:p w:rsidR="001438AC" w:rsidRDefault="001438AC" w:rsidP="001438AC">
      <w:pPr>
        <w:pStyle w:val="ListParagraph"/>
        <w:numPr>
          <w:ilvl w:val="1"/>
          <w:numId w:val="1"/>
        </w:numPr>
      </w:pPr>
      <w:r>
        <w:t>peripheral edema.</w:t>
      </w:r>
    </w:p>
    <w:p w:rsidR="001438AC" w:rsidRDefault="001438AC" w:rsidP="001438AC">
      <w:pPr>
        <w:pStyle w:val="ListParagraph"/>
        <w:numPr>
          <w:ilvl w:val="1"/>
          <w:numId w:val="1"/>
        </w:numPr>
      </w:pPr>
      <w:r>
        <w:t>diarrhea and abdominal cramping.</w:t>
      </w:r>
    </w:p>
    <w:p w:rsidR="001438AC" w:rsidRDefault="001438AC" w:rsidP="001438AC">
      <w:pPr>
        <w:pStyle w:val="ListParagraph"/>
        <w:numPr>
          <w:ilvl w:val="1"/>
          <w:numId w:val="1"/>
        </w:numPr>
      </w:pPr>
      <w:r>
        <w:t>Dysrhythmia</w:t>
      </w:r>
    </w:p>
    <w:p w:rsidR="001438AC" w:rsidRDefault="001438AC">
      <w:r>
        <w:t>The answer is B. peripheral edema.  C. is not an appropriate choice calcium channel blockers are anti-cholinergic medications and they block the effects of calcium in smooth muscle.  The heart, arteries, and colon are all smooth muscle that rely on calcium to help with contracting.  Thus blocking calcium is most likely going to result in decrease peristalsis.  The other three all appear in the side effect column.  Not all side effect are the same.  Some are incidental, some toxic effects, and some are related to the function of the drug.  Often times when a side effect is related to a drug</w:t>
      </w:r>
      <w:r w:rsidR="00E24A6D">
        <w:t xml:space="preserve"> it is expected to occur in many and needs to be included in the patient education for that medication.  Dysrhythmias can occur but are due to a toxic effect and this medication is also indicated for the treatment of some dysrhythmic conditions.  Elevated pulse would only happen in an unwanted side effect (reflex </w:t>
      </w:r>
      <w:r w:rsidR="005A4595">
        <w:t>tachycardia</w:t>
      </w:r>
      <w:r w:rsidR="00E24A6D">
        <w:t xml:space="preserve">). We would tell our patients to report any sensation of racing heart beat or skipped beats immediately.  They would call 911 if other symptoms were present.  So, it can happen but </w:t>
      </w:r>
      <w:r w:rsidR="00E24A6D" w:rsidRPr="00E24A6D">
        <w:rPr>
          <w:b/>
        </w:rPr>
        <w:t>we don’t expect it to happen</w:t>
      </w:r>
      <w:r w:rsidR="00E24A6D">
        <w:t>.</w:t>
      </w:r>
    </w:p>
    <w:p w:rsidR="00E24A6D" w:rsidRDefault="00E24A6D">
      <w:r>
        <w:t>Peripheral edema is due to the vasodilatation that is pronounced with these medications.  Calcium channel blockers are a 3</w:t>
      </w:r>
      <w:r w:rsidRPr="00E24A6D">
        <w:rPr>
          <w:vertAlign w:val="superscript"/>
        </w:rPr>
        <w:t>rd</w:t>
      </w:r>
      <w:r>
        <w:t xml:space="preserve"> choice in the treatment of hypertension.  Thus the people taking the medications have blood pressure that is difficult to treat.  So we massively dilate the vasculature to get the blood pressure to goal.  This will result in gravity influenced swelling – peripheral edema.  </w:t>
      </w:r>
    </w:p>
    <w:p w:rsidR="00E24A6D" w:rsidRDefault="00E24A6D">
      <w:r>
        <w:t xml:space="preserve">A further application of this concept could present in this question.  </w:t>
      </w:r>
    </w:p>
    <w:p w:rsidR="00FF57C0" w:rsidRDefault="00E24A6D">
      <w:r>
        <w:t xml:space="preserve">What is the purpose of adding a calcium channel blocker to the treatment regimen </w:t>
      </w:r>
      <w:r w:rsidR="00FF57C0">
        <w:t xml:space="preserve">of a poorly controlled hypertensive patient?  </w:t>
      </w:r>
    </w:p>
    <w:p w:rsidR="00E24A6D" w:rsidRDefault="00FF57C0">
      <w:r>
        <w:t>Think about it.  Bring your thoughts to class.</w:t>
      </w:r>
    </w:p>
    <w:p w:rsidR="005A4595" w:rsidRDefault="005A4595">
      <w:r>
        <w:t>Daphne</w:t>
      </w:r>
    </w:p>
    <w:sectPr w:rsidR="005A4595" w:rsidSect="00F4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B72D7"/>
    <w:multiLevelType w:val="hybridMultilevel"/>
    <w:tmpl w:val="56D0F9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AC667E"/>
    <w:rsid w:val="001438AC"/>
    <w:rsid w:val="005A4595"/>
    <w:rsid w:val="008071DD"/>
    <w:rsid w:val="00AC667E"/>
    <w:rsid w:val="00E24A6D"/>
    <w:rsid w:val="00F45CDF"/>
    <w:rsid w:val="00FF5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C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8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Daphne</cp:lastModifiedBy>
  <cp:revision>1</cp:revision>
  <dcterms:created xsi:type="dcterms:W3CDTF">2011-09-23T10:30:00Z</dcterms:created>
  <dcterms:modified xsi:type="dcterms:W3CDTF">2011-09-23T11:29:00Z</dcterms:modified>
</cp:coreProperties>
</file>