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1E" w:rsidRDefault="0005331E">
      <w:r>
        <w:t>13. When to report child/elder abuse?</w:t>
      </w:r>
    </w:p>
    <w:p w:rsidR="0005331E" w:rsidRDefault="0005331E">
      <w:r>
        <w:t xml:space="preserve">You report abuse when you suspect it.  You as a nurse are </w:t>
      </w:r>
      <w:proofErr w:type="gramStart"/>
      <w:r>
        <w:t>an</w:t>
      </w:r>
      <w:proofErr w:type="gramEnd"/>
      <w:r>
        <w:t xml:space="preserve"> mandated reporter and are obligated to report any act that might be like neglect, physical abuse, physical neglect, psychological abuse, psychological neglect, financial neglect, and financial abuse.  </w:t>
      </w:r>
    </w:p>
    <w:p w:rsidR="0005331E" w:rsidRDefault="0005331E">
      <w:r>
        <w:t>14.  New Bruising/ Old bruises</w:t>
      </w:r>
    </w:p>
    <w:p w:rsidR="0005331E" w:rsidRDefault="0005331E">
      <w:r>
        <w:t>New- bruises are red and will develop into purple/blue appearance 12-36 hours</w:t>
      </w:r>
    </w:p>
    <w:p w:rsidR="0005331E" w:rsidRDefault="0005331E">
      <w:r>
        <w:t xml:space="preserve">Old- bruises from purple/blue to bluish green </w:t>
      </w:r>
      <w:r>
        <w:sym w:font="Wingdings" w:char="F0E0"/>
      </w:r>
      <w:r>
        <w:t xml:space="preserve"> greenish/brown</w:t>
      </w:r>
      <w:r>
        <w:sym w:font="Wingdings" w:char="F0E0"/>
      </w:r>
      <w:r>
        <w:t xml:space="preserve"> brownish/yellow</w:t>
      </w:r>
    </w:p>
    <w:p w:rsidR="0005331E" w:rsidRDefault="0005331E">
      <w:r>
        <w:t xml:space="preserve">A flag should go up when many bruises of all different colors are present.  </w:t>
      </w:r>
    </w:p>
    <w:p w:rsidR="0005331E" w:rsidRDefault="0005331E">
      <w:r>
        <w:t>15.  Order of physical assessment</w:t>
      </w:r>
    </w:p>
    <w:p w:rsidR="00B6670B" w:rsidRDefault="00B6670B">
      <w:r>
        <w:t>Inspection, palpation, percussion, and auscultation</w:t>
      </w:r>
    </w:p>
    <w:p w:rsidR="00B6670B" w:rsidRDefault="00B6670B">
      <w:r>
        <w:t>16.  Diaphragm vs. bell of stethoscope</w:t>
      </w:r>
    </w:p>
    <w:p w:rsidR="00B6670B" w:rsidRDefault="00B6670B">
      <w:proofErr w:type="gramStart"/>
      <w:r>
        <w:t>diaphragm</w:t>
      </w:r>
      <w:proofErr w:type="gramEnd"/>
      <w:r>
        <w:t xml:space="preserve"> is used best for high pitched sounds including: breath, bowel, and normal heart sounds</w:t>
      </w:r>
    </w:p>
    <w:p w:rsidR="00B6670B" w:rsidRDefault="00B6670B">
      <w:proofErr w:type="gramStart"/>
      <w:r>
        <w:t>bell</w:t>
      </w:r>
      <w:proofErr w:type="gramEnd"/>
      <w:r>
        <w:t xml:space="preserve"> is for soft, low-pitched sounds</w:t>
      </w:r>
    </w:p>
    <w:p w:rsidR="00B6670B" w:rsidRDefault="00B6670B">
      <w:r>
        <w:t>17.Technique for assessing radial pulse</w:t>
      </w:r>
    </w:p>
    <w:p w:rsidR="00B6670B" w:rsidRDefault="00B6670B">
      <w:r>
        <w:t xml:space="preserve">-Use the pads of your first three </w:t>
      </w:r>
      <w:proofErr w:type="gramStart"/>
      <w:r>
        <w:t>fingers,</w:t>
      </w:r>
      <w:proofErr w:type="gramEnd"/>
      <w:r>
        <w:t xml:space="preserve"> palpate the radial pulse at the flexor aspect of the wrist laterally alone radius bone.  Count pulse for 30 sec and multiply by 2</w:t>
      </w:r>
    </w:p>
    <w:p w:rsidR="00B6670B" w:rsidRDefault="00B6670B">
      <w:r>
        <w:t>18. Factors that determine blood pressure</w:t>
      </w:r>
    </w:p>
    <w:p w:rsidR="00FE7984" w:rsidRDefault="00FE7984">
      <w:r>
        <w:t>Age</w:t>
      </w:r>
      <w:r>
        <w:sym w:font="Wingdings" w:char="F0E0"/>
      </w:r>
      <w:r>
        <w:t xml:space="preserve"> rises as you age</w:t>
      </w:r>
    </w:p>
    <w:p w:rsidR="00FE7984" w:rsidRDefault="00FE7984">
      <w:r>
        <w:t>Gender</w:t>
      </w:r>
      <w:r>
        <w:sym w:font="Wingdings" w:char="F0E0"/>
      </w:r>
      <w:r>
        <w:t>after puberty females lower then males</w:t>
      </w:r>
    </w:p>
    <w:p w:rsidR="00FE7984" w:rsidRDefault="00FE7984">
      <w:r>
        <w:t xml:space="preserve">After menopause </w:t>
      </w:r>
      <w:proofErr w:type="gramStart"/>
      <w:r>
        <w:t>males</w:t>
      </w:r>
      <w:proofErr w:type="gramEnd"/>
      <w:r>
        <w:t xml:space="preserve"> </w:t>
      </w:r>
      <w:proofErr w:type="spellStart"/>
      <w:r>
        <w:t>bp</w:t>
      </w:r>
      <w:proofErr w:type="spellEnd"/>
      <w:r>
        <w:t xml:space="preserve"> are lower than female</w:t>
      </w:r>
    </w:p>
    <w:p w:rsidR="00FE7984" w:rsidRDefault="00FE7984">
      <w:r>
        <w:t>Race</w:t>
      </w:r>
      <w:r>
        <w:sym w:font="Wingdings" w:char="F0E0"/>
      </w:r>
      <w:r>
        <w:t>African American’s X2 as high as Caucasians</w:t>
      </w:r>
    </w:p>
    <w:p w:rsidR="00FE7984" w:rsidRDefault="00FE7984">
      <w:r>
        <w:t xml:space="preserve">Diurnal </w:t>
      </w:r>
      <w:proofErr w:type="spellStart"/>
      <w:r>
        <w:t>rhythum</w:t>
      </w:r>
      <w:proofErr w:type="spellEnd"/>
      <w:r>
        <w:sym w:font="Wingdings" w:char="F0E0"/>
      </w:r>
      <w:r>
        <w:t xml:space="preserve"> higher in afternoon/evening lower in morning</w:t>
      </w:r>
    </w:p>
    <w:p w:rsidR="00FE7984" w:rsidRDefault="00FE7984">
      <w:r>
        <w:t>Weight</w:t>
      </w:r>
      <w:r>
        <w:sym w:font="Wingdings" w:char="F0E0"/>
      </w:r>
      <w:r>
        <w:t xml:space="preserve">Bp higher in obese </w:t>
      </w:r>
    </w:p>
    <w:p w:rsidR="00DD1314" w:rsidRDefault="00DD1314">
      <w:r>
        <w:t>Exercise</w:t>
      </w:r>
      <w:r>
        <w:sym w:font="Wingdings" w:char="F0E0"/>
      </w:r>
      <w:r>
        <w:t xml:space="preserve">after 5 min of quitting it returns to baseline </w:t>
      </w:r>
    </w:p>
    <w:p w:rsidR="00DD1314" w:rsidRDefault="00DD1314">
      <w:r>
        <w:t>Emotions and stress</w:t>
      </w:r>
      <w:r>
        <w:sym w:font="Wingdings" w:char="F0E0"/>
      </w:r>
      <w:r>
        <w:t xml:space="preserve"> increases with both</w:t>
      </w:r>
    </w:p>
    <w:p w:rsidR="00DD1314" w:rsidRDefault="00DD1314"/>
    <w:p w:rsidR="00DD1314" w:rsidRDefault="00DD1314">
      <w:r>
        <w:t>19. Reliable indicators of pain</w:t>
      </w:r>
    </w:p>
    <w:p w:rsidR="00DD1314" w:rsidRDefault="00DD1314">
      <w:proofErr w:type="gramStart"/>
      <w:r>
        <w:t>elevated</w:t>
      </w:r>
      <w:proofErr w:type="gramEnd"/>
      <w:r>
        <w:t xml:space="preserve"> Bp, increased pulse, respirations, moaning, restlessness, diaphoresis</w:t>
      </w:r>
    </w:p>
    <w:p w:rsidR="00DD1314" w:rsidRDefault="00DD1314">
      <w:r>
        <w:t>20. Purpose of nutritional assessment</w:t>
      </w:r>
    </w:p>
    <w:p w:rsidR="00DD1314" w:rsidRDefault="00DD1314">
      <w:r>
        <w:t>-The purpose are to identify individuals who are malnourished or at risk, provide data for designing a nutrition plan of care that will prevent or minimize the development of malnutrition, and to establish inadequate food intake or recent illness.</w:t>
      </w:r>
    </w:p>
    <w:p w:rsidR="00DD1314" w:rsidRDefault="00DD1314">
      <w:r>
        <w:t>21. Importance of skin assessment</w:t>
      </w:r>
    </w:p>
    <w:p w:rsidR="00266B1F" w:rsidRDefault="00DD1314">
      <w:r>
        <w:t xml:space="preserve">-The purpose is </w:t>
      </w:r>
      <w:r w:rsidR="00266B1F">
        <w:t>to assess for clues of problems since the skin is the sentry that guards the body but also adapts to environmental influences</w:t>
      </w:r>
    </w:p>
    <w:p w:rsidR="00266B1F" w:rsidRDefault="00266B1F">
      <w:r>
        <w:t>22. Bulla-larger than 1 cm- thin walled and ruptures easily (EX. Blister)</w:t>
      </w:r>
    </w:p>
    <w:p w:rsidR="00D03CE2" w:rsidRDefault="00266B1F">
      <w:r>
        <w:t xml:space="preserve">Wheal-superficial, raised, transient, slightly irregular shape due to </w:t>
      </w:r>
      <w:proofErr w:type="gramStart"/>
      <w:r>
        <w:t>edema</w:t>
      </w:r>
      <w:r w:rsidR="00D03CE2">
        <w:t>(</w:t>
      </w:r>
      <w:proofErr w:type="gramEnd"/>
      <w:r w:rsidR="00D03CE2">
        <w:t>EX. Mosquito bite)</w:t>
      </w:r>
    </w:p>
    <w:p w:rsidR="00D03CE2" w:rsidRDefault="00D03CE2">
      <w:r>
        <w:t>Nodule-solid, elevated, soft/hard larger than 1cm</w:t>
      </w:r>
    </w:p>
    <w:p w:rsidR="00D03CE2" w:rsidRDefault="00D03CE2">
      <w:r>
        <w:t>Papule-Something you can feel less than 1cm (</w:t>
      </w:r>
      <w:proofErr w:type="spellStart"/>
      <w:r>
        <w:t>EX.wart</w:t>
      </w:r>
      <w:proofErr w:type="spellEnd"/>
      <w:r>
        <w:t>)</w:t>
      </w:r>
    </w:p>
    <w:p w:rsidR="00D03CE2" w:rsidRDefault="00D03CE2">
      <w:r>
        <w:t xml:space="preserve">Vesicle-elevated cavity containing free fluid up to 1cm clear serum flows if </w:t>
      </w:r>
      <w:proofErr w:type="gramStart"/>
      <w:r>
        <w:t>ruptured(</w:t>
      </w:r>
      <w:proofErr w:type="gramEnd"/>
      <w:r>
        <w:t>EX. Chickenpox)</w:t>
      </w:r>
    </w:p>
    <w:p w:rsidR="005F0BCB" w:rsidRDefault="00D03CE2">
      <w:r>
        <w:t>23. Lymph nodes with acute infection</w:t>
      </w:r>
      <w:r w:rsidR="005F0BCB">
        <w:t xml:space="preserve"> &lt;14 days duration nodes are bilateral, enlarged, warm, tender, firm, but freely moveable. </w:t>
      </w:r>
    </w:p>
    <w:p w:rsidR="005F0BCB" w:rsidRDefault="005F0BCB">
      <w:r>
        <w:t xml:space="preserve">24. </w:t>
      </w:r>
      <w:proofErr w:type="gramStart"/>
      <w:r>
        <w:t>infant</w:t>
      </w:r>
      <w:proofErr w:type="gramEnd"/>
      <w:r>
        <w:t xml:space="preserve"> fontanels</w:t>
      </w:r>
    </w:p>
    <w:p w:rsidR="005F0BCB" w:rsidRDefault="005F0BCB">
      <w:r>
        <w:t>Normal- firm, slightly concave, and well defined against cranial bones</w:t>
      </w:r>
    </w:p>
    <w:p w:rsidR="005F0BCB" w:rsidRDefault="005F0BCB">
      <w:r>
        <w:t xml:space="preserve">Abnormal-true tense or bulging fontanel may occur with increased intracranial </w:t>
      </w:r>
      <w:proofErr w:type="gramStart"/>
      <w:r>
        <w:t>pressure(</w:t>
      </w:r>
      <w:proofErr w:type="gramEnd"/>
      <w:r>
        <w:t>marked pulsations)</w:t>
      </w:r>
    </w:p>
    <w:p w:rsidR="005F0BCB" w:rsidRDefault="005F0BCB">
      <w:r>
        <w:t>-</w:t>
      </w:r>
      <w:proofErr w:type="gramStart"/>
      <w:r>
        <w:t>depressed</w:t>
      </w:r>
      <w:proofErr w:type="gramEnd"/>
      <w:r>
        <w:t xml:space="preserve"> and sunken fontanels occur with malnutrition and dehydration  </w:t>
      </w:r>
    </w:p>
    <w:p w:rsidR="00D03CE2" w:rsidRDefault="00D03CE2"/>
    <w:p w:rsidR="00B6670B" w:rsidRDefault="00B6670B"/>
    <w:p w:rsidR="00B6670B" w:rsidRDefault="00B6670B"/>
    <w:p w:rsidR="0005331E" w:rsidRDefault="0005331E"/>
    <w:sectPr w:rsidR="0005331E" w:rsidSect="0005331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331E"/>
    <w:rsid w:val="0005331E"/>
    <w:rsid w:val="00266B1F"/>
    <w:rsid w:val="005F0BCB"/>
    <w:rsid w:val="00B6670B"/>
    <w:rsid w:val="00D03CE2"/>
    <w:rsid w:val="00DD1314"/>
    <w:rsid w:val="00FE798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0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272</Words>
  <Characters>1552</Characters>
  <Application>Microsoft Macintosh Word</Application>
  <DocSecurity>0</DocSecurity>
  <Lines>12</Lines>
  <Paragraphs>3</Paragraphs>
  <ScaleCrop>false</ScaleCrop>
  <Company>Charsie Ann Inc.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Charsie  Haygood</dc:creator>
  <cp:keywords/>
  <cp:lastModifiedBy>Charsie  Haygood</cp:lastModifiedBy>
  <cp:revision>1</cp:revision>
  <dcterms:created xsi:type="dcterms:W3CDTF">2012-04-30T01:26:00Z</dcterms:created>
  <dcterms:modified xsi:type="dcterms:W3CDTF">2012-04-30T02:44:00Z</dcterms:modified>
</cp:coreProperties>
</file>