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14" w:rsidRDefault="00994B14" w:rsidP="000624E2">
      <w:pPr>
        <w:pStyle w:val="NoSpacing"/>
        <w:spacing w:line="480" w:lineRule="auto"/>
      </w:pPr>
    </w:p>
    <w:p w:rsidR="000624E2" w:rsidRDefault="000624E2" w:rsidP="000624E2">
      <w:pPr>
        <w:pStyle w:val="NoSpacing"/>
        <w:spacing w:line="480" w:lineRule="auto"/>
      </w:pPr>
    </w:p>
    <w:p w:rsidR="000624E2" w:rsidRDefault="000624E2" w:rsidP="000624E2">
      <w:pPr>
        <w:pStyle w:val="NoSpacing"/>
        <w:spacing w:line="480" w:lineRule="auto"/>
      </w:pPr>
    </w:p>
    <w:p w:rsidR="000624E2" w:rsidRPr="00AF5EA0" w:rsidRDefault="00AF5EA0" w:rsidP="000624E2">
      <w:pPr>
        <w:pStyle w:val="NoSpacing"/>
        <w:spacing w:line="480" w:lineRule="auto"/>
        <w:rPr>
          <w:color w:val="FF0000"/>
        </w:rPr>
      </w:pPr>
      <w:r w:rsidRPr="00AF5EA0">
        <w:rPr>
          <w:color w:val="FF0000"/>
        </w:rPr>
        <w:t>14.5/15</w:t>
      </w:r>
    </w:p>
    <w:p w:rsidR="000624E2" w:rsidRDefault="000624E2" w:rsidP="000624E2">
      <w:pPr>
        <w:pStyle w:val="NoSpacing"/>
        <w:spacing w:line="480" w:lineRule="auto"/>
      </w:pPr>
    </w:p>
    <w:p w:rsidR="000624E2" w:rsidRDefault="000624E2" w:rsidP="000624E2">
      <w:pPr>
        <w:pStyle w:val="NoSpacing"/>
        <w:spacing w:line="480" w:lineRule="auto"/>
        <w:jc w:val="center"/>
      </w:pPr>
      <w:r>
        <w:t>Case Study 14.3</w:t>
      </w:r>
    </w:p>
    <w:p w:rsidR="000624E2" w:rsidRDefault="000624E2" w:rsidP="000624E2">
      <w:pPr>
        <w:pStyle w:val="NoSpacing"/>
        <w:spacing w:line="480" w:lineRule="auto"/>
        <w:jc w:val="center"/>
      </w:pPr>
      <w:r>
        <w:t>Gentry Scott</w:t>
      </w:r>
    </w:p>
    <w:p w:rsidR="000624E2" w:rsidRDefault="000624E2" w:rsidP="000624E2">
      <w:pPr>
        <w:pStyle w:val="NoSpacing"/>
        <w:spacing w:line="480" w:lineRule="auto"/>
        <w:jc w:val="center"/>
      </w:pPr>
      <w:r>
        <w:t>Lakeview College of Nursing</w:t>
      </w:r>
    </w:p>
    <w:p w:rsidR="000624E2" w:rsidRDefault="000624E2" w:rsidP="000624E2">
      <w:pPr>
        <w:pStyle w:val="NoSpacing"/>
        <w:spacing w:line="480" w:lineRule="auto"/>
        <w:jc w:val="center"/>
      </w:pPr>
      <w:r>
        <w:t>N309- Nursing of the Gerontological Client</w:t>
      </w:r>
    </w:p>
    <w:p w:rsidR="00A46D78" w:rsidRDefault="000624E2" w:rsidP="000624E2">
      <w:pPr>
        <w:pStyle w:val="NoSpacing"/>
        <w:spacing w:line="480" w:lineRule="auto"/>
        <w:jc w:val="center"/>
      </w:pPr>
      <w:r>
        <w:t>March 5, 2012</w:t>
      </w:r>
    </w:p>
    <w:p w:rsidR="00A46D78" w:rsidRDefault="00A46D78">
      <w:r>
        <w:br w:type="page"/>
      </w:r>
    </w:p>
    <w:p w:rsidR="000624E2" w:rsidRDefault="00A46D78" w:rsidP="000624E2">
      <w:pPr>
        <w:pStyle w:val="NoSpacing"/>
        <w:spacing w:line="480" w:lineRule="auto"/>
        <w:jc w:val="center"/>
      </w:pPr>
      <w:r>
        <w:lastRenderedPageBreak/>
        <w:t>Case Study 14.3</w:t>
      </w:r>
    </w:p>
    <w:p w:rsidR="00A46D78" w:rsidRDefault="00A46D78" w:rsidP="00A46D78">
      <w:pPr>
        <w:pStyle w:val="NoSpacing"/>
        <w:spacing w:line="480" w:lineRule="auto"/>
      </w:pPr>
      <w:r>
        <w:tab/>
        <w:t>The purpose of this paper is to answer the questions discussed in case study 14.3 in a thorough manner.</w:t>
      </w:r>
    </w:p>
    <w:p w:rsidR="00A46D78" w:rsidRDefault="00A46D78" w:rsidP="00A46D78">
      <w:pPr>
        <w:pStyle w:val="NoSpacing"/>
        <w:spacing w:line="480" w:lineRule="auto"/>
        <w:jc w:val="center"/>
        <w:rPr>
          <w:b/>
        </w:rPr>
      </w:pPr>
      <w:r>
        <w:rPr>
          <w:b/>
        </w:rPr>
        <w:t>Case Study 14.3</w:t>
      </w:r>
    </w:p>
    <w:p w:rsidR="00A46D78" w:rsidRDefault="00BE0A90" w:rsidP="00BE0A90">
      <w:pPr>
        <w:pStyle w:val="NoSpacing"/>
        <w:numPr>
          <w:ilvl w:val="0"/>
          <w:numId w:val="1"/>
        </w:numPr>
        <w:spacing w:line="480" w:lineRule="auto"/>
      </w:pPr>
      <w:r>
        <w:t xml:space="preserve">According to </w:t>
      </w:r>
      <w:proofErr w:type="spellStart"/>
      <w:r>
        <w:t>Mauk</w:t>
      </w:r>
      <w:proofErr w:type="spellEnd"/>
      <w:r>
        <w:t xml:space="preserve"> (2010), functional incontinence is when urination is controlled by outside forces such as cognitive impairments, physical disabilities, and environmental barriers.</w:t>
      </w:r>
      <w:r w:rsidR="00E2106A">
        <w:t xml:space="preserve"> It can be known that it was this type of incontinence because He knew he needed to use the restroom, he just could not get there is time. He fell, and as a result did not make it to the bathroom.</w:t>
      </w:r>
    </w:p>
    <w:p w:rsidR="00E2106A" w:rsidRDefault="00E2106A" w:rsidP="00BE0A90">
      <w:pPr>
        <w:pStyle w:val="NoSpacing"/>
        <w:numPr>
          <w:ilvl w:val="0"/>
          <w:numId w:val="1"/>
        </w:numPr>
        <w:spacing w:line="480" w:lineRule="auto"/>
      </w:pPr>
      <w:r>
        <w:t>Factors that contributed to his incontinence is that he waited until his daughter left to use the restroom, even though he needed to go before then. Then he did not hear from the nurse so he tried to go to the bathroom on his own, resulting in his falling to the ground. Time and mobility were the issues here.</w:t>
      </w:r>
      <w:r w:rsidR="00AF5EA0">
        <w:t xml:space="preserve"> </w:t>
      </w:r>
      <w:r w:rsidR="00AF5EA0">
        <w:rPr>
          <w:color w:val="FF0000"/>
        </w:rPr>
        <w:t>IV?</w:t>
      </w:r>
    </w:p>
    <w:p w:rsidR="00E2106A" w:rsidRDefault="00E2106A" w:rsidP="00BE0A90">
      <w:pPr>
        <w:pStyle w:val="NoSpacing"/>
        <w:numPr>
          <w:ilvl w:val="0"/>
          <w:numId w:val="1"/>
        </w:numPr>
        <w:spacing w:line="480" w:lineRule="auto"/>
      </w:pPr>
      <w:r>
        <w:t xml:space="preserve">His diet also contributed to his incontinence because not only is he getting fluids intravenously, he was also brought a cheeseburger and a sweet tea by his daughter. All these fluids are going to make him need to use the bathroom in the first place. Adding the fatty </w:t>
      </w:r>
      <w:r w:rsidR="00AF5EA0">
        <w:rPr>
          <w:color w:val="FF0000"/>
        </w:rPr>
        <w:t xml:space="preserve">salty </w:t>
      </w:r>
      <w:r>
        <w:t>burger adds weight to the stomach to press on the bladder making the need to urinate even stronger.</w:t>
      </w:r>
    </w:p>
    <w:p w:rsidR="00E2106A" w:rsidRPr="00AF5EA0" w:rsidRDefault="00E2106A" w:rsidP="00BE0A90">
      <w:pPr>
        <w:pStyle w:val="NoSpacing"/>
        <w:numPr>
          <w:ilvl w:val="0"/>
          <w:numId w:val="1"/>
        </w:numPr>
        <w:spacing w:line="480" w:lineRule="auto"/>
      </w:pPr>
      <w:r>
        <w:t xml:space="preserve">This is not the best option because it is I high risk for infection and he is perfectly capable of using the toilet, he just needs to be made aware that if he needs to use the restroom that he needs to let somebody know immediately. That way it’s not too late by the time somebody can help him. </w:t>
      </w:r>
      <w:r w:rsidR="00AF5EA0">
        <w:rPr>
          <w:color w:val="FF0000"/>
        </w:rPr>
        <w:t>The environment also needs to be more user friendly for him.  Maybe a urinal by the bed.</w:t>
      </w:r>
    </w:p>
    <w:p w:rsidR="00AF5EA0" w:rsidRDefault="00AF5EA0" w:rsidP="00AF5EA0">
      <w:pPr>
        <w:autoSpaceDE w:val="0"/>
        <w:autoSpaceDN w:val="0"/>
        <w:adjustRightInd w:val="0"/>
        <w:spacing w:after="0" w:line="240" w:lineRule="auto"/>
        <w:ind w:left="720"/>
        <w:rPr>
          <w:rFonts w:ascii="ITCGaramondStd-Bk" w:hAnsi="ITCGaramondStd-Bk" w:cs="ITCGaramondStd-Bk"/>
          <w:sz w:val="20"/>
          <w:szCs w:val="20"/>
        </w:rPr>
      </w:pPr>
      <w:r>
        <w:lastRenderedPageBreak/>
        <w:t xml:space="preserve">5. </w:t>
      </w:r>
      <w:r w:rsidR="00355798">
        <w:t>According to Dowling-</w:t>
      </w:r>
      <w:proofErr w:type="spellStart"/>
      <w:r w:rsidR="00355798">
        <w:t>Castronovo</w:t>
      </w:r>
      <w:proofErr w:type="spellEnd"/>
      <w:r w:rsidR="00355798">
        <w:t xml:space="preserve"> and </w:t>
      </w:r>
      <w:proofErr w:type="spellStart"/>
      <w:r w:rsidR="00355798">
        <w:t>Bradway</w:t>
      </w:r>
      <w:proofErr w:type="spellEnd"/>
      <w:r w:rsidR="00355798">
        <w:t xml:space="preserve"> (2008), some strategies that can be used in this instance would be a bladder diary and the mnemonic DIAPPERS.</w:t>
      </w:r>
      <w:r w:rsidRPr="00AF5EA0">
        <w:rPr>
          <w:rFonts w:ascii="ITCGaramondStd-Bk" w:hAnsi="ITCGaramondStd-Bk" w:cs="ITCGaramondStd-Bk"/>
          <w:sz w:val="20"/>
          <w:szCs w:val="20"/>
        </w:rPr>
        <w:t xml:space="preserve"> </w:t>
      </w:r>
    </w:p>
    <w:p w:rsidR="00AF5EA0" w:rsidRDefault="00AF5EA0" w:rsidP="00AF5EA0">
      <w:pPr>
        <w:autoSpaceDE w:val="0"/>
        <w:autoSpaceDN w:val="0"/>
        <w:adjustRightInd w:val="0"/>
        <w:spacing w:after="0" w:line="240" w:lineRule="auto"/>
        <w:rPr>
          <w:rFonts w:ascii="ITCGaramondStd-Bk" w:hAnsi="ITCGaramondStd-Bk" w:cs="ITCGaramondStd-Bk"/>
          <w:sz w:val="20"/>
          <w:szCs w:val="20"/>
        </w:rPr>
      </w:pPr>
    </w:p>
    <w:p w:rsidR="00355798" w:rsidRDefault="003A21D0" w:rsidP="00AF5EA0">
      <w:pPr>
        <w:pStyle w:val="NoSpacing"/>
        <w:numPr>
          <w:ilvl w:val="0"/>
          <w:numId w:val="3"/>
        </w:numPr>
        <w:spacing w:line="480" w:lineRule="auto"/>
      </w:pPr>
      <w:r>
        <w:t xml:space="preserve">A discharge plan for Mr. Carson would be that he should keep a bladder diary so that he is aware of his voiding habits as well as to make sure he does not ignore when he has the feeling of the need to void. He should be taught that asking to help to the bathroom is nothing to be ashamed of and to be sure to do so. </w:t>
      </w:r>
    </w:p>
    <w:p w:rsidR="00AF5EA0" w:rsidRPr="00AF5EA0" w:rsidRDefault="00AF5EA0" w:rsidP="00AF5EA0">
      <w:pPr>
        <w:autoSpaceDE w:val="0"/>
        <w:autoSpaceDN w:val="0"/>
        <w:adjustRightInd w:val="0"/>
        <w:spacing w:after="0" w:line="240" w:lineRule="auto"/>
        <w:rPr>
          <w:rFonts w:ascii="ITCGaramondStd-Bk" w:hAnsi="ITCGaramondStd-Bk" w:cs="ITCGaramondStd-Bk"/>
          <w:color w:val="FF0000"/>
          <w:sz w:val="20"/>
          <w:szCs w:val="20"/>
        </w:rPr>
      </w:pPr>
      <w:r>
        <w:t xml:space="preserve"> </w:t>
      </w:r>
      <w:r w:rsidRPr="00AF5EA0">
        <w:rPr>
          <w:rFonts w:ascii="ITCGaramondStd-Bk" w:hAnsi="ITCGaramondStd-Bk" w:cs="ITCGaramondStd-Bk"/>
          <w:color w:val="FF0000"/>
          <w:sz w:val="20"/>
          <w:szCs w:val="20"/>
        </w:rPr>
        <w:t>The first thing to teach Mr. Carson is that incontinence is NOT a normal change of aging. Mr. Carson should be taught to keep a bladder diary to monitor his own incontinence and determine the cause, if able. A copy of a bladder diary is available at http://consultgerirn.org. He should also be encouraged to develop an individualized toileting schedule, such as going to the bathroom every 2 hours. His daughter should be included in this teaching and should be asked to prompt him to void on a regular schedule. Physical therapy should be continued at home, if Mr. Carson</w:t>
      </w:r>
    </w:p>
    <w:p w:rsidR="00AF5EA0" w:rsidRDefault="00AF5EA0" w:rsidP="00AF5EA0">
      <w:pPr>
        <w:autoSpaceDE w:val="0"/>
        <w:autoSpaceDN w:val="0"/>
        <w:adjustRightInd w:val="0"/>
        <w:spacing w:after="0" w:line="240" w:lineRule="auto"/>
        <w:rPr>
          <w:rFonts w:ascii="ITCGaramondStd-Bk" w:hAnsi="ITCGaramondStd-Bk" w:cs="ITCGaramondStd-Bk"/>
          <w:sz w:val="20"/>
          <w:szCs w:val="20"/>
        </w:rPr>
      </w:pPr>
      <w:proofErr w:type="gramStart"/>
      <w:r w:rsidRPr="00AF5EA0">
        <w:rPr>
          <w:rFonts w:ascii="ITCGaramondStd-Bk" w:hAnsi="ITCGaramondStd-Bk" w:cs="ITCGaramondStd-Bk"/>
          <w:color w:val="FF0000"/>
          <w:sz w:val="20"/>
          <w:szCs w:val="20"/>
        </w:rPr>
        <w:t>is</w:t>
      </w:r>
      <w:proofErr w:type="gramEnd"/>
      <w:r w:rsidRPr="00AF5EA0">
        <w:rPr>
          <w:rFonts w:ascii="ITCGaramondStd-Bk" w:hAnsi="ITCGaramondStd-Bk" w:cs="ITCGaramondStd-Bk"/>
          <w:color w:val="FF0000"/>
          <w:sz w:val="20"/>
          <w:szCs w:val="20"/>
        </w:rPr>
        <w:t xml:space="preserve"> gaining strength from it in the hospital. In addition, home equipment, such as a bedside commode, should be ordered for Mr. Carson. In regards to his diet, Mr. Carson should be taught to avoid bladder irritants, such as caffeine, and also taught to increase his intake of water. Finally, Mr. Carson should be taught to wear clothing that is easy to manipulate, such as pants with an elastic waist</w:t>
      </w:r>
      <w:r>
        <w:rPr>
          <w:rFonts w:ascii="ITCGaramondStd-Bk" w:hAnsi="ITCGaramondStd-Bk" w:cs="ITCGaramondStd-Bk"/>
          <w:sz w:val="20"/>
          <w:szCs w:val="20"/>
        </w:rPr>
        <w:t>.</w:t>
      </w:r>
    </w:p>
    <w:p w:rsidR="00AF5EA0" w:rsidRDefault="00AF5EA0" w:rsidP="00AF5EA0">
      <w:pPr>
        <w:autoSpaceDE w:val="0"/>
        <w:autoSpaceDN w:val="0"/>
        <w:adjustRightInd w:val="0"/>
        <w:spacing w:after="0" w:line="240" w:lineRule="auto"/>
      </w:pPr>
    </w:p>
    <w:p w:rsidR="007508F4" w:rsidRDefault="00C674FD" w:rsidP="00AF5EA0">
      <w:pPr>
        <w:pStyle w:val="NoSpacing"/>
        <w:numPr>
          <w:ilvl w:val="0"/>
          <w:numId w:val="3"/>
        </w:numPr>
        <w:spacing w:line="480" w:lineRule="auto"/>
      </w:pPr>
      <w:r>
        <w:t xml:space="preserve">Orthostatic hypotension is a problem for those with functional incontinence because </w:t>
      </w:r>
      <w:r w:rsidR="007508F4">
        <w:t xml:space="preserve">the loss in fluids in their body and thus in their blood, the sudden change from laying down to standing up makes the blood pressure drop drastically. </w:t>
      </w:r>
    </w:p>
    <w:p w:rsidR="00AB3D4B" w:rsidRDefault="00422580" w:rsidP="00AF5EA0">
      <w:pPr>
        <w:pStyle w:val="NoSpacing"/>
        <w:numPr>
          <w:ilvl w:val="0"/>
          <w:numId w:val="3"/>
        </w:numPr>
        <w:spacing w:line="480" w:lineRule="auto"/>
      </w:pPr>
      <w:r>
        <w:t>According to Dowling-</w:t>
      </w:r>
      <w:proofErr w:type="spellStart"/>
      <w:r>
        <w:t>Castronovo</w:t>
      </w:r>
      <w:proofErr w:type="spellEnd"/>
      <w:r>
        <w:t xml:space="preserve"> and </w:t>
      </w:r>
      <w:proofErr w:type="spellStart"/>
      <w:r>
        <w:t>Bradway</w:t>
      </w:r>
      <w:proofErr w:type="spellEnd"/>
      <w:r>
        <w:t xml:space="preserve"> (2008), the home health nurse should help him better recognize how he feels when he needs to use the restroom and assist him to the bathroom every 6 hours, even if he does not think that he needs to void.</w:t>
      </w:r>
    </w:p>
    <w:p w:rsidR="00AF5EA0" w:rsidRPr="00AF5EA0" w:rsidRDefault="00AF5EA0" w:rsidP="00AF5EA0">
      <w:pPr>
        <w:autoSpaceDE w:val="0"/>
        <w:autoSpaceDN w:val="0"/>
        <w:adjustRightInd w:val="0"/>
        <w:spacing w:after="0" w:line="240" w:lineRule="auto"/>
        <w:rPr>
          <w:color w:val="FF0000"/>
        </w:rPr>
      </w:pPr>
      <w:r>
        <w:t xml:space="preserve"> </w:t>
      </w:r>
      <w:r w:rsidRPr="00AF5EA0">
        <w:rPr>
          <w:rFonts w:ascii="ITCGaramondStd-Bk" w:hAnsi="ITCGaramondStd-Bk" w:cs="ITCGaramondStd-Bk"/>
          <w:color w:val="FF0000"/>
          <w:sz w:val="20"/>
          <w:szCs w:val="20"/>
        </w:rPr>
        <w:t>The home care nurse should assess Mr. Carson’s environment for safety to ensure that he can easily access the restroom and make adaptations as necessary. The nurse should help create an individualized toileting schedule, and his daughter should be instructed to remind Mr. Carson to void at regular intervals. The nurse should assess for the need for physical therapy and make the referral if needed. The nurse should teach Mr. Carson to maintain adequate hydration, but to avoid liquids too close to bedtime. Finally, the nurse should teach Mr. Carson to avoid bladder irritants that may cause frequent urination.</w:t>
      </w:r>
    </w:p>
    <w:p w:rsidR="00AB3D4B" w:rsidRDefault="00AB3D4B">
      <w:r>
        <w:br w:type="page"/>
      </w:r>
    </w:p>
    <w:p w:rsidR="007508F4" w:rsidRDefault="00AB3D4B" w:rsidP="00AB3D4B">
      <w:pPr>
        <w:pStyle w:val="NoSpacing"/>
        <w:spacing w:line="480" w:lineRule="auto"/>
        <w:jc w:val="center"/>
      </w:pPr>
      <w:r>
        <w:lastRenderedPageBreak/>
        <w:t>References</w:t>
      </w:r>
    </w:p>
    <w:p w:rsidR="00AB3D4B" w:rsidRDefault="00AB3D4B" w:rsidP="008214DF">
      <w:pPr>
        <w:pStyle w:val="NoSpacing"/>
        <w:spacing w:line="480" w:lineRule="auto"/>
        <w:ind w:left="720" w:hanging="720"/>
      </w:pPr>
      <w:proofErr w:type="gramStart"/>
      <w:r>
        <w:t>Dowling-</w:t>
      </w:r>
      <w:proofErr w:type="spellStart"/>
      <w:r>
        <w:t>Castronovo</w:t>
      </w:r>
      <w:proofErr w:type="spellEnd"/>
      <w:r>
        <w:t xml:space="preserve">, A., &amp; </w:t>
      </w:r>
      <w:proofErr w:type="spellStart"/>
      <w:r>
        <w:t>Bradway</w:t>
      </w:r>
      <w:proofErr w:type="spellEnd"/>
      <w:r>
        <w:t>, C. (2008).</w:t>
      </w:r>
      <w:proofErr w:type="gramEnd"/>
      <w:r>
        <w:t xml:space="preserve"> </w:t>
      </w:r>
      <w:r w:rsidR="00CD556A">
        <w:rPr>
          <w:i/>
        </w:rPr>
        <w:t>Nursing standard of practice protocol: Urinary incontinence (UI) in older adults admitted to acute care</w:t>
      </w:r>
      <w:r w:rsidR="00CD556A">
        <w:t xml:space="preserve">. </w:t>
      </w:r>
      <w:proofErr w:type="gramStart"/>
      <w:r w:rsidR="00CD556A">
        <w:t>The Hartford Institute of Geriatric Nursing.</w:t>
      </w:r>
      <w:proofErr w:type="gramEnd"/>
      <w:r w:rsidR="00CD556A">
        <w:t xml:space="preserve"> Retrieved from www.consultgerirn.org</w:t>
      </w:r>
    </w:p>
    <w:p w:rsidR="008214DF" w:rsidRPr="00CD556A" w:rsidRDefault="008214DF" w:rsidP="008214DF">
      <w:pPr>
        <w:pStyle w:val="NoSpacing"/>
        <w:spacing w:line="480" w:lineRule="auto"/>
        <w:ind w:left="720" w:hanging="720"/>
      </w:pPr>
      <w:proofErr w:type="spellStart"/>
      <w:r>
        <w:t>Mauk</w:t>
      </w:r>
      <w:proofErr w:type="spellEnd"/>
      <w:r>
        <w:t xml:space="preserve">, K.L. (2010). </w:t>
      </w:r>
      <w:r>
        <w:rPr>
          <w:rStyle w:val="Emphasis"/>
        </w:rPr>
        <w:t>Gerontological nursing: Competencies for care</w:t>
      </w:r>
      <w:r>
        <w:t xml:space="preserve"> (2nd </w:t>
      </w:r>
      <w:proofErr w:type="gramStart"/>
      <w:r>
        <w:t>ed</w:t>
      </w:r>
      <w:proofErr w:type="gramEnd"/>
      <w:r>
        <w:t xml:space="preserve">.). Boston, MA: Jones </w:t>
      </w:r>
      <w:r w:rsidR="00AF5EA0">
        <w:rPr>
          <w:color w:val="FF0000"/>
        </w:rPr>
        <w:t xml:space="preserve">&amp; </w:t>
      </w:r>
      <w:r>
        <w:t>Bartlett.</w:t>
      </w:r>
    </w:p>
    <w:sectPr w:rsidR="008214DF" w:rsidRPr="00CD556A" w:rsidSect="000624E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1EA" w:rsidRDefault="00D271EA" w:rsidP="000624E2">
      <w:pPr>
        <w:spacing w:after="0" w:line="240" w:lineRule="auto"/>
      </w:pPr>
      <w:r>
        <w:separator/>
      </w:r>
    </w:p>
  </w:endnote>
  <w:endnote w:type="continuationSeparator" w:id="0">
    <w:p w:rsidR="00D271EA" w:rsidRDefault="00D271EA" w:rsidP="00062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1EA" w:rsidRDefault="00D271EA" w:rsidP="000624E2">
      <w:pPr>
        <w:spacing w:after="0" w:line="240" w:lineRule="auto"/>
      </w:pPr>
      <w:r>
        <w:separator/>
      </w:r>
    </w:p>
  </w:footnote>
  <w:footnote w:type="continuationSeparator" w:id="0">
    <w:p w:rsidR="00D271EA" w:rsidRDefault="00D271EA" w:rsidP="000624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36535"/>
      <w:docPartObj>
        <w:docPartGallery w:val="Page Numbers (Top of Page)"/>
        <w:docPartUnique/>
      </w:docPartObj>
    </w:sdtPr>
    <w:sdtContent>
      <w:p w:rsidR="00C674FD" w:rsidRDefault="00C674FD">
        <w:pPr>
          <w:pStyle w:val="Header"/>
          <w:jc w:val="right"/>
        </w:pPr>
        <w:r>
          <w:t>CASE STUDY 14.3</w:t>
        </w:r>
        <w:r>
          <w:tab/>
        </w:r>
        <w:r>
          <w:tab/>
        </w:r>
        <w:fldSimple w:instr=" PAGE   \* MERGEFORMAT ">
          <w:r w:rsidR="00AF5EA0">
            <w:rPr>
              <w:noProof/>
            </w:rPr>
            <w:t>2</w:t>
          </w:r>
        </w:fldSimple>
      </w:p>
    </w:sdtContent>
  </w:sdt>
  <w:p w:rsidR="00C674FD" w:rsidRDefault="00C674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FD" w:rsidRDefault="00C674FD" w:rsidP="000624E2">
    <w:pPr>
      <w:pStyle w:val="Header"/>
      <w:jc w:val="right"/>
    </w:pPr>
    <w:r>
      <w:t>Running head: CASE STUDY 14.3</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6580"/>
    <w:multiLevelType w:val="hybridMultilevel"/>
    <w:tmpl w:val="25441B70"/>
    <w:lvl w:ilvl="0" w:tplc="A4AA9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A5E35C2"/>
    <w:multiLevelType w:val="hybridMultilevel"/>
    <w:tmpl w:val="25441B70"/>
    <w:lvl w:ilvl="0" w:tplc="A4AA9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7E5634"/>
    <w:multiLevelType w:val="hybridMultilevel"/>
    <w:tmpl w:val="085AC5DA"/>
    <w:lvl w:ilvl="0" w:tplc="6A7463E6">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24E2"/>
    <w:rsid w:val="000624E2"/>
    <w:rsid w:val="001720C3"/>
    <w:rsid w:val="00355798"/>
    <w:rsid w:val="003A21D0"/>
    <w:rsid w:val="00422580"/>
    <w:rsid w:val="00502639"/>
    <w:rsid w:val="007048ED"/>
    <w:rsid w:val="007508F4"/>
    <w:rsid w:val="007F02B7"/>
    <w:rsid w:val="008214DF"/>
    <w:rsid w:val="00994B14"/>
    <w:rsid w:val="00A0680D"/>
    <w:rsid w:val="00A46D78"/>
    <w:rsid w:val="00AB3D4B"/>
    <w:rsid w:val="00AF5EA0"/>
    <w:rsid w:val="00B1618F"/>
    <w:rsid w:val="00BD5D92"/>
    <w:rsid w:val="00BE0A90"/>
    <w:rsid w:val="00C674FD"/>
    <w:rsid w:val="00CD556A"/>
    <w:rsid w:val="00D271EA"/>
    <w:rsid w:val="00E21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4E2"/>
    <w:pPr>
      <w:spacing w:after="0" w:line="240" w:lineRule="auto"/>
    </w:pPr>
  </w:style>
  <w:style w:type="paragraph" w:styleId="Header">
    <w:name w:val="header"/>
    <w:basedOn w:val="Normal"/>
    <w:link w:val="HeaderChar"/>
    <w:uiPriority w:val="99"/>
    <w:unhideWhenUsed/>
    <w:rsid w:val="00062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4E2"/>
  </w:style>
  <w:style w:type="paragraph" w:styleId="Footer">
    <w:name w:val="footer"/>
    <w:basedOn w:val="Normal"/>
    <w:link w:val="FooterChar"/>
    <w:uiPriority w:val="99"/>
    <w:semiHidden/>
    <w:unhideWhenUsed/>
    <w:rsid w:val="000624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4E2"/>
  </w:style>
  <w:style w:type="character" w:styleId="Hyperlink">
    <w:name w:val="Hyperlink"/>
    <w:basedOn w:val="DefaultParagraphFont"/>
    <w:uiPriority w:val="99"/>
    <w:unhideWhenUsed/>
    <w:rsid w:val="008214DF"/>
    <w:rPr>
      <w:color w:val="0000FF" w:themeColor="hyperlink"/>
      <w:u w:val="single"/>
    </w:rPr>
  </w:style>
  <w:style w:type="character" w:styleId="Emphasis">
    <w:name w:val="Emphasis"/>
    <w:basedOn w:val="DefaultParagraphFont"/>
    <w:uiPriority w:val="20"/>
    <w:qFormat/>
    <w:rsid w:val="008214D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689</Words>
  <Characters>3932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Gentry D. Scott</dc:creator>
  <cp:lastModifiedBy>Mary</cp:lastModifiedBy>
  <cp:revision>2</cp:revision>
  <dcterms:created xsi:type="dcterms:W3CDTF">2012-03-19T14:17:00Z</dcterms:created>
  <dcterms:modified xsi:type="dcterms:W3CDTF">2012-03-19T14:17:00Z</dcterms:modified>
</cp:coreProperties>
</file>