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C19" w:rsidRPr="008F748F" w:rsidRDefault="00212C19" w:rsidP="00212C19">
      <w:r w:rsidRPr="008F748F">
        <w:rPr>
          <w:b/>
        </w:rPr>
        <w:t>5. Research Question/Hypothesis</w:t>
      </w:r>
      <w:r w:rsidRPr="008F748F">
        <w:rPr>
          <w:b/>
        </w:rPr>
        <w:tab/>
      </w:r>
      <w:r w:rsidRPr="008F748F">
        <w:tab/>
      </w:r>
      <w:r w:rsidRPr="008F748F">
        <w:tab/>
      </w:r>
      <w:r w:rsidRPr="008F748F">
        <w:tab/>
      </w:r>
      <w:r w:rsidRPr="008F748F">
        <w:tab/>
        <w:t>10)_________</w:t>
      </w:r>
    </w:p>
    <w:p w:rsidR="00212C19" w:rsidRPr="008F748F" w:rsidRDefault="00212C19" w:rsidP="00212C19">
      <w:r w:rsidRPr="008F748F">
        <w:t xml:space="preserve">   a. Are research questions/hypotheses clearly stated?</w:t>
      </w:r>
    </w:p>
    <w:p w:rsidR="00212C19" w:rsidRPr="008F748F" w:rsidRDefault="00212C19" w:rsidP="00212C19">
      <w:r w:rsidRPr="008F748F">
        <w:t xml:space="preserve">   b. Is the question/hypothesis researchable as stated?</w:t>
      </w:r>
    </w:p>
    <w:p w:rsidR="00212C19" w:rsidRPr="008F748F" w:rsidRDefault="00212C19" w:rsidP="00212C19">
      <w:r w:rsidRPr="008F748F">
        <w:t xml:space="preserve">   c. Does the question/hypothesis relate logically to the </w:t>
      </w:r>
    </w:p>
    <w:p w:rsidR="00212C19" w:rsidRDefault="00212C19" w:rsidP="00212C19">
      <w:r w:rsidRPr="008F748F">
        <w:tab/>
        <w:t>problem, discussion, literature review, framework?</w:t>
      </w:r>
    </w:p>
    <w:p w:rsidR="008F748F" w:rsidRDefault="008F748F" w:rsidP="00212C19"/>
    <w:p w:rsidR="008F748F" w:rsidRPr="008F748F" w:rsidRDefault="008F748F" w:rsidP="00212C19"/>
    <w:p w:rsidR="00212C19" w:rsidRPr="008F748F" w:rsidRDefault="00212C19" w:rsidP="00212C19"/>
    <w:p w:rsidR="00212C19" w:rsidRPr="008F748F" w:rsidRDefault="00212C19" w:rsidP="00212C19">
      <w:r w:rsidRPr="008F748F">
        <w:rPr>
          <w:b/>
        </w:rPr>
        <w:t>8. Sample</w:t>
      </w:r>
      <w:r w:rsidRPr="008F748F">
        <w:tab/>
      </w:r>
      <w:r w:rsidRPr="008F748F">
        <w:tab/>
      </w:r>
      <w:r w:rsidRPr="008F748F">
        <w:tab/>
      </w:r>
      <w:r w:rsidRPr="008F748F">
        <w:tab/>
      </w:r>
      <w:r w:rsidRPr="008F748F">
        <w:tab/>
      </w:r>
      <w:r w:rsidRPr="008F748F">
        <w:tab/>
      </w:r>
      <w:r w:rsidRPr="008F748F">
        <w:tab/>
      </w:r>
      <w:r w:rsidRPr="008F748F">
        <w:tab/>
        <w:t xml:space="preserve">  </w:t>
      </w:r>
      <w:r w:rsidRPr="008F748F">
        <w:tab/>
        <w:t>(5)__________</w:t>
      </w:r>
    </w:p>
    <w:p w:rsidR="00212C19" w:rsidRPr="008F748F" w:rsidRDefault="00212C19" w:rsidP="00212C19">
      <w:r w:rsidRPr="008F748F">
        <w:t xml:space="preserve">   a. Is the sample described &amp; representative of the population?</w:t>
      </w:r>
    </w:p>
    <w:p w:rsidR="00212C19" w:rsidRPr="008F748F" w:rsidRDefault="00212C19" w:rsidP="00212C19">
      <w:r w:rsidRPr="008F748F">
        <w:t xml:space="preserve">   b. Is the sampling method appropriate?</w:t>
      </w:r>
    </w:p>
    <w:p w:rsidR="00212C19" w:rsidRPr="008F748F" w:rsidRDefault="00212C19" w:rsidP="00212C19">
      <w:r w:rsidRPr="008F748F">
        <w:t xml:space="preserve">   c. Is the sample size adequate?</w:t>
      </w:r>
    </w:p>
    <w:p w:rsidR="00212C19" w:rsidRPr="008F748F" w:rsidRDefault="00212C19" w:rsidP="00212C19">
      <w:r w:rsidRPr="008F748F">
        <w:t xml:space="preserve">   d. Is protection of subjects addressed?</w:t>
      </w:r>
    </w:p>
    <w:p w:rsidR="000D0DB1" w:rsidRDefault="00D40A17" w:rsidP="00C21D6A">
      <w:pPr>
        <w:autoSpaceDE w:val="0"/>
        <w:autoSpaceDN w:val="0"/>
        <w:adjustRightInd w:val="0"/>
        <w:spacing w:line="480" w:lineRule="auto"/>
        <w:ind w:firstLine="720"/>
        <w:rPr>
          <w:rFonts w:eastAsiaTheme="minorHAnsi"/>
        </w:rPr>
      </w:pPr>
      <w:r>
        <w:t>The sample was described in the</w:t>
      </w:r>
      <w:r w:rsidR="000D0DB1">
        <w:t xml:space="preserve"> research study</w:t>
      </w:r>
      <w:r>
        <w:t xml:space="preserve"> which included</w:t>
      </w:r>
      <w:r w:rsidR="000D0DB1" w:rsidRPr="000D0DB1">
        <w:t xml:space="preserve"> interview</w:t>
      </w:r>
      <w:r>
        <w:t>ing</w:t>
      </w:r>
      <w:r w:rsidR="000D0DB1" w:rsidRPr="000D0DB1">
        <w:t xml:space="preserve"> 14 women and 1 man for a total of 15 subjects for the study. </w:t>
      </w:r>
      <w:r w:rsidR="000D0DB1" w:rsidRPr="000D0DB1">
        <w:rPr>
          <w:rFonts w:eastAsiaTheme="minorHAnsi"/>
        </w:rPr>
        <w:t xml:space="preserve">The age of the participants varied between 24 and 50 years. </w:t>
      </w:r>
      <w:r w:rsidR="000D0DB1">
        <w:rPr>
          <w:rFonts w:eastAsiaTheme="minorHAnsi"/>
        </w:rPr>
        <w:t>“</w:t>
      </w:r>
      <w:r w:rsidR="000D0DB1" w:rsidRPr="000D0DB1">
        <w:rPr>
          <w:rFonts w:eastAsiaTheme="minorHAnsi"/>
        </w:rPr>
        <w:t>The study included 2 head nurses, 10 nurses, 1 staff, and 1 matron. One of the participants was a nurse who had ch</w:t>
      </w:r>
      <w:r w:rsidR="000D0DB1">
        <w:rPr>
          <w:rFonts w:eastAsiaTheme="minorHAnsi"/>
        </w:rPr>
        <w:t xml:space="preserve">anged her major to biochemistry” (Khademi, Mohammadi, &amp; Vanaki, 2012). </w:t>
      </w:r>
      <w:r>
        <w:rPr>
          <w:rFonts w:eastAsiaTheme="minorHAnsi"/>
        </w:rPr>
        <w:t xml:space="preserve">Subjects of the study had different areas of where they worked in the hospital. </w:t>
      </w:r>
      <w:r w:rsidRPr="00D40A17">
        <w:rPr>
          <w:rFonts w:eastAsiaTheme="minorHAnsi"/>
        </w:rPr>
        <w:t>The sample did provide a representation of the population since there was a variety in ages, gender, area of expertise, and was conducted in two different hospitals. Researchers provided an appropriate sampling method and an adequate sample size of 15 individuals.</w:t>
      </w:r>
      <w:r>
        <w:rPr>
          <w:rFonts w:eastAsiaTheme="minorHAnsi"/>
        </w:rPr>
        <w:t xml:space="preserve"> The protection of the subjects was addressed in the article.</w:t>
      </w:r>
      <w:r w:rsidRPr="00D40A17">
        <w:rPr>
          <w:rFonts w:eastAsiaTheme="minorHAnsi"/>
        </w:rPr>
        <w:t xml:space="preserve"> </w:t>
      </w:r>
      <w:r>
        <w:rPr>
          <w:rFonts w:eastAsiaTheme="minorHAnsi"/>
        </w:rPr>
        <w:t>“</w:t>
      </w:r>
      <w:r w:rsidRPr="00D40A17">
        <w:rPr>
          <w:rFonts w:eastAsiaTheme="minorHAnsi"/>
        </w:rPr>
        <w:t>They were informed that participation in the study was voluntary, so they could refuse to participate or withdraw from the study at any time without being penalized or losing any benefits. Moreover, the participants were reassured about confidentiality and anonymity</w:t>
      </w:r>
      <w:r>
        <w:rPr>
          <w:rFonts w:eastAsiaTheme="minorHAnsi"/>
        </w:rPr>
        <w:t>” (Khademi, Mohammadi, &amp; Vanaki, 2012)</w:t>
      </w:r>
      <w:r w:rsidRPr="00D40A17">
        <w:rPr>
          <w:rFonts w:eastAsiaTheme="minorHAnsi"/>
        </w:rPr>
        <w:t>.</w:t>
      </w:r>
    </w:p>
    <w:p w:rsidR="00C21D6A" w:rsidRPr="00D40A17" w:rsidRDefault="00C21D6A" w:rsidP="00D40A17">
      <w:pPr>
        <w:autoSpaceDE w:val="0"/>
        <w:autoSpaceDN w:val="0"/>
        <w:adjustRightInd w:val="0"/>
        <w:rPr>
          <w:rFonts w:eastAsiaTheme="minorHAnsi"/>
        </w:rPr>
      </w:pPr>
    </w:p>
    <w:p w:rsidR="00212C19" w:rsidRPr="008F748F" w:rsidRDefault="00212C19" w:rsidP="00212C19">
      <w:r w:rsidRPr="008F748F">
        <w:rPr>
          <w:b/>
        </w:rPr>
        <w:t>9. Data Collection methods</w:t>
      </w:r>
      <w:r w:rsidRPr="008F748F">
        <w:rPr>
          <w:b/>
        </w:rPr>
        <w:tab/>
      </w:r>
      <w:r w:rsidRPr="008F748F">
        <w:tab/>
      </w:r>
      <w:r w:rsidRPr="008F748F">
        <w:tab/>
      </w:r>
      <w:r w:rsidRPr="008F748F">
        <w:tab/>
      </w:r>
      <w:r w:rsidRPr="008F748F">
        <w:tab/>
      </w:r>
      <w:r w:rsidRPr="008F748F">
        <w:tab/>
        <w:t>(10)_________</w:t>
      </w:r>
    </w:p>
    <w:p w:rsidR="00212C19" w:rsidRPr="008F748F" w:rsidRDefault="00212C19" w:rsidP="00212C19">
      <w:r w:rsidRPr="008F748F">
        <w:t xml:space="preserve">   a. Is the data collection approach appropriate?</w:t>
      </w:r>
    </w:p>
    <w:p w:rsidR="00212C19" w:rsidRPr="008F748F" w:rsidRDefault="00212C19" w:rsidP="00212C19">
      <w:r w:rsidRPr="008F748F">
        <w:t xml:space="preserve">   b. Are the tools/instruments described adequately?</w:t>
      </w:r>
    </w:p>
    <w:p w:rsidR="00212C19" w:rsidRDefault="00212C19" w:rsidP="00212C19">
      <w:r w:rsidRPr="008F748F">
        <w:t xml:space="preserve">   c. Are reliability &amp; validity of the tools addressed?</w:t>
      </w:r>
    </w:p>
    <w:p w:rsidR="00C21D6A" w:rsidRPr="00C21D6A" w:rsidRDefault="00C21D6A" w:rsidP="00C21D6A">
      <w:pPr>
        <w:spacing w:line="480" w:lineRule="auto"/>
      </w:pPr>
    </w:p>
    <w:p w:rsidR="00C21D6A" w:rsidRPr="00C21D6A" w:rsidRDefault="00C21D6A" w:rsidP="00C21D6A">
      <w:pPr>
        <w:autoSpaceDE w:val="0"/>
        <w:autoSpaceDN w:val="0"/>
        <w:adjustRightInd w:val="0"/>
        <w:spacing w:line="480" w:lineRule="auto"/>
        <w:rPr>
          <w:rFonts w:ascii="AdvP7B6C" w:eastAsiaTheme="minorHAnsi" w:hAnsi="AdvP7B6C" w:cs="AdvP7B6C"/>
          <w:sz w:val="20"/>
          <w:szCs w:val="20"/>
        </w:rPr>
      </w:pPr>
      <w:r w:rsidRPr="00C21D6A">
        <w:lastRenderedPageBreak/>
        <w:tab/>
      </w:r>
      <w:r>
        <w:t>“</w:t>
      </w:r>
      <w:r>
        <w:rPr>
          <w:rFonts w:eastAsiaTheme="minorHAnsi"/>
        </w:rPr>
        <w:t>The data of the study was</w:t>
      </w:r>
      <w:r w:rsidRPr="00C21D6A">
        <w:rPr>
          <w:rFonts w:eastAsiaTheme="minorHAnsi"/>
        </w:rPr>
        <w:t xml:space="preserve"> collected through unstructured interview</w:t>
      </w:r>
      <w:r>
        <w:rPr>
          <w:rFonts w:eastAsiaTheme="minorHAnsi"/>
        </w:rPr>
        <w:t xml:space="preserve">s from July 2009 to August 2010” (Khademi, Mohammadi, &amp; Vanaki, 2012). Using unstructured interviews was an appropriate method to use since the overall theme of the study is an emotional issue. Interviewing the participants in the study provided an opportunity to hear and record personal and various answers </w:t>
      </w:r>
      <w:r w:rsidRPr="00C21D6A">
        <w:rPr>
          <w:rFonts w:eastAsiaTheme="minorHAnsi"/>
        </w:rPr>
        <w:t xml:space="preserve">from the 15 individuals. </w:t>
      </w:r>
      <w:r>
        <w:rPr>
          <w:rFonts w:eastAsiaTheme="minorHAnsi"/>
        </w:rPr>
        <w:t>“</w:t>
      </w:r>
      <w:r w:rsidRPr="00C21D6A">
        <w:rPr>
          <w:rFonts w:eastAsiaTheme="minorHAnsi"/>
        </w:rPr>
        <w:t>Totally, 26 face</w:t>
      </w:r>
      <w:r>
        <w:rPr>
          <w:rFonts w:eastAsiaTheme="minorHAnsi"/>
        </w:rPr>
        <w:t>-</w:t>
      </w:r>
      <w:r w:rsidRPr="00C21D6A">
        <w:rPr>
          <w:rFonts w:eastAsiaTheme="minorHAnsi"/>
        </w:rPr>
        <w:t>to-face interviews with 15 participants were conducted. Each intervi</w:t>
      </w:r>
      <w:r>
        <w:rPr>
          <w:rFonts w:eastAsiaTheme="minorHAnsi"/>
        </w:rPr>
        <w:t xml:space="preserve">ew lasted between 15 to 80 min” (Khademi, Mohammadi, &amp; Vanaki, 2012). The interview started with general questions then the researchers asked more complex and personal questions to gain more information on the theme of the study. Interviewing concluded when no more new information was provided by the participants. </w:t>
      </w:r>
    </w:p>
    <w:p w:rsidR="00212C19" w:rsidRPr="008F748F" w:rsidRDefault="00212C19" w:rsidP="00212C19"/>
    <w:p w:rsidR="00212C19" w:rsidRPr="008F748F" w:rsidRDefault="00212C19" w:rsidP="00212C19">
      <w:r w:rsidRPr="008F748F">
        <w:rPr>
          <w:b/>
        </w:rPr>
        <w:t>11. Results, Conclusions, Discussion of Findings</w:t>
      </w:r>
      <w:r w:rsidRPr="008F748F">
        <w:tab/>
      </w:r>
      <w:r w:rsidRPr="008F748F">
        <w:tab/>
      </w:r>
      <w:r w:rsidRPr="008F748F">
        <w:tab/>
        <w:t xml:space="preserve"> (5)_______</w:t>
      </w:r>
    </w:p>
    <w:p w:rsidR="00212C19" w:rsidRPr="008F748F" w:rsidRDefault="00212C19" w:rsidP="00212C19">
      <w:r w:rsidRPr="008F748F">
        <w:t xml:space="preserve">   a. Are findings &amp; interpretations differentiated?</w:t>
      </w:r>
    </w:p>
    <w:p w:rsidR="00212C19" w:rsidRPr="008F748F" w:rsidRDefault="00212C19" w:rsidP="00212C19">
      <w:r w:rsidRPr="008F748F">
        <w:t xml:space="preserve">   b. Is the research question answered?</w:t>
      </w:r>
    </w:p>
    <w:p w:rsidR="00212C19" w:rsidRPr="008F748F" w:rsidRDefault="00212C19" w:rsidP="00212C19">
      <w:r w:rsidRPr="008F748F">
        <w:t xml:space="preserve">   c. Are limitations of the study identified?</w:t>
      </w:r>
    </w:p>
    <w:p w:rsidR="00212C19" w:rsidRPr="008F748F" w:rsidRDefault="00212C19" w:rsidP="00212C19">
      <w:r w:rsidRPr="008F748F">
        <w:t xml:space="preserve">   d. Are implications for nursing addressed?</w:t>
      </w:r>
    </w:p>
    <w:p w:rsidR="00212C19" w:rsidRPr="008F748F" w:rsidRDefault="00212C19" w:rsidP="00212C19">
      <w:r w:rsidRPr="008F748F">
        <w:t xml:space="preserve">   e. Are the results generalizable? To whom?</w:t>
      </w:r>
    </w:p>
    <w:p w:rsidR="00212C19" w:rsidRPr="008F748F" w:rsidRDefault="00212C19" w:rsidP="00212C19">
      <w:r w:rsidRPr="008F748F">
        <w:t xml:space="preserve">   f. Are recommendations for future research identified:</w:t>
      </w:r>
    </w:p>
    <w:p w:rsidR="00E35B64" w:rsidRPr="00A77540" w:rsidRDefault="00E35B64">
      <w:pPr>
        <w:rPr>
          <w:u w:val="single"/>
        </w:rPr>
      </w:pPr>
    </w:p>
    <w:sectPr w:rsidR="00E35B64" w:rsidRPr="00A77540" w:rsidSect="00E35B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dvP7B6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2C19"/>
    <w:rsid w:val="000D0DB1"/>
    <w:rsid w:val="00192214"/>
    <w:rsid w:val="00212C19"/>
    <w:rsid w:val="00740D56"/>
    <w:rsid w:val="007A3408"/>
    <w:rsid w:val="008F748F"/>
    <w:rsid w:val="00A77540"/>
    <w:rsid w:val="00C21D6A"/>
    <w:rsid w:val="00D40A17"/>
    <w:rsid w:val="00E32597"/>
    <w:rsid w:val="00E35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19"/>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Breana</dc:creator>
  <cp:lastModifiedBy>Breana</cp:lastModifiedBy>
  <cp:revision>3</cp:revision>
  <dcterms:created xsi:type="dcterms:W3CDTF">2012-09-30T16:34:00Z</dcterms:created>
  <dcterms:modified xsi:type="dcterms:W3CDTF">2012-09-30T21:05:00Z</dcterms:modified>
</cp:coreProperties>
</file>