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19" w:rsidRDefault="00611B19" w:rsidP="00611B19">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Discuss the relevance of each research article to nursing practice.</w:t>
      </w:r>
    </w:p>
    <w:p w:rsidR="00611B19" w:rsidRDefault="003149A0" w:rsidP="00611B19">
      <w:pPr>
        <w:spacing w:after="0" w:line="480" w:lineRule="auto"/>
        <w:rPr>
          <w:rFonts w:ascii="Times New Roman" w:hAnsi="Times New Roman" w:cs="Times New Roman"/>
          <w:sz w:val="24"/>
          <w:szCs w:val="24"/>
        </w:rPr>
      </w:pPr>
      <w:r>
        <w:rPr>
          <w:rFonts w:ascii="Times New Roman" w:hAnsi="Times New Roman" w:cs="Times New Roman"/>
          <w:sz w:val="24"/>
          <w:szCs w:val="24"/>
        </w:rPr>
        <w:tab/>
        <w:t>“Nurses must focus on caring and knowing person, so that they can see beyond the technological competencies”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Keller, &amp; </w:t>
      </w:r>
      <w:proofErr w:type="spellStart"/>
      <w:r>
        <w:rPr>
          <w:rFonts w:ascii="Times New Roman" w:hAnsi="Times New Roman" w:cs="Times New Roman"/>
          <w:sz w:val="24"/>
          <w:szCs w:val="24"/>
        </w:rPr>
        <w:t>Locsin</w:t>
      </w:r>
      <w:proofErr w:type="spellEnd"/>
      <w:r>
        <w:rPr>
          <w:rFonts w:ascii="Times New Roman" w:hAnsi="Times New Roman" w:cs="Times New Roman"/>
          <w:sz w:val="24"/>
          <w:szCs w:val="24"/>
        </w:rPr>
        <w:t>, p. 24, 2010).  Students in this study were assigned to give patient care using a simulation technology in an emergency type scenario while still showing compassion to the “patient” and wife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et al., 2010).  This article demonstrates that caring can still be present in emergency type situations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et al., 2010).  Caring is shown not only toward the patient but also their loved ones and other staff members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et al., 2010).  It is critical for nurses to be caring toward their patients and their family members regardless of the situation.  </w:t>
      </w:r>
    </w:p>
    <w:p w:rsidR="003149A0" w:rsidRPr="00611B19" w:rsidRDefault="003149A0" w:rsidP="00611B19">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“The purpose of this study was </w:t>
      </w:r>
      <w:r w:rsidR="00542C2D">
        <w:rPr>
          <w:rFonts w:ascii="Times New Roman" w:hAnsi="Times New Roman" w:cs="Times New Roman"/>
          <w:sz w:val="24"/>
          <w:szCs w:val="24"/>
        </w:rPr>
        <w:t>to determine whether a difference existed in pain with intradermal injection and pain with venipuncture when intradermal anesthesia was used” (</w:t>
      </w:r>
      <w:proofErr w:type="spellStart"/>
      <w:r w:rsidR="00542C2D">
        <w:rPr>
          <w:rFonts w:ascii="Times New Roman" w:hAnsi="Times New Roman" w:cs="Times New Roman"/>
          <w:sz w:val="24"/>
          <w:szCs w:val="24"/>
        </w:rPr>
        <w:t>Windle</w:t>
      </w:r>
      <w:proofErr w:type="spellEnd"/>
      <w:r w:rsidR="00542C2D">
        <w:rPr>
          <w:rFonts w:ascii="Times New Roman" w:hAnsi="Times New Roman" w:cs="Times New Roman"/>
          <w:sz w:val="24"/>
          <w:szCs w:val="24"/>
        </w:rPr>
        <w:t xml:space="preserve"> et al., p. 251, 2006).</w:t>
      </w:r>
      <w:proofErr w:type="gramEnd"/>
      <w:r w:rsidR="00542C2D">
        <w:rPr>
          <w:rFonts w:ascii="Times New Roman" w:hAnsi="Times New Roman" w:cs="Times New Roman"/>
          <w:sz w:val="24"/>
          <w:szCs w:val="24"/>
        </w:rPr>
        <w:t xml:space="preserve">  One of the nurses’ roles is to decrease patient pain and discomfort as much as possible (</w:t>
      </w:r>
      <w:proofErr w:type="spellStart"/>
      <w:r w:rsidR="00542C2D">
        <w:rPr>
          <w:rFonts w:ascii="Times New Roman" w:hAnsi="Times New Roman" w:cs="Times New Roman"/>
          <w:sz w:val="24"/>
          <w:szCs w:val="24"/>
        </w:rPr>
        <w:t>Windle</w:t>
      </w:r>
      <w:proofErr w:type="spellEnd"/>
      <w:r w:rsidR="00542C2D">
        <w:rPr>
          <w:rFonts w:ascii="Times New Roman" w:hAnsi="Times New Roman" w:cs="Times New Roman"/>
          <w:sz w:val="24"/>
          <w:szCs w:val="24"/>
        </w:rPr>
        <w:t xml:space="preserve"> et al., 2006).  This article pertains to nursing practice in that “data obtained from this study will be used to evaluate and possibly change current nursing practice” (</w:t>
      </w:r>
      <w:proofErr w:type="spellStart"/>
      <w:r w:rsidR="00542C2D">
        <w:rPr>
          <w:rFonts w:ascii="Times New Roman" w:hAnsi="Times New Roman" w:cs="Times New Roman"/>
          <w:sz w:val="24"/>
          <w:szCs w:val="24"/>
        </w:rPr>
        <w:t>Windle</w:t>
      </w:r>
      <w:proofErr w:type="spellEnd"/>
      <w:r w:rsidR="00542C2D">
        <w:rPr>
          <w:rFonts w:ascii="Times New Roman" w:hAnsi="Times New Roman" w:cs="Times New Roman"/>
          <w:sz w:val="24"/>
          <w:szCs w:val="24"/>
        </w:rPr>
        <w:t xml:space="preserve"> et al., p. 252, 2006).  By providing decreased pain and discomfort for patients, this increases positive patient outcomes (</w:t>
      </w:r>
      <w:proofErr w:type="spellStart"/>
      <w:r w:rsidR="00542C2D">
        <w:rPr>
          <w:rFonts w:ascii="Times New Roman" w:hAnsi="Times New Roman" w:cs="Times New Roman"/>
          <w:sz w:val="24"/>
          <w:szCs w:val="24"/>
        </w:rPr>
        <w:t>Windle</w:t>
      </w:r>
      <w:proofErr w:type="spellEnd"/>
      <w:r w:rsidR="00542C2D">
        <w:rPr>
          <w:rFonts w:ascii="Times New Roman" w:hAnsi="Times New Roman" w:cs="Times New Roman"/>
          <w:sz w:val="24"/>
          <w:szCs w:val="24"/>
        </w:rPr>
        <w:t xml:space="preserve"> et al., 2006).  A goal of nursing practice is to increase positive patient outcomes and decrease their discomfort level (</w:t>
      </w:r>
      <w:proofErr w:type="spellStart"/>
      <w:r w:rsidR="00542C2D">
        <w:rPr>
          <w:rFonts w:ascii="Times New Roman" w:hAnsi="Times New Roman" w:cs="Times New Roman"/>
          <w:sz w:val="24"/>
          <w:szCs w:val="24"/>
        </w:rPr>
        <w:t>Windle</w:t>
      </w:r>
      <w:proofErr w:type="spellEnd"/>
      <w:r w:rsidR="00542C2D">
        <w:rPr>
          <w:rFonts w:ascii="Times New Roman" w:hAnsi="Times New Roman" w:cs="Times New Roman"/>
          <w:sz w:val="24"/>
          <w:szCs w:val="24"/>
        </w:rPr>
        <w:t xml:space="preserve"> et al., 2006).</w:t>
      </w:r>
    </w:p>
    <w:p w:rsidR="00542C2D" w:rsidRDefault="00542C2D" w:rsidP="00611B19">
      <w:pPr>
        <w:spacing w:after="0" w:line="480" w:lineRule="auto"/>
        <w:jc w:val="center"/>
        <w:rPr>
          <w:rFonts w:ascii="Times New Roman" w:hAnsi="Times New Roman" w:cs="Times New Roman"/>
          <w:sz w:val="24"/>
          <w:szCs w:val="24"/>
          <w:u w:val="single"/>
        </w:rPr>
      </w:pPr>
    </w:p>
    <w:p w:rsidR="00542C2D" w:rsidRDefault="00542C2D" w:rsidP="00611B19">
      <w:pPr>
        <w:spacing w:after="0" w:line="480" w:lineRule="auto"/>
        <w:jc w:val="center"/>
        <w:rPr>
          <w:rFonts w:ascii="Times New Roman" w:hAnsi="Times New Roman" w:cs="Times New Roman"/>
          <w:sz w:val="24"/>
          <w:szCs w:val="24"/>
          <w:u w:val="single"/>
        </w:rPr>
      </w:pPr>
    </w:p>
    <w:p w:rsidR="00611B19" w:rsidRDefault="00611B19" w:rsidP="00611B19">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Discuss the informed consent process of each study and whether it was sufficient. </w:t>
      </w:r>
    </w:p>
    <w:p w:rsidR="00611B19" w:rsidRDefault="00761C2A" w:rsidP="00EA49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article written by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Keller, and </w:t>
      </w:r>
      <w:proofErr w:type="spellStart"/>
      <w:r>
        <w:rPr>
          <w:rFonts w:ascii="Times New Roman" w:hAnsi="Times New Roman" w:cs="Times New Roman"/>
          <w:sz w:val="24"/>
          <w:szCs w:val="24"/>
        </w:rPr>
        <w:t>Locsin</w:t>
      </w:r>
      <w:proofErr w:type="spellEnd"/>
      <w:r>
        <w:rPr>
          <w:rFonts w:ascii="Times New Roman" w:hAnsi="Times New Roman" w:cs="Times New Roman"/>
          <w:sz w:val="24"/>
          <w:szCs w:val="24"/>
        </w:rPr>
        <w:t xml:space="preserve"> (2010) the students who participated in the study gave their informed consent.  The students were asked to voluntarily participate, the study process was explained to them, </w:t>
      </w:r>
      <w:r w:rsidR="00EA49DA">
        <w:rPr>
          <w:rFonts w:ascii="Times New Roman" w:hAnsi="Times New Roman" w:cs="Times New Roman"/>
          <w:sz w:val="24"/>
          <w:szCs w:val="24"/>
        </w:rPr>
        <w:t xml:space="preserve">students were </w:t>
      </w:r>
      <w:r>
        <w:rPr>
          <w:rFonts w:ascii="Times New Roman" w:hAnsi="Times New Roman" w:cs="Times New Roman"/>
          <w:sz w:val="24"/>
          <w:szCs w:val="24"/>
        </w:rPr>
        <w:t xml:space="preserve">informed that it would not </w:t>
      </w:r>
      <w:r>
        <w:rPr>
          <w:rFonts w:ascii="Times New Roman" w:hAnsi="Times New Roman" w:cs="Times New Roman"/>
          <w:sz w:val="24"/>
          <w:szCs w:val="24"/>
        </w:rPr>
        <w:lastRenderedPageBreak/>
        <w:t>affect their grade if they chose not to participate, and students were given the opportunity to ask questions (</w:t>
      </w:r>
      <w:proofErr w:type="spellStart"/>
      <w:r>
        <w:rPr>
          <w:rFonts w:ascii="Times New Roman" w:hAnsi="Times New Roman" w:cs="Times New Roman"/>
          <w:sz w:val="24"/>
          <w:szCs w:val="24"/>
        </w:rPr>
        <w:t>Eggenberger</w:t>
      </w:r>
      <w:proofErr w:type="spellEnd"/>
      <w:r>
        <w:rPr>
          <w:rFonts w:ascii="Times New Roman" w:hAnsi="Times New Roman" w:cs="Times New Roman"/>
          <w:sz w:val="24"/>
          <w:szCs w:val="24"/>
        </w:rPr>
        <w:t>, Keller,</w:t>
      </w:r>
      <w:r w:rsidR="00EA49DA">
        <w:rPr>
          <w:rFonts w:ascii="Times New Roman" w:hAnsi="Times New Roman" w:cs="Times New Roman"/>
          <w:sz w:val="24"/>
          <w:szCs w:val="24"/>
        </w:rPr>
        <w:t xml:space="preserve"> &amp; </w:t>
      </w:r>
      <w:proofErr w:type="spellStart"/>
      <w:r w:rsidR="00EA49DA">
        <w:rPr>
          <w:rFonts w:ascii="Times New Roman" w:hAnsi="Times New Roman" w:cs="Times New Roman"/>
          <w:sz w:val="24"/>
          <w:szCs w:val="24"/>
        </w:rPr>
        <w:t>Locsin</w:t>
      </w:r>
      <w:proofErr w:type="spellEnd"/>
      <w:r w:rsidR="00EA49DA">
        <w:rPr>
          <w:rFonts w:ascii="Times New Roman" w:hAnsi="Times New Roman" w:cs="Times New Roman"/>
          <w:sz w:val="24"/>
          <w:szCs w:val="24"/>
        </w:rPr>
        <w:t>, 2010)</w:t>
      </w:r>
      <w:r>
        <w:rPr>
          <w:rFonts w:ascii="Times New Roman" w:hAnsi="Times New Roman" w:cs="Times New Roman"/>
          <w:sz w:val="24"/>
          <w:szCs w:val="24"/>
        </w:rPr>
        <w:t xml:space="preserve">.  Therefore, the informed consent process for this study was sufficient it included all of the necessary requirements. </w:t>
      </w:r>
    </w:p>
    <w:p w:rsidR="00EA49DA" w:rsidRDefault="00EA49DA" w:rsidP="00EA49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article written by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et al. (2006) the subjects gave their informed consent to be participants in this study.  T</w:t>
      </w:r>
      <w:r w:rsidR="00E57694">
        <w:rPr>
          <w:rFonts w:ascii="Times New Roman" w:hAnsi="Times New Roman" w:cs="Times New Roman"/>
          <w:sz w:val="24"/>
          <w:szCs w:val="24"/>
        </w:rPr>
        <w:t>he subjects were first given an explanation of the study, given the opportunity to ask questions, and were guaranteed the same quality of care regardless of whether or not they chose to be participants in the study (</w:t>
      </w:r>
      <w:proofErr w:type="spellStart"/>
      <w:r w:rsidR="00E57694">
        <w:rPr>
          <w:rFonts w:ascii="Times New Roman" w:hAnsi="Times New Roman" w:cs="Times New Roman"/>
          <w:sz w:val="24"/>
          <w:szCs w:val="24"/>
        </w:rPr>
        <w:t>Windle</w:t>
      </w:r>
      <w:proofErr w:type="spellEnd"/>
      <w:r w:rsidR="00E57694">
        <w:rPr>
          <w:rFonts w:ascii="Times New Roman" w:hAnsi="Times New Roman" w:cs="Times New Roman"/>
          <w:sz w:val="24"/>
          <w:szCs w:val="24"/>
        </w:rPr>
        <w:t xml:space="preserve"> et al, 2006).  In this study the informed consent process was sufficient and included all of the necessary requirements.  </w:t>
      </w:r>
      <w:r>
        <w:rPr>
          <w:rFonts w:ascii="Times New Roman" w:hAnsi="Times New Roman" w:cs="Times New Roman"/>
          <w:sz w:val="24"/>
          <w:szCs w:val="24"/>
        </w:rPr>
        <w:t xml:space="preserve">   </w:t>
      </w:r>
    </w:p>
    <w:p w:rsidR="00EA49DA" w:rsidRPr="00761C2A" w:rsidRDefault="00EA49DA" w:rsidP="00761C2A">
      <w:pPr>
        <w:spacing w:after="0" w:line="480" w:lineRule="auto"/>
        <w:rPr>
          <w:rFonts w:ascii="Times New Roman" w:hAnsi="Times New Roman" w:cs="Times New Roman"/>
          <w:sz w:val="24"/>
          <w:szCs w:val="24"/>
        </w:rPr>
      </w:pPr>
    </w:p>
    <w:p w:rsidR="00611B19" w:rsidRDefault="00611B19" w:rsidP="00611B19">
      <w:pPr>
        <w:spacing w:after="0" w:line="480" w:lineRule="auto"/>
        <w:jc w:val="center"/>
        <w:rPr>
          <w:rFonts w:ascii="Times New Roman" w:hAnsi="Times New Roman" w:cs="Times New Roman"/>
          <w:sz w:val="24"/>
          <w:szCs w:val="24"/>
          <w:u w:val="single"/>
        </w:rPr>
      </w:pPr>
    </w:p>
    <w:p w:rsidR="00611B19" w:rsidRDefault="00611B19" w:rsidP="00611B19">
      <w:pPr>
        <w:spacing w:after="0" w:line="480" w:lineRule="auto"/>
        <w:jc w:val="center"/>
        <w:rPr>
          <w:rFonts w:ascii="Times New Roman" w:hAnsi="Times New Roman" w:cs="Times New Roman"/>
          <w:sz w:val="24"/>
          <w:szCs w:val="24"/>
          <w:u w:val="single"/>
        </w:rPr>
      </w:pPr>
    </w:p>
    <w:p w:rsidR="00611B19" w:rsidRDefault="00611B19" w:rsidP="00611B19">
      <w:pPr>
        <w:spacing w:after="0" w:line="480" w:lineRule="auto"/>
        <w:jc w:val="center"/>
        <w:rPr>
          <w:rFonts w:ascii="Times New Roman" w:hAnsi="Times New Roman" w:cs="Times New Roman"/>
          <w:sz w:val="24"/>
          <w:szCs w:val="24"/>
          <w:u w:val="single"/>
        </w:rPr>
      </w:pPr>
    </w:p>
    <w:p w:rsidR="00611B19" w:rsidRDefault="00611B19" w:rsidP="00611B19">
      <w:pPr>
        <w:spacing w:after="0" w:line="480" w:lineRule="auto"/>
        <w:jc w:val="center"/>
        <w:rPr>
          <w:rFonts w:ascii="Times New Roman" w:hAnsi="Times New Roman" w:cs="Times New Roman"/>
          <w:sz w:val="24"/>
          <w:szCs w:val="24"/>
          <w:u w:val="single"/>
        </w:rPr>
      </w:pPr>
    </w:p>
    <w:p w:rsidR="00515E3F" w:rsidRDefault="00611B19" w:rsidP="00611B19">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u w:val="single"/>
        </w:rPr>
        <w:t>References</w:t>
      </w:r>
    </w:p>
    <w:p w:rsidR="00611B19" w:rsidRDefault="00611B19" w:rsidP="00611B19">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Eggenberger</w:t>
      </w:r>
      <w:proofErr w:type="spellEnd"/>
      <w:r>
        <w:rPr>
          <w:rFonts w:ascii="Times New Roman" w:hAnsi="Times New Roman" w:cs="Times New Roman"/>
          <w:sz w:val="24"/>
          <w:szCs w:val="24"/>
        </w:rPr>
        <w:t xml:space="preserve">, T., Keller, K., &amp; </w:t>
      </w:r>
      <w:proofErr w:type="spellStart"/>
      <w:r>
        <w:rPr>
          <w:rFonts w:ascii="Times New Roman" w:hAnsi="Times New Roman" w:cs="Times New Roman"/>
          <w:sz w:val="24"/>
          <w:szCs w:val="24"/>
        </w:rPr>
        <w:t>Locsin</w:t>
      </w:r>
      <w:proofErr w:type="spellEnd"/>
      <w:r>
        <w:rPr>
          <w:rFonts w:ascii="Times New Roman" w:hAnsi="Times New Roman" w:cs="Times New Roman"/>
          <w:sz w:val="24"/>
          <w:szCs w:val="24"/>
        </w:rPr>
        <w:t>, R.,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Valuing caring behaviors within simulated </w:t>
      </w:r>
      <w:r>
        <w:rPr>
          <w:rFonts w:ascii="Times New Roman" w:hAnsi="Times New Roman" w:cs="Times New Roman"/>
          <w:sz w:val="24"/>
          <w:szCs w:val="24"/>
        </w:rPr>
        <w:tab/>
        <w:t>emergent nursing situations.</w:t>
      </w:r>
      <w:proofErr w:type="gramEnd"/>
      <w:r>
        <w:rPr>
          <w:rFonts w:ascii="Times New Roman" w:hAnsi="Times New Roman" w:cs="Times New Roman"/>
          <w:sz w:val="24"/>
          <w:szCs w:val="24"/>
        </w:rPr>
        <w:t xml:space="preserve"> In </w:t>
      </w:r>
      <w:r>
        <w:rPr>
          <w:rFonts w:ascii="Times New Roman" w:hAnsi="Times New Roman" w:cs="Times New Roman"/>
          <w:i/>
          <w:sz w:val="24"/>
          <w:szCs w:val="24"/>
        </w:rPr>
        <w:t>International Journal of Human Caring,</w:t>
      </w:r>
      <w:r>
        <w:rPr>
          <w:rFonts w:ascii="Times New Roman" w:hAnsi="Times New Roman" w:cs="Times New Roman"/>
          <w:sz w:val="24"/>
          <w:szCs w:val="24"/>
        </w:rPr>
        <w:t xml:space="preserve"> 14 (2), 23-29.</w:t>
      </w:r>
    </w:p>
    <w:p w:rsidR="00611B19" w:rsidRPr="00611B19" w:rsidRDefault="00611B19" w:rsidP="00611B19">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P., Kwan, M., Warwick, H., </w:t>
      </w:r>
      <w:proofErr w:type="spellStart"/>
      <w:r>
        <w:rPr>
          <w:rFonts w:ascii="Times New Roman" w:hAnsi="Times New Roman" w:cs="Times New Roman"/>
          <w:sz w:val="24"/>
          <w:szCs w:val="24"/>
        </w:rPr>
        <w:t>Sibayan</w:t>
      </w:r>
      <w:proofErr w:type="spellEnd"/>
      <w:r>
        <w:rPr>
          <w:rFonts w:ascii="Times New Roman" w:hAnsi="Times New Roman" w:cs="Times New Roman"/>
          <w:sz w:val="24"/>
          <w:szCs w:val="24"/>
        </w:rPr>
        <w:t xml:space="preserve">, A., Espiritu, C., &amp; </w:t>
      </w:r>
      <w:proofErr w:type="spellStart"/>
      <w:r>
        <w:rPr>
          <w:rFonts w:ascii="Times New Roman" w:hAnsi="Times New Roman" w:cs="Times New Roman"/>
          <w:sz w:val="24"/>
          <w:szCs w:val="24"/>
        </w:rPr>
        <w:t>Vergara</w:t>
      </w:r>
      <w:proofErr w:type="spellEnd"/>
      <w:r>
        <w:rPr>
          <w:rFonts w:ascii="Times New Roman" w:hAnsi="Times New Roman" w:cs="Times New Roman"/>
          <w:sz w:val="24"/>
          <w:szCs w:val="24"/>
        </w:rPr>
        <w:t>, J. (2006).</w:t>
      </w:r>
      <w:proofErr w:type="gramEnd"/>
      <w:r>
        <w:rPr>
          <w:rFonts w:ascii="Times New Roman" w:hAnsi="Times New Roman" w:cs="Times New Roman"/>
          <w:sz w:val="24"/>
          <w:szCs w:val="24"/>
        </w:rPr>
        <w:t xml:space="preserve"> Comparison </w:t>
      </w:r>
      <w:r>
        <w:rPr>
          <w:rFonts w:ascii="Times New Roman" w:hAnsi="Times New Roman" w:cs="Times New Roman"/>
          <w:sz w:val="24"/>
          <w:szCs w:val="24"/>
        </w:rPr>
        <w:tab/>
        <w:t xml:space="preserve">of bacteriostatic normal saline and lidocaine used as intradermal anesthesia for the </w:t>
      </w:r>
      <w:r>
        <w:rPr>
          <w:rFonts w:ascii="Times New Roman" w:hAnsi="Times New Roman" w:cs="Times New Roman"/>
          <w:sz w:val="24"/>
          <w:szCs w:val="24"/>
        </w:rPr>
        <w:tab/>
        <w:t xml:space="preserve">placement of intravenous lines. In </w:t>
      </w:r>
      <w:r>
        <w:rPr>
          <w:rFonts w:ascii="Times New Roman" w:hAnsi="Times New Roman" w:cs="Times New Roman"/>
          <w:i/>
          <w:sz w:val="24"/>
          <w:szCs w:val="24"/>
        </w:rPr>
        <w:t>Journal of PeriAnesthesia Nursing</w:t>
      </w:r>
      <w:r>
        <w:rPr>
          <w:rFonts w:ascii="Times New Roman" w:hAnsi="Times New Roman" w:cs="Times New Roman"/>
          <w:sz w:val="24"/>
          <w:szCs w:val="24"/>
        </w:rPr>
        <w:t xml:space="preserve">, 21 (4), 251-258. </w:t>
      </w:r>
    </w:p>
    <w:sectPr w:rsidR="00611B19" w:rsidRPr="00611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19"/>
    <w:rsid w:val="003149A0"/>
    <w:rsid w:val="00515E3F"/>
    <w:rsid w:val="00542C2D"/>
    <w:rsid w:val="00611B19"/>
    <w:rsid w:val="00761C2A"/>
    <w:rsid w:val="00A43299"/>
    <w:rsid w:val="00E57694"/>
    <w:rsid w:val="00EA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Hooker</dc:creator>
  <cp:lastModifiedBy>Hooker</cp:lastModifiedBy>
  <cp:revision>2</cp:revision>
  <dcterms:created xsi:type="dcterms:W3CDTF">2011-09-18T19:09:00Z</dcterms:created>
  <dcterms:modified xsi:type="dcterms:W3CDTF">2011-09-18T20:29:00Z</dcterms:modified>
</cp:coreProperties>
</file>