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#3: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3317E5" w:rsidRDefault="003317E5" w:rsidP="003317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D26CB7">
        <w:rPr>
          <w:rFonts w:ascii="Arial Narrow" w:hAnsi="Arial Narrow"/>
          <w:b/>
          <w:sz w:val="28"/>
          <w:szCs w:val="28"/>
        </w:rPr>
        <w:tab/>
        <w:t xml:space="preserve">Erin Bartley, Erica Jones, Cynthia Mitchell, Abbey </w:t>
      </w:r>
      <w:proofErr w:type="spellStart"/>
      <w:r w:rsidR="00D26CB7">
        <w:rPr>
          <w:rFonts w:ascii="Arial Narrow" w:hAnsi="Arial Narrow"/>
          <w:b/>
          <w:sz w:val="28"/>
          <w:szCs w:val="28"/>
        </w:rPr>
        <w:t>Twomey</w:t>
      </w:r>
      <w:proofErr w:type="spellEnd"/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</w:p>
    <w:p w:rsidR="003317E5" w:rsidRDefault="003317E5" w:rsidP="003317E5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</w:t>
      </w:r>
      <w:r w:rsidRPr="00D26CB7">
        <w:rPr>
          <w:rFonts w:ascii="Arial Narrow" w:hAnsi="Arial Narrow"/>
          <w:b/>
          <w:sz w:val="28"/>
          <w:szCs w:val="28"/>
          <w:highlight w:val="green"/>
        </w:rPr>
        <w:t>:</w:t>
      </w:r>
      <w:r w:rsidR="00D26CB7" w:rsidRPr="00D26CB7">
        <w:rPr>
          <w:rFonts w:ascii="Arial Narrow" w:hAnsi="Arial Narrow"/>
          <w:b/>
          <w:sz w:val="28"/>
          <w:szCs w:val="28"/>
          <w:highlight w:val="green"/>
        </w:rPr>
        <w:t xml:space="preserve"> 85/100</w:t>
      </w:r>
    </w:p>
    <w:p w:rsidR="003317E5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3317E5" w:rsidRPr="00B51172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8"/>
          <w:szCs w:val="28"/>
        </w:rPr>
        <w:tab/>
      </w:r>
    </w:p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Introduction of ethical issue 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 xml:space="preserve">List of five sources 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</w:p>
    <w:p w:rsidR="003317E5" w:rsidRPr="005B10DE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Summary of ethical issue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ab/>
        <w:t>/ 20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Provide a brief history of this issue</w:t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reasons this is an ethical issue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why and how this issue impacts nursing practice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Application of the ethical principles of: autonomy, beneficence,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justice</w:t>
      </w:r>
      <w:proofErr w:type="gramEnd"/>
      <w:r>
        <w:rPr>
          <w:rFonts w:ascii="Arial Narrow" w:hAnsi="Arial Narrow"/>
          <w:sz w:val="24"/>
          <w:szCs w:val="24"/>
        </w:rPr>
        <w:t>, paternalism, veracity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Summary of one source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Pr="00714808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Title and author of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Purpose of the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information presented</w:t>
      </w:r>
    </w:p>
    <w:p w:rsidR="003317E5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author’s conclusions</w:t>
      </w:r>
    </w:p>
    <w:p w:rsidR="003317E5" w:rsidRPr="005B10DE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ab/>
        <w:t>/ 10</w:t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26CB7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ab/>
        <w:t>/ 30</w:t>
      </w:r>
    </w:p>
    <w:p w:rsidR="003317E5" w:rsidRPr="00D26CB7" w:rsidRDefault="00D26CB7" w:rsidP="003317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 couldn’t agree more that it is an ethical imperative that nurses practice with cultural competency. This presentation however tried to do too much. There was a lack of focus on one aspect of why this is an ethical issue in our profession. In fact, there was a general lack of focus period throughout this presentation. The title pages and APA errors throughout were very distracting and cost you points from </w:t>
      </w:r>
      <w:proofErr w:type="gramStart"/>
      <w:r>
        <w:rPr>
          <w:rFonts w:ascii="Arial Narrow" w:hAnsi="Arial Narrow"/>
          <w:b/>
          <w:sz w:val="28"/>
          <w:szCs w:val="28"/>
        </w:rPr>
        <w:t>me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.--Cindy </w:t>
      </w:r>
    </w:p>
    <w:p w:rsidR="00CF1BEF" w:rsidRDefault="00CF1BEF"/>
    <w:sectPr w:rsidR="00CF1BEF" w:rsidSect="00331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7F5F"/>
    <w:multiLevelType w:val="hybridMultilevel"/>
    <w:tmpl w:val="5A40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376128"/>
    <w:multiLevelType w:val="hybridMultilevel"/>
    <w:tmpl w:val="F50A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17E5"/>
    <w:rsid w:val="003317E5"/>
    <w:rsid w:val="00503E1F"/>
    <w:rsid w:val="00861976"/>
    <w:rsid w:val="00B71F85"/>
    <w:rsid w:val="00CF1BEF"/>
    <w:rsid w:val="00D2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E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> 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2010-10-05T23:21:00Z</dcterms:created>
  <dcterms:modified xsi:type="dcterms:W3CDTF">2010-10-05T23:21:00Z</dcterms:modified>
</cp:coreProperties>
</file>