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00" w:rsidRDefault="00304D64" w:rsidP="00304D64">
      <w:pPr>
        <w:pStyle w:val="ListParagraph"/>
        <w:numPr>
          <w:ilvl w:val="0"/>
          <w:numId w:val="3"/>
        </w:numPr>
      </w:pPr>
      <w:r>
        <w:t xml:space="preserve">Subjective data is what the patient describes to us. (Pain, when symptoms occurred, changes). Objective data is what we observe ourselves by inspecting our patient. Temp, BP, </w:t>
      </w:r>
      <w:proofErr w:type="spellStart"/>
      <w:r>
        <w:t>resp</w:t>
      </w:r>
      <w:proofErr w:type="spellEnd"/>
      <w:r>
        <w:t>, wounds. Keep in mind if another nurse tells us our pts temp that it is considered subjective as we did not view it ourselves.</w:t>
      </w:r>
    </w:p>
    <w:p w:rsidR="00304D64" w:rsidRDefault="00304D64" w:rsidP="00304D64">
      <w:pPr>
        <w:pStyle w:val="ListParagraph"/>
        <w:numPr>
          <w:ilvl w:val="0"/>
          <w:numId w:val="3"/>
        </w:numPr>
      </w:pPr>
      <w:r>
        <w:t>First level priority: Emergent, Life threatening. Airways, Breathing, Circulation (ABC). Second priority: Prompt attention is needed. Acute pain, urinary problems, abnormal lab values. Third priority: Important but not a top concern. Low self esteem altered family process.</w:t>
      </w:r>
    </w:p>
    <w:p w:rsidR="00304D64" w:rsidRDefault="00304D64" w:rsidP="00304D64">
      <w:pPr>
        <w:pStyle w:val="ListParagraph"/>
        <w:numPr>
          <w:ilvl w:val="0"/>
          <w:numId w:val="3"/>
        </w:numPr>
      </w:pPr>
      <w:r>
        <w:t>Nursing Process: Assessment: Collect data from patient. Interview and assessment. Diagnosis: Interpret data into clusters and categories into diagnosis. Outcome identification: Identify expected outcomes and goals. Planning. Establish priorities, develop how to reach outcomes. Implementation: put interventions into action. Evaluation: evaluate condition, alter care plan if needed.</w:t>
      </w:r>
    </w:p>
    <w:p w:rsidR="00304D64" w:rsidRDefault="00304D64" w:rsidP="00304D64">
      <w:pPr>
        <w:pStyle w:val="ListParagraph"/>
        <w:numPr>
          <w:ilvl w:val="0"/>
          <w:numId w:val="3"/>
        </w:numPr>
      </w:pPr>
      <w:r>
        <w:t xml:space="preserve">Concept of object permanence: starts at 7 months when they look for partially hidden objects. 9 to 10 months they look for an object that they saw hidden. 18-24 </w:t>
      </w:r>
      <w:proofErr w:type="spellStart"/>
      <w:r>
        <w:t>motnths</w:t>
      </w:r>
      <w:proofErr w:type="spellEnd"/>
      <w:r>
        <w:t xml:space="preserve"> they have fully developed </w:t>
      </w:r>
      <w:r w:rsidR="00FF5C53">
        <w:t>the concept.</w:t>
      </w:r>
    </w:p>
    <w:p w:rsidR="00FF5C53" w:rsidRDefault="00FF5C53" w:rsidP="00304D64">
      <w:pPr>
        <w:pStyle w:val="ListParagraph"/>
        <w:numPr>
          <w:ilvl w:val="0"/>
          <w:numId w:val="3"/>
        </w:numPr>
      </w:pPr>
      <w:r>
        <w:t xml:space="preserve">Infants double their birth weight by 4-6 months and triple it by a year. </w:t>
      </w:r>
      <w:proofErr w:type="gramStart"/>
      <w:r>
        <w:t>they</w:t>
      </w:r>
      <w:proofErr w:type="gramEnd"/>
      <w:r>
        <w:t xml:space="preserve"> grow 50% of their length by one year.</w:t>
      </w:r>
    </w:p>
    <w:p w:rsidR="00FF5C53" w:rsidRDefault="00FF5C53" w:rsidP="00304D64">
      <w:pPr>
        <w:pStyle w:val="ListParagraph"/>
        <w:numPr>
          <w:ilvl w:val="0"/>
          <w:numId w:val="3"/>
        </w:numPr>
      </w:pPr>
      <w:r>
        <w:t xml:space="preserve">Heritage consistency is the degree to which ones lifestyle reflects his or her respective culture and narrative heritage. It exists on a continuum. </w:t>
      </w:r>
    </w:p>
    <w:p w:rsidR="00FF5C53" w:rsidRDefault="00FF5C53" w:rsidP="00FF5C53">
      <w:pPr>
        <w:pStyle w:val="ListParagraph"/>
      </w:pPr>
      <w:r>
        <w:t>Consistent (traditional)</w:t>
      </w:r>
      <w:proofErr w:type="gramStart"/>
      <w:r>
        <w:t>]-------------------------------------------------------------</w:t>
      </w:r>
      <w:proofErr w:type="gramEnd"/>
      <w:r>
        <w:t>[Inconsistent (Modern)</w:t>
      </w:r>
    </w:p>
    <w:p w:rsidR="00FF5C53" w:rsidRDefault="00FF5C53" w:rsidP="00FF5C53">
      <w:pPr>
        <w:pStyle w:val="ListParagraph"/>
        <w:numPr>
          <w:ilvl w:val="0"/>
          <w:numId w:val="3"/>
        </w:numPr>
      </w:pPr>
      <w:r>
        <w:t xml:space="preserve">Open ended question look for narrative information. They leave the person open to answer the question in </w:t>
      </w:r>
      <w:proofErr w:type="spellStart"/>
      <w:r>
        <w:t>anyway</w:t>
      </w:r>
      <w:proofErr w:type="spellEnd"/>
      <w:r>
        <w:t xml:space="preserve"> they can. While they are answering stop and listen to what they have to say. When they are done ask “anything else”?</w:t>
      </w:r>
    </w:p>
    <w:p w:rsidR="00FF5C53" w:rsidRDefault="00FF5C53" w:rsidP="00FF5C53">
      <w:pPr>
        <w:pStyle w:val="ListParagraph"/>
        <w:numPr>
          <w:ilvl w:val="0"/>
          <w:numId w:val="3"/>
        </w:numPr>
      </w:pPr>
      <w:r>
        <w:t>In order to gather information make your patient trust you and be comfortable. Like your patient. Show empathy and have the ability to listen. Have a 4-5 ft distance and keep note taking to a minimum to show interest.</w:t>
      </w:r>
    </w:p>
    <w:p w:rsidR="00FF5C53" w:rsidRDefault="00FF5C53" w:rsidP="00FF5C53">
      <w:pPr>
        <w:pStyle w:val="ListParagraph"/>
        <w:numPr>
          <w:ilvl w:val="0"/>
          <w:numId w:val="3"/>
        </w:numPr>
      </w:pPr>
      <w:r>
        <w:t>Fuck you question 9.</w:t>
      </w:r>
    </w:p>
    <w:p w:rsidR="00FF5C53" w:rsidRDefault="00FF5C53" w:rsidP="00FF5C53">
      <w:pPr>
        <w:pStyle w:val="ListParagraph"/>
        <w:numPr>
          <w:ilvl w:val="0"/>
          <w:numId w:val="3"/>
        </w:numPr>
      </w:pPr>
      <w:r>
        <w:t xml:space="preserve">Blood pressure is normal at &lt;120 Diastolic  </w:t>
      </w:r>
      <w:r>
        <w:rPr>
          <w:u w:val="single"/>
        </w:rPr>
        <w:t>AND</w:t>
      </w:r>
      <w:r>
        <w:t xml:space="preserve"> &lt;80 Systolic</w:t>
      </w:r>
    </w:p>
    <w:p w:rsidR="00FF5C53" w:rsidRDefault="00FF5C53" w:rsidP="00FF5C53">
      <w:pPr>
        <w:pStyle w:val="ListParagraph"/>
      </w:pPr>
      <w:proofErr w:type="spellStart"/>
      <w:r>
        <w:t>Prehypertension</w:t>
      </w:r>
      <w:proofErr w:type="spellEnd"/>
      <w:r>
        <w:t xml:space="preserve"> 120-</w:t>
      </w:r>
      <w:proofErr w:type="gramStart"/>
      <w:r>
        <w:t>139  OR</w:t>
      </w:r>
      <w:proofErr w:type="gramEnd"/>
      <w:r>
        <w:t xml:space="preserve"> 80-89</w:t>
      </w:r>
    </w:p>
    <w:p w:rsidR="00FF5C53" w:rsidRDefault="00FF5C53" w:rsidP="00FF5C53">
      <w:pPr>
        <w:pStyle w:val="ListParagraph"/>
      </w:pPr>
      <w:r>
        <w:t>Stage I Hypertension 140-159 or 90-99</w:t>
      </w:r>
    </w:p>
    <w:p w:rsidR="00FF5C53" w:rsidRDefault="00FF5C53" w:rsidP="00FF5C53">
      <w:pPr>
        <w:pStyle w:val="ListParagraph"/>
      </w:pPr>
      <w:r>
        <w:t>Stage II 160 and up or 100 and up</w:t>
      </w:r>
    </w:p>
    <w:p w:rsidR="00FF5C53" w:rsidRDefault="0042646D" w:rsidP="00FF5C53">
      <w:pPr>
        <w:pStyle w:val="ListParagraph"/>
        <w:numPr>
          <w:ilvl w:val="0"/>
          <w:numId w:val="3"/>
        </w:numPr>
      </w:pPr>
      <w:r>
        <w:t xml:space="preserve">BP rises as you get older. Heart rate goes down as you get older. </w:t>
      </w:r>
      <w:proofErr w:type="spellStart"/>
      <w:r>
        <w:t>Resparations</w:t>
      </w:r>
      <w:proofErr w:type="spellEnd"/>
      <w:r>
        <w:t xml:space="preserve"> slow as you age. Temp usually stays the same.</w:t>
      </w:r>
    </w:p>
    <w:p w:rsidR="0042646D" w:rsidRDefault="0042646D" w:rsidP="00FF5C53">
      <w:pPr>
        <w:pStyle w:val="ListParagraph"/>
        <w:numPr>
          <w:ilvl w:val="0"/>
          <w:numId w:val="3"/>
        </w:numPr>
      </w:pPr>
      <w:r>
        <w:t>Blood pressure is the pressure of blood exerted against walls of the blood vessels, especially the arteries. It is determined by the elasticity of arteries, diameter of vessel and force of heart contraction.</w:t>
      </w:r>
    </w:p>
    <w:p w:rsidR="0042646D" w:rsidRDefault="0042646D" w:rsidP="00FF5C53">
      <w:pPr>
        <w:pStyle w:val="ListParagraph"/>
        <w:numPr>
          <w:ilvl w:val="0"/>
          <w:numId w:val="3"/>
        </w:numPr>
      </w:pPr>
      <w:r>
        <w:t xml:space="preserve"> A BP cuff that is too small. The absence of rest before reading the BP. Stress, caffeine and nerves can all temporarily cause high blood pressure.</w:t>
      </w:r>
    </w:p>
    <w:p w:rsidR="0042646D" w:rsidRDefault="0042646D" w:rsidP="00FF5C53">
      <w:pPr>
        <w:pStyle w:val="ListParagraph"/>
        <w:numPr>
          <w:ilvl w:val="0"/>
          <w:numId w:val="3"/>
        </w:numPr>
      </w:pPr>
      <w:r>
        <w:t>Most reliable is patient’s report of pain.</w:t>
      </w:r>
    </w:p>
    <w:p w:rsidR="0042646D" w:rsidRDefault="0042646D" w:rsidP="00FF5C53">
      <w:pPr>
        <w:pStyle w:val="ListParagraph"/>
        <w:numPr>
          <w:ilvl w:val="0"/>
          <w:numId w:val="3"/>
        </w:numPr>
      </w:pPr>
      <w:r>
        <w:t xml:space="preserve">Visceral is larger interior organs (kidney, stomach, intestines, gall bladder). Direct injury can cause or stretching due to tumor, ischemia, distention or sever contraction. Referred is felt in a particular site that originates from another. Both sights are innervated by the same spinal nerve. May originate viscerally or somatically. Various structures maintain their same embryonic innervation. Cutaneous is from the skins surface, and is sharp or burning. Neuropathic is not </w:t>
      </w:r>
      <w:r>
        <w:lastRenderedPageBreak/>
        <w:t>typical pain. It is perceived long after healing and is a neurochemical pain. The mechanism is unclear at this time.</w:t>
      </w:r>
    </w:p>
    <w:p w:rsidR="0042646D" w:rsidRDefault="0042646D" w:rsidP="00FF5C53">
      <w:pPr>
        <w:pStyle w:val="ListParagraph"/>
        <w:numPr>
          <w:ilvl w:val="0"/>
          <w:numId w:val="3"/>
        </w:numPr>
      </w:pPr>
      <w:r>
        <w:t xml:space="preserve">They do not what to eat alone. Physiology is poor detention, decreased visual acuity makes it harder to cook, decreased saliva production can cause dry mouth making it harder to chew, </w:t>
      </w:r>
      <w:proofErr w:type="gramStart"/>
      <w:r>
        <w:t>lower</w:t>
      </w:r>
      <w:proofErr w:type="gramEnd"/>
      <w:r>
        <w:t xml:space="preserve"> GI absorption, low olfactory and taste sensitivity make food less appetizing. </w:t>
      </w:r>
    </w:p>
    <w:p w:rsidR="003D7372" w:rsidRDefault="0042646D" w:rsidP="003D7372">
      <w:pPr>
        <w:pStyle w:val="ListParagraph"/>
        <w:numPr>
          <w:ilvl w:val="0"/>
          <w:numId w:val="3"/>
        </w:numPr>
      </w:pPr>
      <w:r>
        <w:t>Vasoconstriction causes higher resistance in the blood vessels</w:t>
      </w:r>
      <w:r w:rsidR="003D7372">
        <w:t xml:space="preserve"> (Higher BP)</w:t>
      </w:r>
      <w:r>
        <w:t>. Vasodilation causes lower resistance</w:t>
      </w:r>
      <w:r w:rsidR="003D7372">
        <w:t xml:space="preserve"> (Lower BP)</w:t>
      </w:r>
      <w:r>
        <w:t>.</w:t>
      </w:r>
    </w:p>
    <w:p w:rsidR="003D7372" w:rsidRDefault="003D7372" w:rsidP="003D7372">
      <w:pPr>
        <w:pStyle w:val="ListParagraph"/>
        <w:numPr>
          <w:ilvl w:val="0"/>
          <w:numId w:val="3"/>
        </w:numPr>
      </w:pPr>
      <w:r>
        <w:t xml:space="preserve">Excessive secretion of thyroxine is indicative of </w:t>
      </w:r>
      <w:proofErr w:type="gramStart"/>
      <w:r>
        <w:t>Graves</w:t>
      </w:r>
      <w:proofErr w:type="gramEnd"/>
      <w:r>
        <w:t xml:space="preserve"> disease which is a common cause of hyperthyroidism.</w:t>
      </w:r>
    </w:p>
    <w:p w:rsidR="003D7372" w:rsidRDefault="003D7372" w:rsidP="003D7372">
      <w:pPr>
        <w:pStyle w:val="ListParagraph"/>
        <w:numPr>
          <w:ilvl w:val="0"/>
          <w:numId w:val="3"/>
        </w:numPr>
      </w:pPr>
      <w:r>
        <w:t>Note the location, size, delimitation (grouped or individual), mobility, consistency and tenderness. Next check the area they drain from for the source. Ex upper cranial or submandibular can be caused by inflammation or a neoplasm in head and neck.</w:t>
      </w:r>
    </w:p>
    <w:p w:rsidR="003D7372" w:rsidRDefault="003D7372" w:rsidP="003D7372">
      <w:pPr>
        <w:pStyle w:val="ListParagraph"/>
        <w:numPr>
          <w:ilvl w:val="0"/>
          <w:numId w:val="3"/>
        </w:numPr>
      </w:pPr>
      <w:r>
        <w:t>Normal: reflection of light should be shown in the exact same spot. If they are not in the same spot of the eye it indicates eye muscle weakness or paralysis. If noted do cover test next.</w:t>
      </w:r>
    </w:p>
    <w:p w:rsidR="0042646D" w:rsidRDefault="003D7372" w:rsidP="003D7372">
      <w:pPr>
        <w:pStyle w:val="ListParagraph"/>
        <w:numPr>
          <w:ilvl w:val="0"/>
          <w:numId w:val="3"/>
        </w:numPr>
      </w:pPr>
      <w:r>
        <w:t>Exists normally in 5% of population. Is unequal pupil size. However always consider a nervous system disease if anisocoria is present.</w:t>
      </w:r>
      <w:r w:rsidR="0042646D">
        <w:t xml:space="preserve"> </w:t>
      </w:r>
    </w:p>
    <w:p w:rsidR="003D7372" w:rsidRDefault="003D7372" w:rsidP="003D7372">
      <w:pPr>
        <w:pStyle w:val="ListParagraph"/>
        <w:numPr>
          <w:ilvl w:val="0"/>
          <w:numId w:val="3"/>
        </w:numPr>
      </w:pPr>
      <w:r>
        <w:t xml:space="preserve">Normal: shiny, translucent, pearl gray. Cone shaped light is at 5:00 in right ear, 7:00 in left. Abnormal is yellowed amber </w:t>
      </w:r>
      <w:proofErr w:type="spellStart"/>
      <w:r>
        <w:t>drum</w:t>
      </w:r>
      <w:proofErr w:type="spellEnd"/>
      <w:r>
        <w:t xml:space="preserve"> with otitis media with effusion. Red with acute otitis media. Air and fluid noted behind membrane with Otitis media with effusion</w:t>
      </w:r>
    </w:p>
    <w:p w:rsidR="003D7372" w:rsidRDefault="003D7372" w:rsidP="003D7372">
      <w:pPr>
        <w:pStyle w:val="ListParagraph"/>
        <w:numPr>
          <w:ilvl w:val="0"/>
          <w:numId w:val="3"/>
        </w:numPr>
      </w:pPr>
      <w:r>
        <w:t>Presence is not significant or determinate of poor hygiene. May however cause hearing loss if present. Wet cerumen is in 99% of blacks and 97% of whites. Dry in 84% of Asians and American Indians.</w:t>
      </w:r>
    </w:p>
    <w:p w:rsidR="003D7372" w:rsidRDefault="003D7372" w:rsidP="003D7372">
      <w:pPr>
        <w:pStyle w:val="ListParagraph"/>
        <w:numPr>
          <w:ilvl w:val="0"/>
          <w:numId w:val="3"/>
        </w:numPr>
      </w:pPr>
      <w:r>
        <w:t xml:space="preserve">Small children pull the pinna straight down. With adults pull it up and back. Do not </w:t>
      </w:r>
      <w:r w:rsidR="00EB5E50">
        <w:t xml:space="preserve">release ear </w:t>
      </w:r>
      <w:proofErr w:type="gramStart"/>
      <w:r w:rsidR="00EB5E50">
        <w:t>until</w:t>
      </w:r>
      <w:proofErr w:type="gramEnd"/>
      <w:r w:rsidR="00EB5E50">
        <w:t xml:space="preserve"> otoscope is removed.</w:t>
      </w:r>
    </w:p>
    <w:sectPr w:rsidR="003D7372" w:rsidSect="007343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E6184"/>
    <w:multiLevelType w:val="hybridMultilevel"/>
    <w:tmpl w:val="9A009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3D39A6"/>
    <w:multiLevelType w:val="hybridMultilevel"/>
    <w:tmpl w:val="A1081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D92AB8"/>
    <w:multiLevelType w:val="hybridMultilevel"/>
    <w:tmpl w:val="F9F27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proofState w:spelling="clean" w:grammar="clean"/>
  <w:defaultTabStop w:val="720"/>
  <w:characterSpacingControl w:val="doNotCompress"/>
  <w:compat/>
  <w:rsids>
    <w:rsidRoot w:val="00304D64"/>
    <w:rsid w:val="002818B3"/>
    <w:rsid w:val="00304D64"/>
    <w:rsid w:val="003D7372"/>
    <w:rsid w:val="0042646D"/>
    <w:rsid w:val="005865C5"/>
    <w:rsid w:val="00734300"/>
    <w:rsid w:val="007447FF"/>
    <w:rsid w:val="00924AA3"/>
    <w:rsid w:val="00AA0EBA"/>
    <w:rsid w:val="00DE343C"/>
    <w:rsid w:val="00EB5E50"/>
    <w:rsid w:val="00FF5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04D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 Dillybar</dc:creator>
  <cp:keywords/>
  <dc:description/>
  <cp:lastModifiedBy>Holly R Dillybar</cp:lastModifiedBy>
  <cp:revision>1</cp:revision>
  <dcterms:created xsi:type="dcterms:W3CDTF">2011-05-02T02:22:00Z</dcterms:created>
  <dcterms:modified xsi:type="dcterms:W3CDTF">2011-05-02T03:05:00Z</dcterms:modified>
</cp:coreProperties>
</file>