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4C" w:rsidRDefault="00093896" w:rsidP="008E674C">
      <w:pPr>
        <w:pStyle w:val="ListParagraph"/>
        <w:numPr>
          <w:ilvl w:val="0"/>
          <w:numId w:val="4"/>
        </w:numPr>
      </w:pPr>
      <w:r>
        <w:t xml:space="preserve">The normal pathway of hearing is by air conduction. </w:t>
      </w:r>
      <w:r w:rsidR="009E51FF">
        <w:t xml:space="preserve">Normally sounds are heard twice as long by air conduction than by bone conduction. </w:t>
      </w:r>
    </w:p>
    <w:p w:rsidR="008E674C" w:rsidRDefault="00093896" w:rsidP="008E674C">
      <w:pPr>
        <w:pStyle w:val="ListParagraph"/>
        <w:numPr>
          <w:ilvl w:val="1"/>
          <w:numId w:val="4"/>
        </w:numPr>
      </w:pPr>
      <w:r>
        <w:t>Bone conduction is where the bones of the skull vibrate. The vibrations are transmitted directly into the inner ear and to the cranial nerve VIII.</w:t>
      </w:r>
      <w:r w:rsidR="009E51FF">
        <w:t xml:space="preserve"> </w:t>
      </w:r>
    </w:p>
    <w:p w:rsidR="008E674C" w:rsidRDefault="009E51FF" w:rsidP="008E674C">
      <w:pPr>
        <w:pStyle w:val="ListParagraph"/>
        <w:numPr>
          <w:ilvl w:val="1"/>
          <w:numId w:val="4"/>
        </w:numPr>
      </w:pPr>
      <w:r>
        <w:t>Sound is heard longer by bone conduction with a conductive loss.</w:t>
      </w:r>
    </w:p>
    <w:p w:rsidR="008E674C" w:rsidRDefault="00F216E7" w:rsidP="009E51FF">
      <w:pPr>
        <w:pStyle w:val="ListParagraph"/>
        <w:numPr>
          <w:ilvl w:val="0"/>
          <w:numId w:val="4"/>
        </w:numPr>
      </w:pPr>
      <w:r>
        <w:t>Ear examination for adults- pull pinna up and back. For infants and children under 3, pull pinna straight down</w:t>
      </w:r>
    </w:p>
    <w:p w:rsidR="008E674C" w:rsidRDefault="00F216E7" w:rsidP="009E51FF">
      <w:pPr>
        <w:pStyle w:val="ListParagraph"/>
        <w:numPr>
          <w:ilvl w:val="0"/>
          <w:numId w:val="4"/>
        </w:numPr>
      </w:pPr>
      <w:r>
        <w:t xml:space="preserve">Weber- tests hearing in both ears. </w:t>
      </w:r>
    </w:p>
    <w:p w:rsidR="00D25B05" w:rsidRDefault="00F216E7" w:rsidP="008E674C">
      <w:pPr>
        <w:pStyle w:val="ListParagraph"/>
        <w:numPr>
          <w:ilvl w:val="1"/>
          <w:numId w:val="4"/>
        </w:numPr>
      </w:pPr>
      <w:r>
        <w:t xml:space="preserve">Place a vibrating tuning fork in the midline of the person’s skull and ask whether the tone sounds the same in bother ears or better in one. </w:t>
      </w:r>
      <w:r w:rsidR="00D41926">
        <w:t xml:space="preserve">The person should hear the tone by bone conduction through the skull, and it should be equally loud in both ears. </w:t>
      </w:r>
    </w:p>
    <w:p w:rsidR="008E674C" w:rsidRDefault="00D41926" w:rsidP="008E674C">
      <w:pPr>
        <w:pStyle w:val="ListParagraph"/>
        <w:numPr>
          <w:ilvl w:val="1"/>
          <w:numId w:val="4"/>
        </w:numPr>
      </w:pPr>
      <w:r>
        <w:t xml:space="preserve">Sound lateralizes to one ear with a conductive or a sensorineural loss. </w:t>
      </w:r>
      <w:r w:rsidR="008E674C">
        <w:t xml:space="preserve"> Pg. 371-372</w:t>
      </w:r>
    </w:p>
    <w:p w:rsidR="00D25B05" w:rsidRDefault="00D41926" w:rsidP="009E51FF">
      <w:pPr>
        <w:pStyle w:val="ListParagraph"/>
        <w:numPr>
          <w:ilvl w:val="0"/>
          <w:numId w:val="4"/>
        </w:numPr>
      </w:pPr>
      <w:r>
        <w:t xml:space="preserve">Rinne- compares air conduction and bone conduction sound. </w:t>
      </w:r>
    </w:p>
    <w:p w:rsidR="00D25B05" w:rsidRDefault="00D41926" w:rsidP="00D25B05">
      <w:pPr>
        <w:pStyle w:val="ListParagraph"/>
        <w:numPr>
          <w:ilvl w:val="1"/>
          <w:numId w:val="4"/>
        </w:numPr>
      </w:pPr>
      <w:r>
        <w:t>Place the stem of the vibrating tuning fork on the person’s mastoid process and ask him to signal when the sound stops. Then quickly invert the fork so the vibrating end is near the ear canal: the person should still hear the sound.</w:t>
      </w:r>
      <w:r w:rsidR="008E674C">
        <w:t xml:space="preserve"> Normally the sound is heard twice as long by air conduction than by bone conduction. Repeat with the other ear. </w:t>
      </w:r>
    </w:p>
    <w:p w:rsidR="00D41926" w:rsidRDefault="008E674C" w:rsidP="00D25B05">
      <w:pPr>
        <w:pStyle w:val="ListParagraph"/>
        <w:numPr>
          <w:ilvl w:val="1"/>
          <w:numId w:val="4"/>
        </w:numPr>
      </w:pPr>
      <w:r>
        <w:t>Sound is heard longer by bone conduction with a conductive loss. Pg. 371-372</w:t>
      </w:r>
    </w:p>
    <w:p w:rsidR="008E674C" w:rsidRDefault="008E674C" w:rsidP="009E51FF"/>
    <w:sectPr w:rsidR="008E674C" w:rsidSect="003E2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D4D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9E14D4B"/>
    <w:multiLevelType w:val="hybridMultilevel"/>
    <w:tmpl w:val="F3828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880F5A"/>
    <w:multiLevelType w:val="hybridMultilevel"/>
    <w:tmpl w:val="3E583E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B196AB8"/>
    <w:multiLevelType w:val="hybridMultilevel"/>
    <w:tmpl w:val="C8A62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useFELayout/>
  </w:compat>
  <w:rsids>
    <w:rsidRoot w:val="00093896"/>
    <w:rsid w:val="00093896"/>
    <w:rsid w:val="001179F0"/>
    <w:rsid w:val="00124A90"/>
    <w:rsid w:val="00176307"/>
    <w:rsid w:val="001C47A4"/>
    <w:rsid w:val="002F3946"/>
    <w:rsid w:val="003E2446"/>
    <w:rsid w:val="0050396E"/>
    <w:rsid w:val="0052747D"/>
    <w:rsid w:val="005E7397"/>
    <w:rsid w:val="006545BE"/>
    <w:rsid w:val="008104ED"/>
    <w:rsid w:val="008E674C"/>
    <w:rsid w:val="009E51FF"/>
    <w:rsid w:val="00A3432A"/>
    <w:rsid w:val="00AC2204"/>
    <w:rsid w:val="00B23638"/>
    <w:rsid w:val="00B34CC5"/>
    <w:rsid w:val="00C34C6E"/>
    <w:rsid w:val="00D25B05"/>
    <w:rsid w:val="00D41926"/>
    <w:rsid w:val="00D76F9C"/>
    <w:rsid w:val="00F01472"/>
    <w:rsid w:val="00F145E9"/>
    <w:rsid w:val="00F216E7"/>
    <w:rsid w:val="00F9393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8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3333F-131C-45B2-91AE-DCE704C1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LTSLAB</dc:creator>
  <cp:keywords/>
  <dc:description/>
  <cp:lastModifiedBy>LTSLAB</cp:lastModifiedBy>
  <cp:revision>1</cp:revision>
  <dcterms:created xsi:type="dcterms:W3CDTF">2010-12-10T19:20:00Z</dcterms:created>
  <dcterms:modified xsi:type="dcterms:W3CDTF">2010-12-10T19:45:00Z</dcterms:modified>
</cp:coreProperties>
</file>