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p>
    <w:p w:rsidR="001D7CBF" w:rsidRDefault="001D7CBF" w:rsidP="001D7CBF">
      <w:pPr>
        <w:jc w:val="center"/>
      </w:pPr>
      <w:r>
        <w:t>Essay Question #</w:t>
      </w:r>
      <w:r>
        <w:t>2</w:t>
      </w:r>
    </w:p>
    <w:p w:rsidR="001D7CBF" w:rsidRDefault="001D7CBF" w:rsidP="001D7CBF">
      <w:pPr>
        <w:jc w:val="center"/>
      </w:pPr>
      <w:r>
        <w:t>Nicole M. Steele</w:t>
      </w:r>
    </w:p>
    <w:p w:rsidR="001D7CBF" w:rsidRDefault="001D7CBF" w:rsidP="001D7CBF">
      <w:pPr>
        <w:jc w:val="center"/>
      </w:pPr>
      <w:r>
        <w:t>Lakeview College of Nursing</w:t>
      </w:r>
    </w:p>
    <w:p w:rsidR="001D7CBF" w:rsidRDefault="001D7CBF" w:rsidP="001D7CBF">
      <w:pPr>
        <w:jc w:val="center"/>
      </w:pPr>
      <w:r>
        <w:t xml:space="preserve">September </w:t>
      </w:r>
      <w:r>
        <w:t>25, 2011</w:t>
      </w:r>
    </w:p>
    <w:p w:rsidR="001D7CBF" w:rsidRDefault="001D7CBF" w:rsidP="001D7CBF">
      <w:pPr>
        <w:jc w:val="center"/>
      </w:pPr>
    </w:p>
    <w:p w:rsidR="005B306A" w:rsidRDefault="005B306A"/>
    <w:p w:rsidR="001D7CBF" w:rsidRDefault="001D7CBF"/>
    <w:p w:rsidR="001D7CBF" w:rsidRDefault="001D7CBF"/>
    <w:p w:rsidR="001D7CBF" w:rsidRDefault="001D7CBF"/>
    <w:p w:rsidR="001D7CBF" w:rsidRDefault="001D7CBF"/>
    <w:p w:rsidR="001D7CBF" w:rsidRDefault="001D7CBF"/>
    <w:p w:rsidR="001D7CBF" w:rsidRDefault="001D7CBF"/>
    <w:p w:rsidR="001D7CBF" w:rsidRDefault="001D7CBF"/>
    <w:p w:rsidR="001D7CBF" w:rsidRDefault="001D7CBF"/>
    <w:p w:rsidR="001D7CBF" w:rsidRDefault="001D7CBF" w:rsidP="001D7CBF">
      <w:pPr>
        <w:jc w:val="center"/>
      </w:pPr>
      <w:r>
        <w:lastRenderedPageBreak/>
        <w:t>Essay Question #2</w:t>
      </w:r>
    </w:p>
    <w:p w:rsidR="001D7CBF" w:rsidRDefault="00432C2B" w:rsidP="00FC1FD0">
      <w:pPr>
        <w:spacing w:line="480" w:lineRule="auto"/>
      </w:pPr>
      <w:r>
        <w:tab/>
      </w:r>
      <w:r w:rsidR="00FC1FD0">
        <w:t>The purpose of this paper is to provide substantial evidence on the plan and implementation of a grant opportunity provided to three healthcare agencies in the community. The executives of an acute care hospital have agreed that application for this grant would be beneficial to their facility. The “champion” of the grant application and project first needs to develop a plan to fulfill the requirements of the application.</w:t>
      </w:r>
    </w:p>
    <w:p w:rsidR="00FC1FD0" w:rsidRDefault="00FC1FD0" w:rsidP="00FC1FD0">
      <w:pPr>
        <w:spacing w:line="480" w:lineRule="auto"/>
      </w:pPr>
      <w:r>
        <w:tab/>
        <w:t>Yoder-Wise (2011) define</w:t>
      </w:r>
      <w:r w:rsidR="003B204F">
        <w:t>s</w:t>
      </w:r>
      <w:r>
        <w:t xml:space="preserve"> strategic planning as a process that “is proactive, vision-directed, action-oriented, creative, innovative, and oriented toward positive change” (p. 311). The first step in strategic planning is to assess the external and internal environment. Examples of external factors are “economic, demographic, technologic, social-cultural, educational, and political-legal factors” associated with the grant (Yoder-Wise, p. 312). </w:t>
      </w:r>
    </w:p>
    <w:p w:rsidR="003D2D0F" w:rsidRDefault="003D2D0F" w:rsidP="00FC1FD0">
      <w:pPr>
        <w:spacing w:line="480" w:lineRule="auto"/>
      </w:pPr>
      <w:r>
        <w:tab/>
        <w:t xml:space="preserve">Next, in order to continue with planning, the applicant needs to assess the internal environment. This includes reviewing research and development capabilities of the organization. The applicant needs to ensure that the facility has the tools to take on the grant. The next step in planning is to review the goals and objectives of the grant. This will provide direction and professionalism. Examples of goals from Yoder-wise (2011) are, “provide comprehensive education across the continuum of care, incorporate a multidisciplinary approach to care, and enhance community support systems” (p. 313). </w:t>
      </w:r>
    </w:p>
    <w:p w:rsidR="0087404E" w:rsidRDefault="0087404E" w:rsidP="00FC1FD0">
      <w:pPr>
        <w:spacing w:line="480" w:lineRule="auto"/>
      </w:pPr>
      <w:r>
        <w:tab/>
        <w:t xml:space="preserve">Next, in order to continue planning, the applicant needs to identify strategies to achieve the goals, and then implement these strategies. Last, but not least, the applicant needs to evaluate their work at regular intervals to determine whether everything is on target. The grant revealed that ineffective communication between agencies is the largest factor for patient non-compliance </w:t>
      </w:r>
      <w:r>
        <w:lastRenderedPageBreak/>
        <w:t xml:space="preserve">and </w:t>
      </w:r>
      <w:r w:rsidR="003B204F">
        <w:t xml:space="preserve">medication </w:t>
      </w:r>
      <w:r>
        <w:t xml:space="preserve">errors. The applicant in order to successfully obtain this grant needs to develop a means of clear and effective communication between these three facilities. </w:t>
      </w:r>
    </w:p>
    <w:p w:rsidR="0087404E" w:rsidRDefault="0087404E" w:rsidP="00FC1FD0">
      <w:pPr>
        <w:spacing w:line="480" w:lineRule="auto"/>
      </w:pPr>
      <w:r>
        <w:tab/>
      </w:r>
      <w:r w:rsidR="003E3977">
        <w:t>Gulmans et al (2007), state that in order to provide comprehensive care, communication between patients and providers needs to be at its best. To assure continuity of care all healthcare providers and their facilities need to be identifying communication gaps, so the patient does not suffer. Yoder-Wise (2011) reveal</w:t>
      </w:r>
      <w:r w:rsidR="003B204F">
        <w:t>s</w:t>
      </w:r>
      <w:r w:rsidR="003E3977">
        <w:t xml:space="preserve"> that communication is critical to reducing medication errors (p. 349). Since this grant is comprised of three different healthcare facilities, there must be an effort to understand everyone’s role in order to improve patient care. This begins with respect and trust. Individuals are needed to work together to accomplish goals that keep patients safe (Yoder-Wise, p. 346).</w:t>
      </w:r>
    </w:p>
    <w:p w:rsidR="003E3977" w:rsidRDefault="003E3977" w:rsidP="00FC1FD0">
      <w:pPr>
        <w:spacing w:line="480" w:lineRule="auto"/>
      </w:pPr>
      <w:r>
        <w:tab/>
        <w:t xml:space="preserve">Since patients </w:t>
      </w:r>
      <w:r w:rsidR="009C10E6">
        <w:t xml:space="preserve">are often provided for along a continuum, </w:t>
      </w:r>
      <w:r w:rsidR="003B204F">
        <w:t>the goal is to reveal a means of better</w:t>
      </w:r>
      <w:r w:rsidR="009C10E6">
        <w:t xml:space="preserve"> communication among providers. In order to complete this application, </w:t>
      </w:r>
      <w:r w:rsidR="003B204F">
        <w:t xml:space="preserve">the applicant may </w:t>
      </w:r>
      <w:r w:rsidR="009C10E6">
        <w:t>request</w:t>
      </w:r>
      <w:r w:rsidR="003B204F">
        <w:t xml:space="preserve"> to work with</w:t>
      </w:r>
      <w:r w:rsidR="009C10E6">
        <w:t xml:space="preserve"> a physician who works at a clinic, a registered nurse from an acute care facility, and a director of nursing from a long-term care facility. </w:t>
      </w:r>
      <w:r w:rsidR="003B204F">
        <w:t>It would also be beneficial</w:t>
      </w:r>
      <w:r w:rsidR="009C10E6">
        <w:t xml:space="preserve"> to include a pharmacist and a case manager to help with the process. </w:t>
      </w:r>
    </w:p>
    <w:p w:rsidR="00955D62" w:rsidRDefault="009C10E6" w:rsidP="00FC1FD0">
      <w:pPr>
        <w:spacing w:line="480" w:lineRule="auto"/>
      </w:pPr>
      <w:r>
        <w:tab/>
        <w:t xml:space="preserve">If </w:t>
      </w:r>
      <w:r w:rsidR="003B204F">
        <w:t>one of the chosen team members</w:t>
      </w:r>
      <w:r w:rsidR="006E39F8">
        <w:t xml:space="preserve"> has</w:t>
      </w:r>
      <w:r>
        <w:t xml:space="preserve"> a collect</w:t>
      </w:r>
      <w:r w:rsidR="006E39F8">
        <w:t xml:space="preserve">ive bargaining (union) contract, their employer is bound by the contract to negotiate within a framework. </w:t>
      </w:r>
      <w:r w:rsidR="00955D62">
        <w:t xml:space="preserve">(Yoder-Wise, p. 381) </w:t>
      </w:r>
      <w:r w:rsidR="006E39F8">
        <w:t xml:space="preserve">The applicant should approach the </w:t>
      </w:r>
      <w:r w:rsidR="00802D96">
        <w:t>union representative of that facility</w:t>
      </w:r>
      <w:r w:rsidR="003B204F">
        <w:t xml:space="preserve"> </w:t>
      </w:r>
      <w:r w:rsidR="006E39F8">
        <w:t xml:space="preserve">with the grant, and explain the time sensitive decision. The </w:t>
      </w:r>
      <w:r w:rsidR="00802D96">
        <w:t>applicant should</w:t>
      </w:r>
      <w:r w:rsidR="006E39F8">
        <w:t xml:space="preserve"> explain how participating in this grant will allow for safer, higher quality care between </w:t>
      </w:r>
      <w:r w:rsidR="00802D96">
        <w:t>the three</w:t>
      </w:r>
      <w:bookmarkStart w:id="0" w:name="_GoBack"/>
      <w:bookmarkEnd w:id="0"/>
      <w:r w:rsidR="006E39F8">
        <w:t xml:space="preserve"> health care environments.</w:t>
      </w:r>
    </w:p>
    <w:p w:rsidR="00C72135" w:rsidRDefault="00C72135" w:rsidP="00FC1FD0">
      <w:pPr>
        <w:spacing w:line="480" w:lineRule="auto"/>
      </w:pPr>
      <w:r>
        <w:tab/>
        <w:t xml:space="preserve">The implementation of a standardized communication tool for three different agencies would be considered a high-complexity change situation. Three different facilities needs need to </w:t>
      </w:r>
      <w:r>
        <w:lastRenderedPageBreak/>
        <w:t xml:space="preserve">be met, and there are only a few chosen to represent those needs. The key is to build trust, stay flexible, and have a positive attitude. </w:t>
      </w:r>
    </w:p>
    <w:p w:rsidR="00C72135" w:rsidRDefault="00C72135" w:rsidP="00FC1FD0">
      <w:pPr>
        <w:spacing w:line="480" w:lineRule="auto"/>
      </w:pPr>
      <w:r>
        <w:tab/>
        <w:t xml:space="preserve">The applicant has determined that in order to effectively </w:t>
      </w:r>
      <w:r w:rsidR="00C65603">
        <w:t>find a standardized communication tool, several change management functions are needed. The first function, planning, will help to determine collective goals and desired outcomes. This will clarify the direction for change</w:t>
      </w:r>
      <w:r w:rsidR="003B204F">
        <w:t>. The second function, organizing,</w:t>
      </w:r>
      <w:r w:rsidR="00C65603">
        <w:t xml:space="preserve"> will allow the applicant to compile personnel, materials, and resources. These things provide a means to accomplishing the change. The third function, implementing</w:t>
      </w:r>
      <w:r w:rsidR="003B204F">
        <w:t>,</w:t>
      </w:r>
      <w:r w:rsidR="00C65603">
        <w:t xml:space="preserve"> puts the plan into action and involves those who are a part of the plan. The fourth function, evaluating, involves those involved continually assessing whether the process is moving toward the established goals and outcomes. The last function, seeking feedback, is performed by calling on a variety of sources to effectively gather accurate information about the change process. Using all of these functions will provide for the best outcome.</w:t>
      </w:r>
    </w:p>
    <w:p w:rsidR="00C65603" w:rsidRDefault="00C65603" w:rsidP="00FC1FD0">
      <w:pPr>
        <w:spacing w:line="480" w:lineRule="auto"/>
      </w:pPr>
      <w:r>
        <w:tab/>
        <w:t>Yoder-Wise (2011) believe that using a combination of knowledge and emotions will yield the best results when seeking change</w:t>
      </w:r>
      <w:r w:rsidR="000015B9">
        <w:t xml:space="preserve"> (p. 332)</w:t>
      </w:r>
      <w:r>
        <w:t xml:space="preserve">. Those involved need to have the knowledge to provide substance to the change. Those involved also need to have the emotional intelligence to work together and effectively as a team to promote change. This all falls back on a </w:t>
      </w:r>
      <w:r w:rsidR="000015B9">
        <w:t xml:space="preserve">strong leader. </w:t>
      </w:r>
    </w:p>
    <w:p w:rsidR="009C10E6" w:rsidRDefault="006E39F8" w:rsidP="00FC1FD0">
      <w:pPr>
        <w:spacing w:line="480" w:lineRule="auto"/>
      </w:pPr>
      <w:r>
        <w:t xml:space="preserve"> </w:t>
      </w:r>
    </w:p>
    <w:p w:rsidR="00E306CD" w:rsidRDefault="00E306CD" w:rsidP="00FC1FD0">
      <w:pPr>
        <w:spacing w:line="480" w:lineRule="auto"/>
      </w:pPr>
    </w:p>
    <w:p w:rsidR="00E306CD" w:rsidRDefault="00E306CD" w:rsidP="00FC1FD0">
      <w:pPr>
        <w:spacing w:line="480" w:lineRule="auto"/>
      </w:pPr>
    </w:p>
    <w:p w:rsidR="00E306CD" w:rsidRDefault="00E306CD" w:rsidP="00FC1FD0">
      <w:pPr>
        <w:spacing w:line="480" w:lineRule="auto"/>
      </w:pPr>
      <w:r>
        <w:lastRenderedPageBreak/>
        <w:t>Resources</w:t>
      </w:r>
    </w:p>
    <w:p w:rsidR="00E306CD" w:rsidRDefault="00E306CD" w:rsidP="00E306CD">
      <w:pPr>
        <w:spacing w:line="480" w:lineRule="auto"/>
        <w:ind w:left="720" w:hanging="720"/>
      </w:pPr>
      <w:r>
        <w:t xml:space="preserve">Gulmans, J., Vollenbroek-Hutton, M., Van Gernert-Pijnen, J., &amp; Van Harten, W. (2007). Evaluating quality of patient care communication in integrated care settings: A mixed method approach. </w:t>
      </w:r>
      <w:r>
        <w:rPr>
          <w:i/>
        </w:rPr>
        <w:t>International Journal for Quality in Health Care; 19</w:t>
      </w:r>
      <w:r>
        <w:t xml:space="preserve">(5):281-288. Retrieved September 25, 2011 from </w:t>
      </w:r>
      <w:hyperlink r:id="rId7" w:history="1">
        <w:r w:rsidRPr="00A60F13">
          <w:rPr>
            <w:rStyle w:val="Hyperlink"/>
          </w:rPr>
          <w:t>http://www.medscape.com/viewarticle/566049</w:t>
        </w:r>
      </w:hyperlink>
      <w:r>
        <w:t>.</w:t>
      </w:r>
    </w:p>
    <w:p w:rsidR="00E306CD" w:rsidRPr="00E306CD" w:rsidRDefault="00E306CD" w:rsidP="00E306CD">
      <w:pPr>
        <w:pStyle w:val="NormalWeb"/>
        <w:shd w:val="clear" w:color="auto" w:fill="FFFFFF"/>
        <w:spacing w:line="480" w:lineRule="auto"/>
        <w:ind w:left="720" w:hanging="720"/>
      </w:pPr>
      <w:r w:rsidRPr="00E306CD">
        <w:t xml:space="preserve">Yoder-Wise, P. S. (2011). </w:t>
      </w:r>
      <w:r w:rsidRPr="00E306CD">
        <w:rPr>
          <w:rStyle w:val="Emphasis"/>
        </w:rPr>
        <w:t>Leading and managing in nursing</w:t>
      </w:r>
      <w:r w:rsidRPr="00E306CD">
        <w:t xml:space="preserve"> (5th ed.). St. Louis, MO: Elsevier Mosby.</w:t>
      </w:r>
    </w:p>
    <w:p w:rsidR="00E306CD" w:rsidRPr="00E306CD" w:rsidRDefault="00E306CD" w:rsidP="00E306CD">
      <w:pPr>
        <w:spacing w:line="480" w:lineRule="auto"/>
        <w:ind w:left="720" w:hanging="720"/>
        <w:rPr>
          <w:rFonts w:cs="Times New Roman"/>
          <w:szCs w:val="24"/>
        </w:rPr>
      </w:pPr>
    </w:p>
    <w:p w:rsidR="00E306CD" w:rsidRPr="00E306CD" w:rsidRDefault="00E306CD" w:rsidP="00FC1FD0">
      <w:pPr>
        <w:spacing w:line="480" w:lineRule="auto"/>
      </w:pPr>
    </w:p>
    <w:sectPr w:rsidR="00E306CD" w:rsidRPr="00E306CD" w:rsidSect="001D7CB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E0" w:rsidRDefault="00B23BE0" w:rsidP="001D7CBF">
      <w:pPr>
        <w:spacing w:after="0" w:line="240" w:lineRule="auto"/>
      </w:pPr>
      <w:r>
        <w:separator/>
      </w:r>
    </w:p>
  </w:endnote>
  <w:endnote w:type="continuationSeparator" w:id="0">
    <w:p w:rsidR="00B23BE0" w:rsidRDefault="00B23BE0" w:rsidP="001D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E0" w:rsidRDefault="00B23BE0" w:rsidP="001D7CBF">
      <w:pPr>
        <w:spacing w:after="0" w:line="240" w:lineRule="auto"/>
      </w:pPr>
      <w:r>
        <w:separator/>
      </w:r>
    </w:p>
  </w:footnote>
  <w:footnote w:type="continuationSeparator" w:id="0">
    <w:p w:rsidR="00B23BE0" w:rsidRDefault="00B23BE0" w:rsidP="001D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BF" w:rsidRDefault="001D7CBF">
    <w:pPr>
      <w:pStyle w:val="Header"/>
    </w:pPr>
    <w:r>
      <w:t>Grant Opportunity</w:t>
    </w:r>
    <w:r>
      <w:tab/>
    </w:r>
    <w:r>
      <w:tab/>
    </w:r>
    <w:r>
      <w:fldChar w:fldCharType="begin"/>
    </w:r>
    <w:r>
      <w:instrText xml:space="preserve"> PAGE   \* MERGEFORMAT </w:instrText>
    </w:r>
    <w:r>
      <w:fldChar w:fldCharType="separate"/>
    </w:r>
    <w:r w:rsidR="00802D96">
      <w:rPr>
        <w:noProof/>
      </w:rPr>
      <w:t>3</w:t>
    </w:r>
    <w:r>
      <w:rPr>
        <w:noProof/>
      </w:rPr>
      <w:fldChar w:fldCharType="end"/>
    </w:r>
  </w:p>
  <w:p w:rsidR="001D7CBF" w:rsidRDefault="001D7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BF" w:rsidRDefault="001D7CBF">
    <w:pPr>
      <w:pStyle w:val="Header"/>
    </w:pPr>
    <w:r>
      <w:t>Running Head: Grant Opportunity</w:t>
    </w:r>
    <w:r>
      <w:tab/>
    </w:r>
    <w:r>
      <w:tab/>
    </w:r>
    <w:r>
      <w:fldChar w:fldCharType="begin"/>
    </w:r>
    <w:r>
      <w:instrText xml:space="preserve"> PAGE   \* MERGEFORMAT </w:instrText>
    </w:r>
    <w:r>
      <w:fldChar w:fldCharType="separate"/>
    </w:r>
    <w:r w:rsidR="00802D96">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BF"/>
    <w:rsid w:val="000015B9"/>
    <w:rsid w:val="001D7CBF"/>
    <w:rsid w:val="003B204F"/>
    <w:rsid w:val="003D2D0F"/>
    <w:rsid w:val="003E3977"/>
    <w:rsid w:val="00432C2B"/>
    <w:rsid w:val="005B306A"/>
    <w:rsid w:val="006E39F8"/>
    <w:rsid w:val="00802D96"/>
    <w:rsid w:val="0087404E"/>
    <w:rsid w:val="00955D62"/>
    <w:rsid w:val="009C10E6"/>
    <w:rsid w:val="00B23BE0"/>
    <w:rsid w:val="00C65603"/>
    <w:rsid w:val="00C72135"/>
    <w:rsid w:val="00E306CD"/>
    <w:rsid w:val="00FC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BF"/>
  </w:style>
  <w:style w:type="paragraph" w:styleId="Footer">
    <w:name w:val="footer"/>
    <w:basedOn w:val="Normal"/>
    <w:link w:val="FooterChar"/>
    <w:uiPriority w:val="99"/>
    <w:unhideWhenUsed/>
    <w:rsid w:val="001D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BF"/>
  </w:style>
  <w:style w:type="paragraph" w:styleId="BalloonText">
    <w:name w:val="Balloon Text"/>
    <w:basedOn w:val="Normal"/>
    <w:link w:val="BalloonTextChar"/>
    <w:uiPriority w:val="99"/>
    <w:semiHidden/>
    <w:unhideWhenUsed/>
    <w:rsid w:val="001D7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BF"/>
    <w:rPr>
      <w:rFonts w:ascii="Tahoma" w:hAnsi="Tahoma" w:cs="Tahoma"/>
      <w:sz w:val="16"/>
      <w:szCs w:val="16"/>
    </w:rPr>
  </w:style>
  <w:style w:type="character" w:styleId="Hyperlink">
    <w:name w:val="Hyperlink"/>
    <w:basedOn w:val="DefaultParagraphFont"/>
    <w:uiPriority w:val="99"/>
    <w:unhideWhenUsed/>
    <w:rsid w:val="00E306CD"/>
    <w:rPr>
      <w:color w:val="0000FF" w:themeColor="hyperlink"/>
      <w:u w:val="single"/>
    </w:rPr>
  </w:style>
  <w:style w:type="paragraph" w:styleId="NormalWeb">
    <w:name w:val="Normal (Web)"/>
    <w:basedOn w:val="Normal"/>
    <w:uiPriority w:val="99"/>
    <w:semiHidden/>
    <w:unhideWhenUsed/>
    <w:rsid w:val="00E306C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306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BF"/>
  </w:style>
  <w:style w:type="paragraph" w:styleId="Footer">
    <w:name w:val="footer"/>
    <w:basedOn w:val="Normal"/>
    <w:link w:val="FooterChar"/>
    <w:uiPriority w:val="99"/>
    <w:unhideWhenUsed/>
    <w:rsid w:val="001D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BF"/>
  </w:style>
  <w:style w:type="paragraph" w:styleId="BalloonText">
    <w:name w:val="Balloon Text"/>
    <w:basedOn w:val="Normal"/>
    <w:link w:val="BalloonTextChar"/>
    <w:uiPriority w:val="99"/>
    <w:semiHidden/>
    <w:unhideWhenUsed/>
    <w:rsid w:val="001D7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BF"/>
    <w:rPr>
      <w:rFonts w:ascii="Tahoma" w:hAnsi="Tahoma" w:cs="Tahoma"/>
      <w:sz w:val="16"/>
      <w:szCs w:val="16"/>
    </w:rPr>
  </w:style>
  <w:style w:type="character" w:styleId="Hyperlink">
    <w:name w:val="Hyperlink"/>
    <w:basedOn w:val="DefaultParagraphFont"/>
    <w:uiPriority w:val="99"/>
    <w:unhideWhenUsed/>
    <w:rsid w:val="00E306CD"/>
    <w:rPr>
      <w:color w:val="0000FF" w:themeColor="hyperlink"/>
      <w:u w:val="single"/>
    </w:rPr>
  </w:style>
  <w:style w:type="paragraph" w:styleId="NormalWeb">
    <w:name w:val="Normal (Web)"/>
    <w:basedOn w:val="Normal"/>
    <w:uiPriority w:val="99"/>
    <w:semiHidden/>
    <w:unhideWhenUsed/>
    <w:rsid w:val="00E306C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30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2591">
      <w:bodyDiv w:val="1"/>
      <w:marLeft w:val="0"/>
      <w:marRight w:val="0"/>
      <w:marTop w:val="0"/>
      <w:marBottom w:val="0"/>
      <w:divBdr>
        <w:top w:val="none" w:sz="0" w:space="0" w:color="auto"/>
        <w:left w:val="none" w:sz="0" w:space="0" w:color="auto"/>
        <w:bottom w:val="none" w:sz="0" w:space="0" w:color="auto"/>
        <w:right w:val="none" w:sz="0" w:space="0" w:color="auto"/>
      </w:divBdr>
      <w:divsChild>
        <w:div w:id="1137525587">
          <w:marLeft w:val="0"/>
          <w:marRight w:val="0"/>
          <w:marTop w:val="0"/>
          <w:marBottom w:val="0"/>
          <w:divBdr>
            <w:top w:val="none" w:sz="0" w:space="0" w:color="auto"/>
            <w:left w:val="none" w:sz="0" w:space="0" w:color="auto"/>
            <w:bottom w:val="none" w:sz="0" w:space="0" w:color="auto"/>
            <w:right w:val="none" w:sz="0" w:space="0" w:color="auto"/>
          </w:divBdr>
          <w:divsChild>
            <w:div w:id="887766282">
              <w:marLeft w:val="0"/>
              <w:marRight w:val="0"/>
              <w:marTop w:val="0"/>
              <w:marBottom w:val="0"/>
              <w:divBdr>
                <w:top w:val="none" w:sz="0" w:space="0" w:color="auto"/>
                <w:left w:val="none" w:sz="0" w:space="0" w:color="auto"/>
                <w:bottom w:val="none" w:sz="0" w:space="0" w:color="auto"/>
                <w:right w:val="none" w:sz="0" w:space="0" w:color="auto"/>
              </w:divBdr>
              <w:divsChild>
                <w:div w:id="884488200">
                  <w:marLeft w:val="0"/>
                  <w:marRight w:val="0"/>
                  <w:marTop w:val="0"/>
                  <w:marBottom w:val="0"/>
                  <w:divBdr>
                    <w:top w:val="none" w:sz="0" w:space="0" w:color="auto"/>
                    <w:left w:val="none" w:sz="0" w:space="0" w:color="auto"/>
                    <w:bottom w:val="none" w:sz="0" w:space="0" w:color="auto"/>
                    <w:right w:val="none" w:sz="0" w:space="0" w:color="auto"/>
                  </w:divBdr>
                  <w:divsChild>
                    <w:div w:id="2027558351">
                      <w:marLeft w:val="300"/>
                      <w:marRight w:val="300"/>
                      <w:marTop w:val="150"/>
                      <w:marBottom w:val="0"/>
                      <w:divBdr>
                        <w:top w:val="none" w:sz="0" w:space="0" w:color="auto"/>
                        <w:left w:val="none" w:sz="0" w:space="0" w:color="auto"/>
                        <w:bottom w:val="none" w:sz="0" w:space="0" w:color="auto"/>
                        <w:right w:val="none" w:sz="0" w:space="0" w:color="auto"/>
                      </w:divBdr>
                      <w:divsChild>
                        <w:div w:id="742065249">
                          <w:marLeft w:val="0"/>
                          <w:marRight w:val="0"/>
                          <w:marTop w:val="150"/>
                          <w:marBottom w:val="0"/>
                          <w:divBdr>
                            <w:top w:val="single" w:sz="12" w:space="0" w:color="666666"/>
                            <w:left w:val="none" w:sz="0" w:space="0" w:color="auto"/>
                            <w:bottom w:val="none" w:sz="0" w:space="0" w:color="auto"/>
                            <w:right w:val="none" w:sz="0" w:space="0" w:color="auto"/>
                          </w:divBdr>
                          <w:divsChild>
                            <w:div w:id="353843599">
                              <w:marLeft w:val="0"/>
                              <w:marRight w:val="0"/>
                              <w:marTop w:val="0"/>
                              <w:marBottom w:val="0"/>
                              <w:divBdr>
                                <w:top w:val="none" w:sz="0" w:space="0" w:color="auto"/>
                                <w:left w:val="none" w:sz="0" w:space="0" w:color="auto"/>
                                <w:bottom w:val="none" w:sz="0" w:space="0" w:color="auto"/>
                                <w:right w:val="none" w:sz="0" w:space="0" w:color="auto"/>
                              </w:divBdr>
                              <w:divsChild>
                                <w:div w:id="2145849222">
                                  <w:marLeft w:val="0"/>
                                  <w:marRight w:val="0"/>
                                  <w:marTop w:val="0"/>
                                  <w:marBottom w:val="75"/>
                                  <w:divBdr>
                                    <w:top w:val="single" w:sz="6" w:space="2" w:color="CCCCCC"/>
                                    <w:left w:val="single" w:sz="6" w:space="2" w:color="CCCCCC"/>
                                    <w:bottom w:val="single" w:sz="6" w:space="2" w:color="CCCCCC"/>
                                    <w:right w:val="single" w:sz="6" w:space="2" w:color="CCCCCC"/>
                                  </w:divBdr>
                                  <w:divsChild>
                                    <w:div w:id="1610431372">
                                      <w:marLeft w:val="150"/>
                                      <w:marRight w:val="150"/>
                                      <w:marTop w:val="150"/>
                                      <w:marBottom w:val="150"/>
                                      <w:divBdr>
                                        <w:top w:val="none" w:sz="0" w:space="0" w:color="auto"/>
                                        <w:left w:val="none" w:sz="0" w:space="0" w:color="auto"/>
                                        <w:bottom w:val="none" w:sz="0" w:space="0" w:color="auto"/>
                                        <w:right w:val="none" w:sz="0" w:space="0" w:color="auto"/>
                                      </w:divBdr>
                                      <w:divsChild>
                                        <w:div w:id="1386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5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dscape.com/viewarticle/5660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5</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7</cp:revision>
  <dcterms:created xsi:type="dcterms:W3CDTF">2011-09-25T17:05:00Z</dcterms:created>
  <dcterms:modified xsi:type="dcterms:W3CDTF">2011-09-26T01:10:00Z</dcterms:modified>
</cp:coreProperties>
</file>