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2D3" w:rsidRDefault="002822D3" w:rsidP="002822D3">
      <w:pPr>
        <w:jc w:val="left"/>
      </w:pPr>
    </w:p>
    <w:p w:rsidR="002822D3" w:rsidRDefault="002822D3" w:rsidP="002822D3">
      <w:pPr>
        <w:jc w:val="left"/>
      </w:pPr>
    </w:p>
    <w:p w:rsidR="002822D3" w:rsidRDefault="00A43098" w:rsidP="002822D3">
      <w:r>
        <w:t>Case Study 7</w:t>
      </w:r>
      <w:r w:rsidR="002822D3">
        <w:t>-1</w:t>
      </w:r>
    </w:p>
    <w:p w:rsidR="002822D3" w:rsidRDefault="002822D3" w:rsidP="002822D3">
      <w:proofErr w:type="spellStart"/>
      <w:r>
        <w:t>Erinn</w:t>
      </w:r>
      <w:proofErr w:type="spellEnd"/>
      <w:r>
        <w:t xml:space="preserve"> </w:t>
      </w:r>
      <w:proofErr w:type="spellStart"/>
      <w:r>
        <w:t>Tye</w:t>
      </w:r>
      <w:proofErr w:type="spellEnd"/>
    </w:p>
    <w:p w:rsidR="002822D3" w:rsidRDefault="002822D3" w:rsidP="002822D3">
      <w:r>
        <w:t>Lakeview College of Nursing (LCN)</w:t>
      </w:r>
    </w:p>
    <w:p w:rsidR="002822D3" w:rsidRDefault="002822D3" w:rsidP="002822D3">
      <w:proofErr w:type="spellStart"/>
      <w:r>
        <w:t>Gerontological</w:t>
      </w:r>
      <w:proofErr w:type="spellEnd"/>
      <w:r>
        <w:t xml:space="preserve"> Nursing (N309)</w:t>
      </w:r>
    </w:p>
    <w:p w:rsidR="002822D3" w:rsidRDefault="00A43098" w:rsidP="002822D3">
      <w:r>
        <w:t>June 3,</w:t>
      </w:r>
      <w:r w:rsidR="002822D3">
        <w:t xml:space="preserve"> 2011</w:t>
      </w:r>
    </w:p>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2822D3" w:rsidP="002822D3"/>
    <w:p w:rsidR="002822D3" w:rsidRDefault="00A43098" w:rsidP="002822D3">
      <w:r>
        <w:lastRenderedPageBreak/>
        <w:t>Case Study 7</w:t>
      </w:r>
      <w:r w:rsidR="002822D3">
        <w:t>-1</w:t>
      </w:r>
    </w:p>
    <w:p w:rsidR="00A43098" w:rsidRDefault="00A43098" w:rsidP="00A43098">
      <w:pPr>
        <w:jc w:val="left"/>
      </w:pPr>
      <w:r>
        <w:tab/>
        <w:t>Drawing from the ten principles of comprehensive assessment and personal knowledge of functional, physical, cognitive, psychosocial, social, and spiritual assessment of older adults, there are some specific areas that I would explore first with Mr. and Mrs. Boyd.  The areas that I would explore first with Mrs. Boyd would be her IADL abilities that way I could better understand her ability when she explain to me what she prepares on a daily basis. I would also explore her cognitive and psychosocial aspects. With Mr. Boyd I would definitely explore his</w:t>
      </w:r>
      <w:r w:rsidR="006E2E87">
        <w:t xml:space="preserve"> psychological sense as well as his physical assessment including the</w:t>
      </w:r>
      <w:r>
        <w:t xml:space="preserve"> neurological system as well as an assessment for stroke patients. According to the American Heart Association </w:t>
      </w:r>
      <w:r w:rsidR="006E2E87">
        <w:t xml:space="preserve">a stroke may affect a person in many ways. It can effect a person’s sensation such as taste sensation, smelling, or seeing as well as emotions such as depression. A stroke can cause a loss of awareness including perception problems. </w:t>
      </w:r>
      <w:proofErr w:type="gramStart"/>
      <w:r w:rsidR="006E2E87">
        <w:t>(American Heart Association, 2011).</w:t>
      </w:r>
      <w:proofErr w:type="gramEnd"/>
      <w:r w:rsidR="006E2E87">
        <w:t xml:space="preserve">  </w:t>
      </w:r>
    </w:p>
    <w:p w:rsidR="006E2E87" w:rsidRDefault="006E2E87" w:rsidP="00A43098">
      <w:pPr>
        <w:jc w:val="left"/>
      </w:pPr>
      <w:r>
        <w:tab/>
        <w:t xml:space="preserve">The information received from the self- report is the most important information that I would go off of because as nurses we are told to treat the patient not the lab values or test results etc., but since Mrs. Boyd explains the situation of Mr. Boyd’s recent changes I would further my information results from a performance measure as well as the proxy report. </w:t>
      </w:r>
    </w:p>
    <w:p w:rsidR="006E2E87" w:rsidRDefault="006E2E87" w:rsidP="00A43098">
      <w:pPr>
        <w:jc w:val="left"/>
      </w:pPr>
      <w:r>
        <w:tab/>
        <w:t xml:space="preserve">Mrs. Boyd shows a dominate standing during the interview; this will affect the assessment process because she is not allowing a full assessment of Mr. Boyd. With her answering all the questions and wanting us to look at her as the question is being asked it is not allowing a full assessment of Mr. Boyd to be performed. </w:t>
      </w:r>
      <w:r w:rsidR="00605D60">
        <w:t>With this being the situation I have to be sure my communication is proper with their age. I should use “focused communication refers to behavior necessary for assessing and solving problems” (</w:t>
      </w:r>
      <w:proofErr w:type="spellStart"/>
      <w:r w:rsidR="00605D60">
        <w:t>Mauk</w:t>
      </w:r>
      <w:proofErr w:type="spellEnd"/>
      <w:r w:rsidR="00605D60">
        <w:t xml:space="preserve">, 2010, p. 112). I would </w:t>
      </w:r>
      <w:proofErr w:type="gramStart"/>
      <w:r w:rsidR="00605D60">
        <w:t>chose</w:t>
      </w:r>
      <w:proofErr w:type="gramEnd"/>
      <w:r w:rsidR="00605D60">
        <w:t xml:space="preserve"> </w:t>
      </w:r>
      <w:r w:rsidR="00605D60">
        <w:lastRenderedPageBreak/>
        <w:t>this tactic because I am trying to solve the problem of Mr. Boyd’s recent changes through Mrs. Boyd.</w:t>
      </w:r>
    </w:p>
    <w:p w:rsidR="00605D60" w:rsidRDefault="00605D60" w:rsidP="00A43098">
      <w:pPr>
        <w:jc w:val="left"/>
      </w:pPr>
      <w:r>
        <w:tab/>
        <w:t>Other health care professionals should get involved with this assessment. The other team members should be a neurologist due to finding of Mr. Boyd, a counselor to better help Mrs. Boyd in dealing with her recent changes in the household due to her husbands’ changes, and a home health care representative to solve the issue of Mrs. Boyd needing help in her home.</w:t>
      </w:r>
    </w:p>
    <w:p w:rsidR="00605D60" w:rsidRDefault="00605D60" w:rsidP="00A43098">
      <w:pPr>
        <w:jc w:val="left"/>
      </w:pPr>
    </w:p>
    <w:p w:rsidR="006E2E87" w:rsidRDefault="006E2E87" w:rsidP="00A43098">
      <w:pPr>
        <w:jc w:val="left"/>
      </w:pPr>
      <w:r>
        <w:tab/>
      </w:r>
    </w:p>
    <w:p w:rsidR="00862394" w:rsidRDefault="002822D3" w:rsidP="00A43098">
      <w:pPr>
        <w:jc w:val="left"/>
      </w:pPr>
      <w:r>
        <w:tab/>
      </w:r>
      <w:r w:rsidR="00862394">
        <w:t xml:space="preserve"> </w:t>
      </w:r>
    </w:p>
    <w:p w:rsidR="00862394" w:rsidRDefault="00862394" w:rsidP="00862394">
      <w:pPr>
        <w:jc w:val="both"/>
      </w:pPr>
    </w:p>
    <w:p w:rsidR="00A43098" w:rsidRDefault="00A43098" w:rsidP="00862394"/>
    <w:p w:rsidR="00A43098" w:rsidRDefault="00A43098" w:rsidP="00862394"/>
    <w:p w:rsidR="00A43098" w:rsidRDefault="00A43098" w:rsidP="00862394"/>
    <w:p w:rsidR="00A43098" w:rsidRDefault="00A43098" w:rsidP="00862394"/>
    <w:p w:rsidR="00A43098" w:rsidRDefault="00A43098" w:rsidP="00862394"/>
    <w:p w:rsidR="00A43098" w:rsidRDefault="00A43098" w:rsidP="00862394"/>
    <w:p w:rsidR="00A43098" w:rsidRDefault="00A43098" w:rsidP="00862394"/>
    <w:p w:rsidR="00A43098" w:rsidRDefault="00A43098" w:rsidP="00862394"/>
    <w:p w:rsidR="00A43098" w:rsidRDefault="00A43098" w:rsidP="00862394"/>
    <w:p w:rsidR="00A43098" w:rsidRDefault="00A43098" w:rsidP="00862394"/>
    <w:p w:rsidR="00A43098" w:rsidRDefault="00A43098" w:rsidP="00862394"/>
    <w:p w:rsidR="00A43098" w:rsidRDefault="00A43098" w:rsidP="00862394"/>
    <w:p w:rsidR="00184C66" w:rsidRDefault="00184C66" w:rsidP="00184C66">
      <w:pPr>
        <w:jc w:val="both"/>
      </w:pPr>
    </w:p>
    <w:p w:rsidR="00862394" w:rsidRDefault="00862394" w:rsidP="00184C66">
      <w:r>
        <w:lastRenderedPageBreak/>
        <w:t>References</w:t>
      </w:r>
    </w:p>
    <w:p w:rsidR="00862394" w:rsidRDefault="00862394" w:rsidP="00862394">
      <w:pPr>
        <w:ind w:left="720" w:hanging="720"/>
        <w:jc w:val="left"/>
        <w:rPr>
          <w:rStyle w:val="apple-style-span"/>
        </w:rPr>
      </w:pPr>
      <w:proofErr w:type="spellStart"/>
      <w:r>
        <w:t>Mauk</w:t>
      </w:r>
      <w:proofErr w:type="spellEnd"/>
      <w:r>
        <w:t xml:space="preserve">, K. L. (2010). </w:t>
      </w:r>
      <w:proofErr w:type="spellStart"/>
      <w:r>
        <w:rPr>
          <w:rStyle w:val="Emphasis"/>
        </w:rPr>
        <w:t>Gerontological</w:t>
      </w:r>
      <w:proofErr w:type="spellEnd"/>
      <w:r>
        <w:rPr>
          <w:rStyle w:val="Emphasis"/>
        </w:rPr>
        <w:t xml:space="preserve"> nursing: Competencies for care</w:t>
      </w:r>
      <w:r>
        <w:t xml:space="preserve"> (2</w:t>
      </w:r>
      <w:r>
        <w:rPr>
          <w:vertAlign w:val="superscript"/>
        </w:rPr>
        <w:t>nd</w:t>
      </w:r>
      <w:r>
        <w:t xml:space="preserve"> </w:t>
      </w:r>
      <w:proofErr w:type="gramStart"/>
      <w:r>
        <w:t>ed</w:t>
      </w:r>
      <w:proofErr w:type="gramEnd"/>
      <w:r>
        <w:t>.). Sudbury, MA: </w:t>
      </w:r>
      <w:r w:rsidRPr="00862394">
        <w:rPr>
          <w:rStyle w:val="apple-style-span"/>
        </w:rPr>
        <w:t>Jones and Bartlett.</w:t>
      </w:r>
    </w:p>
    <w:p w:rsidR="00184C66" w:rsidRDefault="00184C66" w:rsidP="00184C66">
      <w:pPr>
        <w:ind w:left="720" w:hanging="720"/>
        <w:jc w:val="left"/>
      </w:pPr>
      <w:commentRangeStart w:id="0"/>
      <w:proofErr w:type="gramStart"/>
      <w:r>
        <w:rPr>
          <w:i/>
          <w:iCs/>
        </w:rPr>
        <w:t>Stroke effects</w:t>
      </w:r>
      <w:r>
        <w:t>.</w:t>
      </w:r>
      <w:proofErr w:type="gramEnd"/>
      <w:r>
        <w:t xml:space="preserve"> (2011</w:t>
      </w:r>
      <w:commentRangeEnd w:id="0"/>
      <w:r w:rsidR="000C393E">
        <w:rPr>
          <w:rStyle w:val="CommentReference"/>
        </w:rPr>
        <w:commentReference w:id="0"/>
      </w:r>
      <w:r>
        <w:t>, June 3). Retrieved from http://www.americanheart.org/presenter.jhtml?identifier=4761</w:t>
      </w:r>
    </w:p>
    <w:p w:rsidR="00B06E13" w:rsidRPr="00184C66" w:rsidRDefault="00B06E13" w:rsidP="00B06E13">
      <w:pPr>
        <w:jc w:val="left"/>
      </w:pPr>
    </w:p>
    <w:p w:rsidR="00C6667B" w:rsidRDefault="00C6667B" w:rsidP="002822D3">
      <w:pPr>
        <w:jc w:val="left"/>
      </w:pPr>
      <w:r>
        <w:tab/>
      </w:r>
    </w:p>
    <w:p w:rsidR="00C6667B" w:rsidRPr="002822D3" w:rsidRDefault="00C6667B" w:rsidP="002822D3">
      <w:pPr>
        <w:jc w:val="left"/>
      </w:pPr>
      <w:r>
        <w:tab/>
      </w:r>
    </w:p>
    <w:sectPr w:rsidR="00C6667B" w:rsidRPr="002822D3" w:rsidSect="002822D3">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12T17:42:00Z" w:initials="M">
    <w:p w:rsidR="000C393E" w:rsidRDefault="000C393E">
      <w:pPr>
        <w:pStyle w:val="CommentText"/>
      </w:pPr>
      <w:r>
        <w:rPr>
          <w:rStyle w:val="CommentReference"/>
        </w:rPr>
        <w:annotationRef/>
      </w:r>
      <w:r>
        <w:t>Author should be americanheart.org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013" w:rsidRDefault="00920013" w:rsidP="002822D3">
      <w:pPr>
        <w:spacing w:line="240" w:lineRule="auto"/>
      </w:pPr>
      <w:r>
        <w:separator/>
      </w:r>
    </w:p>
  </w:endnote>
  <w:endnote w:type="continuationSeparator" w:id="0">
    <w:p w:rsidR="00920013" w:rsidRDefault="00920013" w:rsidP="002822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013" w:rsidRDefault="00920013" w:rsidP="002822D3">
      <w:pPr>
        <w:spacing w:line="240" w:lineRule="auto"/>
      </w:pPr>
      <w:r>
        <w:separator/>
      </w:r>
    </w:p>
  </w:footnote>
  <w:footnote w:type="continuationSeparator" w:id="0">
    <w:p w:rsidR="00920013" w:rsidRDefault="00920013" w:rsidP="002822D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E87" w:rsidRDefault="006E2E87" w:rsidP="002822D3">
    <w:pPr>
      <w:pStyle w:val="Header"/>
      <w:jc w:val="left"/>
    </w:pPr>
    <w:r>
      <w:t>CASE STUDY 7-1</w:t>
    </w:r>
    <w:r>
      <w:tab/>
    </w:r>
    <w:r>
      <w:tab/>
    </w:r>
    <w:sdt>
      <w:sdtPr>
        <w:id w:val="34685157"/>
        <w:docPartObj>
          <w:docPartGallery w:val="Page Numbers (Top of Page)"/>
          <w:docPartUnique/>
        </w:docPartObj>
      </w:sdtPr>
      <w:sdtContent>
        <w:fldSimple w:instr=" PAGE   \* MERGEFORMAT ">
          <w:r w:rsidR="000C393E">
            <w:rPr>
              <w:noProof/>
            </w:rPr>
            <w:t>4</w:t>
          </w:r>
        </w:fldSimple>
      </w:sdtContent>
    </w:sdt>
  </w:p>
  <w:p w:rsidR="006E2E87" w:rsidRDefault="006E2E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E87" w:rsidRDefault="006E2E87" w:rsidP="002822D3">
    <w:pPr>
      <w:pStyle w:val="Header"/>
      <w:jc w:val="left"/>
    </w:pPr>
    <w:r>
      <w:t>Running head: CASE STUDY 7-1</w:t>
    </w:r>
    <w:r>
      <w:tab/>
    </w:r>
    <w:r>
      <w:tab/>
    </w:r>
    <w:sdt>
      <w:sdtPr>
        <w:id w:val="34685209"/>
        <w:docPartObj>
          <w:docPartGallery w:val="Page Numbers (Top of Page)"/>
          <w:docPartUnique/>
        </w:docPartObj>
      </w:sdtPr>
      <w:sdtContent>
        <w:fldSimple w:instr=" PAGE   \* MERGEFORMAT ">
          <w:r w:rsidR="000C393E">
            <w:rPr>
              <w:noProof/>
            </w:rPr>
            <w:t>1</w:t>
          </w:r>
        </w:fldSimple>
      </w:sdtContent>
    </w:sdt>
  </w:p>
  <w:p w:rsidR="006E2E87" w:rsidRDefault="006E2E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822D3"/>
    <w:rsid w:val="000359D2"/>
    <w:rsid w:val="000C393E"/>
    <w:rsid w:val="00166875"/>
    <w:rsid w:val="00184C66"/>
    <w:rsid w:val="002822D3"/>
    <w:rsid w:val="002C638E"/>
    <w:rsid w:val="00605D60"/>
    <w:rsid w:val="006E2E87"/>
    <w:rsid w:val="00772DF3"/>
    <w:rsid w:val="00862394"/>
    <w:rsid w:val="0087314B"/>
    <w:rsid w:val="00920013"/>
    <w:rsid w:val="009479BA"/>
    <w:rsid w:val="009E618B"/>
    <w:rsid w:val="00A43098"/>
    <w:rsid w:val="00A46D9C"/>
    <w:rsid w:val="00B06E13"/>
    <w:rsid w:val="00C6667B"/>
    <w:rsid w:val="00DA3EF0"/>
    <w:rsid w:val="00F55FF5"/>
    <w:rsid w:val="00F575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9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2D3"/>
    <w:pPr>
      <w:tabs>
        <w:tab w:val="center" w:pos="4680"/>
        <w:tab w:val="right" w:pos="9360"/>
      </w:tabs>
      <w:spacing w:line="240" w:lineRule="auto"/>
    </w:pPr>
  </w:style>
  <w:style w:type="character" w:customStyle="1" w:styleId="HeaderChar">
    <w:name w:val="Header Char"/>
    <w:basedOn w:val="DefaultParagraphFont"/>
    <w:link w:val="Header"/>
    <w:uiPriority w:val="99"/>
    <w:rsid w:val="002822D3"/>
  </w:style>
  <w:style w:type="paragraph" w:styleId="Footer">
    <w:name w:val="footer"/>
    <w:basedOn w:val="Normal"/>
    <w:link w:val="FooterChar"/>
    <w:uiPriority w:val="99"/>
    <w:semiHidden/>
    <w:unhideWhenUsed/>
    <w:rsid w:val="002822D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822D3"/>
  </w:style>
  <w:style w:type="character" w:styleId="Emphasis">
    <w:name w:val="Emphasis"/>
    <w:basedOn w:val="DefaultParagraphFont"/>
    <w:uiPriority w:val="20"/>
    <w:qFormat/>
    <w:rsid w:val="00862394"/>
    <w:rPr>
      <w:i/>
      <w:iCs/>
    </w:rPr>
  </w:style>
  <w:style w:type="character" w:customStyle="1" w:styleId="apple-style-span">
    <w:name w:val="apple-style-span"/>
    <w:basedOn w:val="DefaultParagraphFont"/>
    <w:rsid w:val="00862394"/>
  </w:style>
  <w:style w:type="character" w:styleId="CommentReference">
    <w:name w:val="annotation reference"/>
    <w:basedOn w:val="DefaultParagraphFont"/>
    <w:uiPriority w:val="99"/>
    <w:semiHidden/>
    <w:unhideWhenUsed/>
    <w:rsid w:val="000C393E"/>
    <w:rPr>
      <w:sz w:val="16"/>
      <w:szCs w:val="16"/>
    </w:rPr>
  </w:style>
  <w:style w:type="paragraph" w:styleId="CommentText">
    <w:name w:val="annotation text"/>
    <w:basedOn w:val="Normal"/>
    <w:link w:val="CommentTextChar"/>
    <w:uiPriority w:val="99"/>
    <w:semiHidden/>
    <w:unhideWhenUsed/>
    <w:rsid w:val="000C393E"/>
    <w:pPr>
      <w:spacing w:line="240" w:lineRule="auto"/>
    </w:pPr>
    <w:rPr>
      <w:sz w:val="20"/>
      <w:szCs w:val="20"/>
    </w:rPr>
  </w:style>
  <w:style w:type="character" w:customStyle="1" w:styleId="CommentTextChar">
    <w:name w:val="Comment Text Char"/>
    <w:basedOn w:val="DefaultParagraphFont"/>
    <w:link w:val="CommentText"/>
    <w:uiPriority w:val="99"/>
    <w:semiHidden/>
    <w:rsid w:val="000C393E"/>
    <w:rPr>
      <w:sz w:val="20"/>
      <w:szCs w:val="20"/>
    </w:rPr>
  </w:style>
  <w:style w:type="paragraph" w:styleId="CommentSubject">
    <w:name w:val="annotation subject"/>
    <w:basedOn w:val="CommentText"/>
    <w:next w:val="CommentText"/>
    <w:link w:val="CommentSubjectChar"/>
    <w:uiPriority w:val="99"/>
    <w:semiHidden/>
    <w:unhideWhenUsed/>
    <w:rsid w:val="000C393E"/>
    <w:rPr>
      <w:b/>
      <w:bCs/>
    </w:rPr>
  </w:style>
  <w:style w:type="character" w:customStyle="1" w:styleId="CommentSubjectChar">
    <w:name w:val="Comment Subject Char"/>
    <w:basedOn w:val="CommentTextChar"/>
    <w:link w:val="CommentSubject"/>
    <w:uiPriority w:val="99"/>
    <w:semiHidden/>
    <w:rsid w:val="000C393E"/>
    <w:rPr>
      <w:b/>
      <w:bCs/>
    </w:rPr>
  </w:style>
  <w:style w:type="paragraph" w:styleId="BalloonText">
    <w:name w:val="Balloon Text"/>
    <w:basedOn w:val="Normal"/>
    <w:link w:val="BalloonTextChar"/>
    <w:uiPriority w:val="99"/>
    <w:semiHidden/>
    <w:unhideWhenUsed/>
    <w:rsid w:val="000C39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9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414</Words>
  <Characters>2365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2011-06-12T22:42:00Z</dcterms:created>
  <dcterms:modified xsi:type="dcterms:W3CDTF">2011-06-12T22:42:00Z</dcterms:modified>
</cp:coreProperties>
</file>