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D3" w:rsidRDefault="002822D3" w:rsidP="002822D3">
      <w:pPr>
        <w:jc w:val="left"/>
      </w:pPr>
    </w:p>
    <w:p w:rsidR="002822D3" w:rsidRDefault="002822D3" w:rsidP="002822D3">
      <w:pPr>
        <w:jc w:val="left"/>
      </w:pPr>
    </w:p>
    <w:p w:rsidR="002822D3" w:rsidRDefault="005877E3" w:rsidP="002822D3">
      <w:r>
        <w:t>Case Study 24-2</w:t>
      </w:r>
    </w:p>
    <w:p w:rsidR="002822D3" w:rsidRDefault="002822D3" w:rsidP="002822D3">
      <w:r>
        <w:t>Erinn Tye</w:t>
      </w:r>
    </w:p>
    <w:p w:rsidR="002822D3" w:rsidRDefault="002822D3" w:rsidP="002822D3">
      <w:r>
        <w:t>Lakeview College of Nursing (LCN)</w:t>
      </w:r>
    </w:p>
    <w:p w:rsidR="002822D3" w:rsidRDefault="002822D3" w:rsidP="002822D3">
      <w:r>
        <w:t>Gerontological Nursing (N309)</w:t>
      </w:r>
    </w:p>
    <w:p w:rsidR="002822D3" w:rsidRDefault="005877E3" w:rsidP="002822D3">
      <w:r>
        <w:t>July 22</w:t>
      </w:r>
      <w:r w:rsidR="00A43098">
        <w:t>,</w:t>
      </w:r>
      <w:r w:rsidR="002822D3">
        <w:t xml:space="preserve"> 2011</w:t>
      </w:r>
    </w:p>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7060BC" w:rsidRDefault="005877E3" w:rsidP="007E6F7B">
      <w:r>
        <w:lastRenderedPageBreak/>
        <w:t>Case Study 24-2</w:t>
      </w:r>
    </w:p>
    <w:p w:rsidR="00F57D1D" w:rsidRDefault="007E6F7B" w:rsidP="00F56909">
      <w:pPr>
        <w:jc w:val="left"/>
      </w:pPr>
      <w:r>
        <w:tab/>
      </w:r>
      <w:r w:rsidR="005877E3">
        <w:t>Active symptoms that affect the decisions making for Jake would be his current state of cognition. Jakes cognition seems to be on a serious declining scale for over some time.  Although his current state may be termed to the condition in which his is</w:t>
      </w:r>
      <w:r w:rsidR="003A0ABB">
        <w:t xml:space="preserve"> unable to make decisions on his own, by the fact that he moaned when being turned while the </w:t>
      </w:r>
      <w:commentRangeStart w:id="0"/>
      <w:r w:rsidR="003A0ABB">
        <w:t xml:space="preserve">CNA </w:t>
      </w:r>
      <w:commentRangeEnd w:id="0"/>
      <w:r w:rsidR="002B47AC">
        <w:rPr>
          <w:rStyle w:val="CommentReference"/>
        </w:rPr>
        <w:commentReference w:id="0"/>
      </w:r>
      <w:r w:rsidR="003A0ABB">
        <w:t xml:space="preserve">was bathing his shows that he can still feel physical activity. As the daughter is Jake’s power of attorney it is her right to authority of decisions of her father. </w:t>
      </w:r>
      <w:proofErr w:type="gramStart"/>
      <w:r w:rsidR="003A0ABB">
        <w:t xml:space="preserve">“The Patient Self- Determination Act (PSDA), </w:t>
      </w:r>
      <w:commentRangeStart w:id="1"/>
      <w:r w:rsidR="003A0ABB">
        <w:t xml:space="preserve">a feral </w:t>
      </w:r>
      <w:commentRangeEnd w:id="1"/>
      <w:r w:rsidR="002B47AC">
        <w:rPr>
          <w:rStyle w:val="CommentReference"/>
        </w:rPr>
        <w:commentReference w:id="1"/>
      </w:r>
      <w:r w:rsidR="003A0ABB">
        <w:t>law, requires health care providers to routinely provide information about advance directives” (Mauk, 2010, p. 750).</w:t>
      </w:r>
      <w:proofErr w:type="gramEnd"/>
      <w:r w:rsidR="003A0ABB">
        <w:t xml:space="preserve">  During this huge decisions many quality- of- life issues may be considered.  There could be the thought of pain control, such as how much pain Jake would be in if medical action would not be taken. </w:t>
      </w:r>
    </w:p>
    <w:p w:rsidR="003A0ABB" w:rsidRDefault="003A0ABB" w:rsidP="00F56909">
      <w:pPr>
        <w:jc w:val="left"/>
      </w:pPr>
      <w:r>
        <w:tab/>
        <w:t xml:space="preserve">In order to help Jake’s daughter understand the benefits and burdens of tube feedings I would most importantly educate her. Education is the number one concept that any medical professional should understand. Once educated the daughter I would then ask her if she had questions or concerns that I could direct her with and if I could not I would reach out to find someone with knowledge whom could answer her questions.  I would provide her with informative written work such as pamphlets and/or brochures. </w:t>
      </w:r>
    </w:p>
    <w:p w:rsidR="00F57D1D" w:rsidRDefault="003A0ABB" w:rsidP="00F56909">
      <w:pPr>
        <w:jc w:val="left"/>
      </w:pPr>
      <w:r>
        <w:tab/>
      </w:r>
      <w:r w:rsidR="00A70C95">
        <w:t xml:space="preserve">In order to provide respect towards the son’s opinion, I would defiantly make sure that the opinion be addressed.  Within all aspects the son and daughter need to speak within themselves to determine a conclusion with information provided because as stated the daughter is the durable power of attorney.  Members of the health care facility maybe called in to provide proper help so the two make an educated decision. </w:t>
      </w:r>
    </w:p>
    <w:p w:rsidR="00B229B1" w:rsidRDefault="00A70C95" w:rsidP="00F56909">
      <w:pPr>
        <w:jc w:val="left"/>
      </w:pPr>
      <w:r>
        <w:lastRenderedPageBreak/>
        <w:tab/>
        <w:t xml:space="preserve">The proper treatment for Jake’s pain would be to manage it, potentially with medication. A medication often used would be hydrocodone.  According to Mosby’s nursing drug reference hydrocodone is given for mild- moderate pain. </w:t>
      </w:r>
      <w:proofErr w:type="gramStart"/>
      <w:r>
        <w:t>(Mosby, 2011).</w:t>
      </w:r>
      <w:proofErr w:type="gramEnd"/>
      <w:r>
        <w:t xml:space="preserve">  In order to help Jake with his shortness of breath an order for oxygen may be prescribed. For help with the crackles in Jake’s lungs an x-ray may be order to provide information on how much fluid is in his lungs. A common remedy for fluid in the lungs </w:t>
      </w:r>
      <w:r w:rsidR="004E46BC">
        <w:t>is the use of an incentive spirometer</w:t>
      </w:r>
      <w:commentRangeStart w:id="2"/>
      <w:r w:rsidR="004E46BC">
        <w:t xml:space="preserve">. </w:t>
      </w:r>
      <w:commentRangeEnd w:id="2"/>
      <w:r w:rsidR="002B47AC">
        <w:rPr>
          <w:rStyle w:val="CommentReference"/>
        </w:rPr>
        <w:commentReference w:id="2"/>
      </w:r>
    </w:p>
    <w:p w:rsidR="00B229B1" w:rsidRDefault="00B229B1" w:rsidP="00B229B1">
      <w:pPr>
        <w:ind w:left="720"/>
        <w:jc w:val="left"/>
      </w:pPr>
      <w:r>
        <w:t>“</w:t>
      </w:r>
      <w:commentRangeStart w:id="3"/>
      <w:r>
        <w:t xml:space="preserve">An IS </w:t>
      </w:r>
      <w:commentRangeEnd w:id="3"/>
      <w:r w:rsidR="002B47AC">
        <w:rPr>
          <w:rStyle w:val="CommentReference"/>
        </w:rPr>
        <w:commentReference w:id="3"/>
      </w:r>
      <w:r>
        <w:t xml:space="preserve">helps prevent lung problems by exercising the muscles used for breathing. For spirometry, you will need to breathe slowly and deeply. Breathing deeply helps open your airway and fill your lungs with air. The incentive spirometer shows how well your lungs inflate (expand) by measuring how deep your breathing is” </w:t>
      </w:r>
      <w:commentRangeStart w:id="4"/>
      <w:r>
        <w:t>(AAFP, 2011).</w:t>
      </w:r>
      <w:commentRangeEnd w:id="4"/>
      <w:r w:rsidR="002B47AC">
        <w:rPr>
          <w:rStyle w:val="CommentReference"/>
        </w:rPr>
        <w:commentReference w:id="4"/>
      </w:r>
    </w:p>
    <w:p w:rsidR="00B229B1" w:rsidRDefault="00B229B1" w:rsidP="00B229B1">
      <w:pPr>
        <w:ind w:firstLine="720"/>
        <w:jc w:val="left"/>
      </w:pPr>
      <w:r>
        <w:t xml:space="preserve">Many steps are important for end of life care. Education being very important, but to go even further is the respect that must be given to the patient and families. </w:t>
      </w:r>
      <w:proofErr w:type="gramStart"/>
      <w:r>
        <w:t>According to the American Medical Association “in the last phase of life people seek peace and dignity.</w:t>
      </w:r>
      <w:proofErr w:type="gramEnd"/>
      <w:r>
        <w:t xml:space="preserve"> To help realize this, every person should be able to fairly expect the following elements of care from physicians, health care institutions, and the community” (AMA, 2011).</w:t>
      </w:r>
    </w:p>
    <w:p w:rsidR="00B229B1" w:rsidRDefault="00B229B1" w:rsidP="00B229B1">
      <w:pPr>
        <w:ind w:firstLine="720"/>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p>
    <w:p w:rsidR="00F57D1D" w:rsidRDefault="00F57D1D" w:rsidP="00F56909">
      <w:pPr>
        <w:jc w:val="left"/>
      </w:pPr>
      <w:r>
        <w:tab/>
      </w:r>
    </w:p>
    <w:p w:rsidR="00B229B1" w:rsidRDefault="00B229B1" w:rsidP="001E4E87"/>
    <w:p w:rsidR="00862394" w:rsidRDefault="00862394" w:rsidP="001E4E87">
      <w:r>
        <w:lastRenderedPageBreak/>
        <w:t>References</w:t>
      </w:r>
    </w:p>
    <w:p w:rsidR="00B229B1" w:rsidRDefault="00B229B1" w:rsidP="00B229B1">
      <w:pPr>
        <w:ind w:left="720" w:hanging="720"/>
        <w:jc w:val="left"/>
      </w:pPr>
      <w:proofErr w:type="gramStart"/>
      <w:r>
        <w:t xml:space="preserve">American Medical </w:t>
      </w:r>
      <w:proofErr w:type="spellStart"/>
      <w:r>
        <w:t>Associaton</w:t>
      </w:r>
      <w:commentRangeStart w:id="5"/>
      <w:proofErr w:type="spellEnd"/>
      <w:r>
        <w:t>.</w:t>
      </w:r>
      <w:proofErr w:type="gramEnd"/>
      <w:r>
        <w:t xml:space="preserve"> </w:t>
      </w:r>
      <w:commentRangeEnd w:id="5"/>
      <w:r w:rsidR="002B47AC">
        <w:rPr>
          <w:rStyle w:val="CommentReference"/>
        </w:rPr>
        <w:commentReference w:id="5"/>
      </w:r>
      <w:proofErr w:type="gramStart"/>
      <w:r>
        <w:t xml:space="preserve">(2011). </w:t>
      </w:r>
      <w:commentRangeStart w:id="6"/>
      <w:proofErr w:type="spellStart"/>
      <w:r>
        <w:rPr>
          <w:i/>
          <w:iCs/>
        </w:rPr>
        <w:t>Ama</w:t>
      </w:r>
      <w:proofErr w:type="spellEnd"/>
      <w:r>
        <w:rPr>
          <w:i/>
          <w:iCs/>
        </w:rPr>
        <w:t xml:space="preserve"> </w:t>
      </w:r>
      <w:commentRangeEnd w:id="6"/>
      <w:r w:rsidR="002B47AC">
        <w:rPr>
          <w:rStyle w:val="CommentReference"/>
        </w:rPr>
        <w:commentReference w:id="6"/>
      </w:r>
      <w:r>
        <w:rPr>
          <w:i/>
          <w:iCs/>
        </w:rPr>
        <w:t>statement on end- of- life care</w:t>
      </w:r>
      <w:r>
        <w:t>.</w:t>
      </w:r>
      <w:proofErr w:type="gramEnd"/>
      <w:r>
        <w:t xml:space="preserve"> Retrieved from http://www.ama-assn.org/ama/pub/physician-resources/medical-ethics/about-ethics-group/ethics-resource-center/end-of-life-care/ama-statement-end-of-life-care.page?</w:t>
      </w:r>
    </w:p>
    <w:p w:rsidR="005131AA" w:rsidRDefault="005131AA" w:rsidP="005131AA">
      <w:pPr>
        <w:ind w:left="720" w:hanging="720"/>
        <w:jc w:val="left"/>
        <w:rPr>
          <w:rStyle w:val="apple-style-span"/>
        </w:rPr>
      </w:pPr>
      <w:r>
        <w:t xml:space="preserve">Mauk, K. L. (2010). </w:t>
      </w:r>
      <w:r>
        <w:rPr>
          <w:rStyle w:val="Emphasis"/>
        </w:rPr>
        <w:t>Gerontological nursing: Competencies for care</w:t>
      </w:r>
      <w:r>
        <w:t xml:space="preserve"> (2</w:t>
      </w:r>
      <w:r>
        <w:rPr>
          <w:vertAlign w:val="superscript"/>
        </w:rPr>
        <w:t>nd</w:t>
      </w:r>
      <w:r>
        <w:t xml:space="preserve"> </w:t>
      </w:r>
      <w:proofErr w:type="gramStart"/>
      <w:r>
        <w:t>ed</w:t>
      </w:r>
      <w:proofErr w:type="gramEnd"/>
      <w:r>
        <w:t>.). Sudbury, MA: </w:t>
      </w:r>
      <w:r w:rsidRPr="00862394">
        <w:rPr>
          <w:rStyle w:val="apple-style-span"/>
        </w:rPr>
        <w:t>Jones and Bartlett.</w:t>
      </w:r>
    </w:p>
    <w:p w:rsidR="005131AA" w:rsidRDefault="005131AA" w:rsidP="005131AA">
      <w:pPr>
        <w:ind w:left="720" w:hanging="720"/>
        <w:jc w:val="left"/>
      </w:pPr>
      <w:r>
        <w:t xml:space="preserve">Reuters, T. (2011, July 18). </w:t>
      </w:r>
      <w:proofErr w:type="gramStart"/>
      <w:r>
        <w:rPr>
          <w:i/>
          <w:iCs/>
        </w:rPr>
        <w:t>How to use and incentive spirometer</w:t>
      </w:r>
      <w:r>
        <w:t>.</w:t>
      </w:r>
      <w:proofErr w:type="gramEnd"/>
      <w:r>
        <w:t xml:space="preserve"> Retrieved from http://www.drugs.com/cg/how-to-use-an-incentive-spirometer.html</w:t>
      </w:r>
    </w:p>
    <w:p w:rsidR="0016779B" w:rsidRDefault="0016779B" w:rsidP="0016779B">
      <w:pPr>
        <w:ind w:left="720" w:hanging="720"/>
        <w:jc w:val="left"/>
        <w:rPr>
          <w:rStyle w:val="apple-style-span"/>
        </w:rPr>
      </w:pPr>
      <w:r>
        <w:t xml:space="preserve">Skidmore- Roth, L. (2011). </w:t>
      </w:r>
      <w:r>
        <w:rPr>
          <w:i/>
          <w:iCs/>
        </w:rPr>
        <w:t xml:space="preserve">Mosby's nursing drug reference </w:t>
      </w:r>
      <w:r>
        <w:rPr>
          <w:iCs/>
        </w:rPr>
        <w:t>(24</w:t>
      </w:r>
      <w:r w:rsidRPr="004C0A28">
        <w:rPr>
          <w:iCs/>
          <w:vertAlign w:val="superscript"/>
        </w:rPr>
        <w:t>th</w:t>
      </w:r>
      <w:r>
        <w:rPr>
          <w:iCs/>
        </w:rPr>
        <w:t xml:space="preserve"> </w:t>
      </w:r>
      <w:proofErr w:type="gramStart"/>
      <w:r>
        <w:rPr>
          <w:iCs/>
        </w:rPr>
        <w:t>ed</w:t>
      </w:r>
      <w:proofErr w:type="gramEnd"/>
      <w:r>
        <w:rPr>
          <w:iCs/>
        </w:rPr>
        <w:t>.)</w:t>
      </w:r>
      <w:r>
        <w:t>. St. Louis, MO: Elsevier.</w:t>
      </w:r>
    </w:p>
    <w:p w:rsidR="0016779B" w:rsidRDefault="0016779B" w:rsidP="005131AA">
      <w:pPr>
        <w:ind w:left="720" w:hanging="720"/>
        <w:jc w:val="left"/>
      </w:pPr>
    </w:p>
    <w:p w:rsidR="005131AA" w:rsidRDefault="005131AA" w:rsidP="005131AA">
      <w:pPr>
        <w:ind w:left="720" w:hanging="720"/>
        <w:jc w:val="left"/>
        <w:rPr>
          <w:rStyle w:val="apple-style-span"/>
        </w:rPr>
      </w:pPr>
    </w:p>
    <w:p w:rsidR="005131AA" w:rsidRPr="002822D3" w:rsidRDefault="005131AA" w:rsidP="00B229B1">
      <w:pPr>
        <w:ind w:left="720" w:hanging="720"/>
        <w:jc w:val="left"/>
      </w:pPr>
    </w:p>
    <w:sectPr w:rsidR="005131AA" w:rsidRPr="002822D3" w:rsidSect="002822D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6:26:00Z" w:initials="M">
    <w:p w:rsidR="002B47AC" w:rsidRDefault="002B47AC">
      <w:pPr>
        <w:pStyle w:val="CommentText"/>
      </w:pPr>
      <w:r>
        <w:rPr>
          <w:rStyle w:val="CommentReference"/>
        </w:rPr>
        <w:annotationRef/>
      </w:r>
      <w:r>
        <w:t>Spell it out the first time so nonmedical people know what it is</w:t>
      </w:r>
    </w:p>
  </w:comment>
  <w:comment w:id="1" w:author="Mary" w:date="2011-07-25T16:26:00Z" w:initials="M">
    <w:p w:rsidR="002B47AC" w:rsidRDefault="002B47AC">
      <w:pPr>
        <w:pStyle w:val="CommentText"/>
      </w:pPr>
      <w:r>
        <w:rPr>
          <w:rStyle w:val="CommentReference"/>
        </w:rPr>
        <w:annotationRef/>
      </w:r>
      <w:r>
        <w:t>??</w:t>
      </w:r>
    </w:p>
  </w:comment>
  <w:comment w:id="2" w:author="Mary" w:date="2011-07-25T16:27:00Z" w:initials="M">
    <w:p w:rsidR="002B47AC" w:rsidRDefault="002B47AC">
      <w:pPr>
        <w:pStyle w:val="CommentText"/>
      </w:pPr>
      <w:r>
        <w:rPr>
          <w:rStyle w:val="CommentReference"/>
        </w:rPr>
        <w:annotationRef/>
      </w:r>
      <w:r>
        <w:t>(IS)</w:t>
      </w:r>
    </w:p>
  </w:comment>
  <w:comment w:id="3" w:author="Mary" w:date="2011-07-25T16:27:00Z" w:initials="M">
    <w:p w:rsidR="002B47AC" w:rsidRDefault="002B47AC">
      <w:pPr>
        <w:pStyle w:val="CommentText"/>
      </w:pPr>
      <w:r>
        <w:rPr>
          <w:rStyle w:val="CommentReference"/>
        </w:rPr>
        <w:annotationRef/>
      </w:r>
      <w:r>
        <w:t>Needed defined before this in above balloon</w:t>
      </w:r>
    </w:p>
  </w:comment>
  <w:comment w:id="4" w:author="Mary" w:date="2011-07-25T16:30:00Z" w:initials="M">
    <w:p w:rsidR="002B47AC" w:rsidRDefault="002B47AC">
      <w:pPr>
        <w:pStyle w:val="CommentText"/>
      </w:pPr>
      <w:r>
        <w:rPr>
          <w:rStyle w:val="CommentReference"/>
        </w:rPr>
        <w:annotationRef/>
      </w:r>
      <w:r>
        <w:t xml:space="preserve">Who is this? </w:t>
      </w:r>
      <w:r>
        <w:t xml:space="preserve">Not in reference </w:t>
      </w:r>
      <w:r>
        <w:t>list</w:t>
      </w:r>
    </w:p>
  </w:comment>
  <w:comment w:id="5" w:author="Mary" w:date="2011-07-25T16:29:00Z" w:initials="M">
    <w:p w:rsidR="002B47AC" w:rsidRDefault="002B47AC">
      <w:pPr>
        <w:pStyle w:val="CommentText"/>
      </w:pPr>
      <w:r>
        <w:rPr>
          <w:rStyle w:val="CommentReference"/>
        </w:rPr>
        <w:annotationRef/>
      </w:r>
      <w:r>
        <w:t>American Medical Association [AMA].</w:t>
      </w:r>
    </w:p>
  </w:comment>
  <w:comment w:id="6" w:author="Mary" w:date="2011-07-25T16:28:00Z" w:initials="M">
    <w:p w:rsidR="002B47AC" w:rsidRDefault="002B47AC" w:rsidP="002B47AC">
      <w:pPr>
        <w:pStyle w:val="CommentText"/>
      </w:pPr>
      <w:r>
        <w:rPr>
          <w:rStyle w:val="CommentReference"/>
        </w:rPr>
        <w:annotationRef/>
      </w:r>
      <w:r>
        <w:t>AMA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9B1" w:rsidRDefault="00B229B1" w:rsidP="002822D3">
      <w:pPr>
        <w:spacing w:line="240" w:lineRule="auto"/>
      </w:pPr>
      <w:r>
        <w:separator/>
      </w:r>
    </w:p>
  </w:endnote>
  <w:endnote w:type="continuationSeparator" w:id="0">
    <w:p w:rsidR="00B229B1" w:rsidRDefault="00B229B1" w:rsidP="002822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9B1" w:rsidRDefault="00B229B1" w:rsidP="002822D3">
      <w:pPr>
        <w:spacing w:line="240" w:lineRule="auto"/>
      </w:pPr>
      <w:r>
        <w:separator/>
      </w:r>
    </w:p>
  </w:footnote>
  <w:footnote w:type="continuationSeparator" w:id="0">
    <w:p w:rsidR="00B229B1" w:rsidRDefault="00B229B1" w:rsidP="002822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B1" w:rsidRDefault="00B229B1" w:rsidP="002822D3">
    <w:pPr>
      <w:pStyle w:val="Header"/>
      <w:jc w:val="left"/>
    </w:pPr>
    <w:r>
      <w:t>CASE STUDY 24-2</w:t>
    </w:r>
    <w:r>
      <w:tab/>
    </w:r>
    <w:r>
      <w:tab/>
    </w:r>
    <w:sdt>
      <w:sdtPr>
        <w:id w:val="34685157"/>
        <w:docPartObj>
          <w:docPartGallery w:val="Page Numbers (Top of Page)"/>
          <w:docPartUnique/>
        </w:docPartObj>
      </w:sdtPr>
      <w:sdtContent>
        <w:fldSimple w:instr=" PAGE   \* MERGEFORMAT ">
          <w:r w:rsidR="002B47AC">
            <w:rPr>
              <w:noProof/>
            </w:rPr>
            <w:t>2</w:t>
          </w:r>
        </w:fldSimple>
      </w:sdtContent>
    </w:sdt>
  </w:p>
  <w:p w:rsidR="00B229B1" w:rsidRDefault="00B229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B1" w:rsidRDefault="00B229B1" w:rsidP="002822D3">
    <w:pPr>
      <w:pStyle w:val="Header"/>
      <w:jc w:val="left"/>
    </w:pPr>
    <w:r>
      <w:t>Running head: CASE STUDY 24-2</w:t>
    </w:r>
    <w:r>
      <w:tab/>
    </w:r>
    <w:r>
      <w:tab/>
    </w:r>
    <w:sdt>
      <w:sdtPr>
        <w:id w:val="34685209"/>
        <w:docPartObj>
          <w:docPartGallery w:val="Page Numbers (Top of Page)"/>
          <w:docPartUnique/>
        </w:docPartObj>
      </w:sdtPr>
      <w:sdtContent>
        <w:fldSimple w:instr=" PAGE   \* MERGEFORMAT ">
          <w:r w:rsidR="002B47AC">
            <w:rPr>
              <w:noProof/>
            </w:rPr>
            <w:t>1</w:t>
          </w:r>
        </w:fldSimple>
      </w:sdtContent>
    </w:sdt>
  </w:p>
  <w:p w:rsidR="00B229B1" w:rsidRDefault="00B229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B5A83"/>
    <w:multiLevelType w:val="multilevel"/>
    <w:tmpl w:val="38E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86CF2"/>
    <w:multiLevelType w:val="multilevel"/>
    <w:tmpl w:val="BCA2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22D3"/>
    <w:rsid w:val="00005C85"/>
    <w:rsid w:val="000359D2"/>
    <w:rsid w:val="000710B4"/>
    <w:rsid w:val="000D2007"/>
    <w:rsid w:val="00113E89"/>
    <w:rsid w:val="0012714A"/>
    <w:rsid w:val="001439A4"/>
    <w:rsid w:val="00166875"/>
    <w:rsid w:val="0016779B"/>
    <w:rsid w:val="00184C66"/>
    <w:rsid w:val="001E4E87"/>
    <w:rsid w:val="002822D3"/>
    <w:rsid w:val="002B0DB1"/>
    <w:rsid w:val="002B47AC"/>
    <w:rsid w:val="002C638E"/>
    <w:rsid w:val="002D1AF0"/>
    <w:rsid w:val="0038487D"/>
    <w:rsid w:val="003A0ABB"/>
    <w:rsid w:val="00482371"/>
    <w:rsid w:val="004C0A28"/>
    <w:rsid w:val="004E46BC"/>
    <w:rsid w:val="005131AA"/>
    <w:rsid w:val="0056298F"/>
    <w:rsid w:val="005877E3"/>
    <w:rsid w:val="005C2D6A"/>
    <w:rsid w:val="00605D60"/>
    <w:rsid w:val="0068605A"/>
    <w:rsid w:val="006E2E87"/>
    <w:rsid w:val="007060BC"/>
    <w:rsid w:val="00746407"/>
    <w:rsid w:val="00772DF3"/>
    <w:rsid w:val="007E6F7B"/>
    <w:rsid w:val="00862394"/>
    <w:rsid w:val="0087314B"/>
    <w:rsid w:val="009479BA"/>
    <w:rsid w:val="0097118D"/>
    <w:rsid w:val="00A31E07"/>
    <w:rsid w:val="00A43098"/>
    <w:rsid w:val="00A433C3"/>
    <w:rsid w:val="00A46D9C"/>
    <w:rsid w:val="00A70C95"/>
    <w:rsid w:val="00AD3A5B"/>
    <w:rsid w:val="00B06E13"/>
    <w:rsid w:val="00B229B1"/>
    <w:rsid w:val="00B80BFB"/>
    <w:rsid w:val="00B822DA"/>
    <w:rsid w:val="00BF18E3"/>
    <w:rsid w:val="00BF2759"/>
    <w:rsid w:val="00C308E0"/>
    <w:rsid w:val="00C6667B"/>
    <w:rsid w:val="00CE6F26"/>
    <w:rsid w:val="00D43399"/>
    <w:rsid w:val="00D43F7D"/>
    <w:rsid w:val="00DA3EF0"/>
    <w:rsid w:val="00F40408"/>
    <w:rsid w:val="00F55FF5"/>
    <w:rsid w:val="00F56909"/>
    <w:rsid w:val="00F5758A"/>
    <w:rsid w:val="00F57D1D"/>
    <w:rsid w:val="00F6736B"/>
    <w:rsid w:val="00F877DB"/>
    <w:rsid w:val="00FA6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A"/>
  </w:style>
  <w:style w:type="paragraph" w:styleId="Heading3">
    <w:name w:val="heading 3"/>
    <w:basedOn w:val="Normal"/>
    <w:link w:val="Heading3Char"/>
    <w:uiPriority w:val="9"/>
    <w:qFormat/>
    <w:rsid w:val="00D43399"/>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D3"/>
    <w:pPr>
      <w:tabs>
        <w:tab w:val="center" w:pos="4680"/>
        <w:tab w:val="right" w:pos="9360"/>
      </w:tabs>
      <w:spacing w:line="240" w:lineRule="auto"/>
    </w:pPr>
  </w:style>
  <w:style w:type="character" w:customStyle="1" w:styleId="HeaderChar">
    <w:name w:val="Header Char"/>
    <w:basedOn w:val="DefaultParagraphFont"/>
    <w:link w:val="Header"/>
    <w:uiPriority w:val="99"/>
    <w:rsid w:val="002822D3"/>
  </w:style>
  <w:style w:type="paragraph" w:styleId="Footer">
    <w:name w:val="footer"/>
    <w:basedOn w:val="Normal"/>
    <w:link w:val="FooterChar"/>
    <w:uiPriority w:val="99"/>
    <w:semiHidden/>
    <w:unhideWhenUsed/>
    <w:rsid w:val="002822D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822D3"/>
  </w:style>
  <w:style w:type="character" w:styleId="Emphasis">
    <w:name w:val="Emphasis"/>
    <w:basedOn w:val="DefaultParagraphFont"/>
    <w:uiPriority w:val="20"/>
    <w:qFormat/>
    <w:rsid w:val="00862394"/>
    <w:rPr>
      <w:i/>
      <w:iCs/>
    </w:rPr>
  </w:style>
  <w:style w:type="character" w:customStyle="1" w:styleId="apple-style-span">
    <w:name w:val="apple-style-span"/>
    <w:basedOn w:val="DefaultParagraphFont"/>
    <w:rsid w:val="00862394"/>
  </w:style>
  <w:style w:type="character" w:customStyle="1" w:styleId="Heading3Char">
    <w:name w:val="Heading 3 Char"/>
    <w:basedOn w:val="DefaultParagraphFont"/>
    <w:link w:val="Heading3"/>
    <w:uiPriority w:val="9"/>
    <w:rsid w:val="00D43399"/>
    <w:rPr>
      <w:rFonts w:eastAsia="Times New Roman"/>
      <w:b/>
      <w:bCs/>
      <w:sz w:val="27"/>
      <w:szCs w:val="27"/>
    </w:rPr>
  </w:style>
  <w:style w:type="character" w:styleId="Hyperlink">
    <w:name w:val="Hyperlink"/>
    <w:basedOn w:val="DefaultParagraphFont"/>
    <w:uiPriority w:val="99"/>
    <w:unhideWhenUsed/>
    <w:rsid w:val="00D43399"/>
    <w:rPr>
      <w:color w:val="0000FF"/>
      <w:u w:val="single"/>
    </w:rPr>
  </w:style>
  <w:style w:type="paragraph" w:styleId="NormalWeb">
    <w:name w:val="Normal (Web)"/>
    <w:basedOn w:val="Normal"/>
    <w:uiPriority w:val="99"/>
    <w:semiHidden/>
    <w:unhideWhenUsed/>
    <w:rsid w:val="00D43399"/>
    <w:pPr>
      <w:spacing w:before="100" w:beforeAutospacing="1" w:after="100" w:afterAutospacing="1" w:line="240" w:lineRule="auto"/>
      <w:jc w:val="left"/>
    </w:pPr>
    <w:rPr>
      <w:rFonts w:eastAsia="Times New Roman"/>
    </w:rPr>
  </w:style>
  <w:style w:type="character" w:styleId="Strong">
    <w:name w:val="Strong"/>
    <w:basedOn w:val="DefaultParagraphFont"/>
    <w:uiPriority w:val="22"/>
    <w:qFormat/>
    <w:rsid w:val="00F56909"/>
    <w:rPr>
      <w:b/>
      <w:bCs/>
    </w:rPr>
  </w:style>
  <w:style w:type="character" w:styleId="CommentReference">
    <w:name w:val="annotation reference"/>
    <w:basedOn w:val="DefaultParagraphFont"/>
    <w:uiPriority w:val="99"/>
    <w:semiHidden/>
    <w:unhideWhenUsed/>
    <w:rsid w:val="002B47AC"/>
    <w:rPr>
      <w:sz w:val="16"/>
      <w:szCs w:val="16"/>
    </w:rPr>
  </w:style>
  <w:style w:type="paragraph" w:styleId="CommentText">
    <w:name w:val="annotation text"/>
    <w:basedOn w:val="Normal"/>
    <w:link w:val="CommentTextChar"/>
    <w:uiPriority w:val="99"/>
    <w:semiHidden/>
    <w:unhideWhenUsed/>
    <w:rsid w:val="002B47AC"/>
    <w:pPr>
      <w:spacing w:line="240" w:lineRule="auto"/>
    </w:pPr>
    <w:rPr>
      <w:sz w:val="20"/>
      <w:szCs w:val="20"/>
    </w:rPr>
  </w:style>
  <w:style w:type="character" w:customStyle="1" w:styleId="CommentTextChar">
    <w:name w:val="Comment Text Char"/>
    <w:basedOn w:val="DefaultParagraphFont"/>
    <w:link w:val="CommentText"/>
    <w:uiPriority w:val="99"/>
    <w:semiHidden/>
    <w:rsid w:val="002B47AC"/>
    <w:rPr>
      <w:sz w:val="20"/>
      <w:szCs w:val="20"/>
    </w:rPr>
  </w:style>
  <w:style w:type="paragraph" w:styleId="CommentSubject">
    <w:name w:val="annotation subject"/>
    <w:basedOn w:val="CommentText"/>
    <w:next w:val="CommentText"/>
    <w:link w:val="CommentSubjectChar"/>
    <w:uiPriority w:val="99"/>
    <w:semiHidden/>
    <w:unhideWhenUsed/>
    <w:rsid w:val="002B47AC"/>
    <w:rPr>
      <w:b/>
      <w:bCs/>
    </w:rPr>
  </w:style>
  <w:style w:type="character" w:customStyle="1" w:styleId="CommentSubjectChar">
    <w:name w:val="Comment Subject Char"/>
    <w:basedOn w:val="CommentTextChar"/>
    <w:link w:val="CommentSubject"/>
    <w:uiPriority w:val="99"/>
    <w:semiHidden/>
    <w:rsid w:val="002B47AC"/>
    <w:rPr>
      <w:b/>
      <w:bCs/>
    </w:rPr>
  </w:style>
  <w:style w:type="paragraph" w:styleId="BalloonText">
    <w:name w:val="Balloon Text"/>
    <w:basedOn w:val="Normal"/>
    <w:link w:val="BalloonTextChar"/>
    <w:uiPriority w:val="99"/>
    <w:semiHidden/>
    <w:unhideWhenUsed/>
    <w:rsid w:val="002B47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0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581</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2011-07-25T21:31:00Z</dcterms:created>
  <dcterms:modified xsi:type="dcterms:W3CDTF">2011-07-25T21:31:00Z</dcterms:modified>
</cp:coreProperties>
</file>