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56" w:rsidRPr="00D33392" w:rsidRDefault="00145056" w:rsidP="00D333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highlight w:val="yellow"/>
        </w:rPr>
      </w:pPr>
      <w:r w:rsidRPr="00D33392">
        <w:rPr>
          <w:rFonts w:ascii="Times New Roman" w:hAnsi="Times New Roman" w:cs="Times New Roman"/>
          <w:b/>
          <w:highlight w:val="yellow"/>
        </w:rPr>
        <w:t xml:space="preserve">Cortisol- side effects. Effect on the bone and digestive tract. Risks of long-term use. </w:t>
      </w:r>
    </w:p>
    <w:p w:rsidR="00145056" w:rsidRPr="00D33392" w:rsidRDefault="00145056" w:rsidP="00D333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33392">
        <w:rPr>
          <w:rFonts w:ascii="Times New Roman" w:hAnsi="Times New Roman" w:cs="Times New Roman"/>
        </w:rPr>
        <w:t>It is the hormone of stress and energy production</w:t>
      </w:r>
      <w:r w:rsidR="004C330F" w:rsidRPr="00D33392">
        <w:rPr>
          <w:rFonts w:ascii="Times New Roman" w:hAnsi="Times New Roman" w:cs="Times New Roman"/>
        </w:rPr>
        <w:t xml:space="preserve"> from the anterior pituitary</w:t>
      </w:r>
      <w:r w:rsidRPr="00D33392">
        <w:rPr>
          <w:rFonts w:ascii="Times New Roman" w:hAnsi="Times New Roman" w:cs="Times New Roman"/>
        </w:rPr>
        <w:t xml:space="preserve"> </w:t>
      </w:r>
    </w:p>
    <w:p w:rsidR="00145056" w:rsidRPr="00D33392" w:rsidRDefault="00145056" w:rsidP="00D333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33392">
        <w:rPr>
          <w:rFonts w:ascii="Times New Roman" w:hAnsi="Times New Roman" w:cs="Times New Roman"/>
          <w:iCs/>
        </w:rPr>
        <w:t>Glucocorticoids</w:t>
      </w:r>
      <w:r w:rsidRPr="00D33392">
        <w:rPr>
          <w:rFonts w:ascii="Times New Roman" w:hAnsi="Times New Roman" w:cs="Times New Roman"/>
        </w:rPr>
        <w:t xml:space="preserve"> influence the metabolism of carbohydrates, proteins, and fats. In addition, they affect skeletal muscle, the cardiovascular system, and the central nervous system (CNS). At times of stress, glucocortic</w:t>
      </w:r>
      <w:r w:rsidR="004C330F" w:rsidRPr="00D33392">
        <w:rPr>
          <w:rFonts w:ascii="Times New Roman" w:hAnsi="Times New Roman" w:cs="Times New Roman"/>
        </w:rPr>
        <w:t>oids production increases and is essential for survival.</w:t>
      </w:r>
    </w:p>
    <w:p w:rsidR="004C330F" w:rsidRPr="00D33392" w:rsidRDefault="004C330F" w:rsidP="00D333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33392">
        <w:rPr>
          <w:rFonts w:ascii="Times New Roman" w:hAnsi="Times New Roman" w:cs="Times New Roman"/>
        </w:rPr>
        <w:t xml:space="preserve">Of the several glucocorticoids produced by the adrenal cortex, </w:t>
      </w:r>
      <w:r w:rsidRPr="00D33392">
        <w:rPr>
          <w:rFonts w:ascii="Times New Roman" w:hAnsi="Times New Roman" w:cs="Times New Roman"/>
          <w:iCs/>
        </w:rPr>
        <w:t>cortisol</w:t>
      </w:r>
      <w:r w:rsidRPr="00D33392">
        <w:rPr>
          <w:rFonts w:ascii="Times New Roman" w:hAnsi="Times New Roman" w:cs="Times New Roman"/>
        </w:rPr>
        <w:t xml:space="preserve"> is the most important.</w:t>
      </w:r>
    </w:p>
    <w:p w:rsidR="004C330F" w:rsidRPr="00D33392" w:rsidRDefault="004C330F" w:rsidP="00D333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33392">
        <w:rPr>
          <w:rFonts w:ascii="Times New Roman" w:hAnsi="Times New Roman" w:cs="Times New Roman"/>
        </w:rPr>
        <w:t>Physiological side effects-raises carb metabolism and wh</w:t>
      </w:r>
      <w:r w:rsidRPr="00D33392">
        <w:rPr>
          <w:rFonts w:ascii="Times New Roman" w:hAnsi="Times New Roman" w:cs="Times New Roman"/>
        </w:rPr>
        <w:t>en</w:t>
      </w:r>
      <w:r w:rsidRPr="00D33392">
        <w:rPr>
          <w:rFonts w:ascii="Times New Roman" w:hAnsi="Times New Roman" w:cs="Times New Roman"/>
        </w:rPr>
        <w:t xml:space="preserve"> cortisol is chronically high produces diabetic like symptoms;  promotes protein breakdown and if chronically high causes muscle wasting, thin skin, and negative nitrogen balance; promote lipolysis (fat breakdown) when chronically high causes Cushing syndrome symptoms.</w:t>
      </w:r>
    </w:p>
    <w:p w:rsidR="00145056" w:rsidRPr="00D33392" w:rsidRDefault="00145056" w:rsidP="00D333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33392">
        <w:rPr>
          <w:rFonts w:ascii="Times New Roman" w:hAnsi="Times New Roman" w:cs="Times New Roman"/>
        </w:rPr>
        <w:t xml:space="preserve">Synthesis and release of glucocorticoids is regulated by a negative feedback loop involving </w:t>
      </w:r>
      <w:r w:rsidRPr="00D33392">
        <w:rPr>
          <w:rFonts w:ascii="Times New Roman" w:hAnsi="Times New Roman" w:cs="Times New Roman"/>
          <w:iCs/>
        </w:rPr>
        <w:t>corticotrophin releasing hormone (CRH)</w:t>
      </w:r>
      <w:r w:rsidRPr="00D33392">
        <w:rPr>
          <w:rFonts w:ascii="Times New Roman" w:hAnsi="Times New Roman" w:cs="Times New Roman"/>
        </w:rPr>
        <w:t xml:space="preserve"> from the hypothalamus, </w:t>
      </w:r>
      <w:r w:rsidRPr="00D33392">
        <w:rPr>
          <w:rFonts w:ascii="Times New Roman" w:hAnsi="Times New Roman" w:cs="Times New Roman"/>
          <w:iCs/>
        </w:rPr>
        <w:t>adrenocorticotropic hormone (ACTH)</w:t>
      </w:r>
      <w:r w:rsidRPr="00D33392">
        <w:rPr>
          <w:rFonts w:ascii="Times New Roman" w:hAnsi="Times New Roman" w:cs="Times New Roman"/>
        </w:rPr>
        <w:t>, from the pituitary, and cortisol from the adrenal cortex</w:t>
      </w:r>
      <w:r w:rsidRPr="00D33392">
        <w:rPr>
          <w:rFonts w:ascii="Times New Roman" w:hAnsi="Times New Roman" w:cs="Times New Roman"/>
        </w:rPr>
        <w:t>.</w:t>
      </w:r>
    </w:p>
    <w:p w:rsidR="00145056" w:rsidRPr="00D33392" w:rsidRDefault="00145056" w:rsidP="00D333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33392">
        <w:rPr>
          <w:rFonts w:ascii="Times New Roman" w:hAnsi="Times New Roman" w:cs="Times New Roman"/>
        </w:rPr>
        <w:t xml:space="preserve">ACTH stimulates the adrenal cortex to produce cortisol (cortisol is the hormone of stress and energy production).  </w:t>
      </w:r>
    </w:p>
    <w:p w:rsidR="00145056" w:rsidRPr="00D33392" w:rsidRDefault="00145056" w:rsidP="00D333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33392">
        <w:rPr>
          <w:rFonts w:ascii="Times New Roman" w:hAnsi="Times New Roman" w:cs="Times New Roman"/>
        </w:rPr>
        <w:t xml:space="preserve">Most ACTH is produced at night, therefore cortisol levels are highest in the morning (this is why we have energy to get out of bed in the morning).  </w:t>
      </w:r>
    </w:p>
    <w:p w:rsidR="00145056" w:rsidRPr="00D33392" w:rsidRDefault="00145056" w:rsidP="00D333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33392">
        <w:rPr>
          <w:rFonts w:ascii="Times New Roman" w:hAnsi="Times New Roman" w:cs="Times New Roman"/>
        </w:rPr>
        <w:t xml:space="preserve">Patients with adrenocortical insufficiency require replacement therapy with corticosteroids. </w:t>
      </w:r>
      <w:r w:rsidR="00662A92" w:rsidRPr="00D33392">
        <w:rPr>
          <w:rFonts w:ascii="Times New Roman" w:hAnsi="Times New Roman" w:cs="Times New Roman"/>
        </w:rPr>
        <w:t>(Hydrocortisone-synthetic cortisol)</w:t>
      </w:r>
    </w:p>
    <w:p w:rsidR="00662A92" w:rsidRPr="00D33392" w:rsidRDefault="00662A92" w:rsidP="00D33392">
      <w:pPr>
        <w:pStyle w:val="list1"/>
        <w:numPr>
          <w:ilvl w:val="0"/>
          <w:numId w:val="3"/>
        </w:numPr>
        <w:spacing w:line="240" w:lineRule="auto"/>
        <w:jc w:val="left"/>
        <w:rPr>
          <w:sz w:val="22"/>
          <w:szCs w:val="22"/>
        </w:rPr>
      </w:pPr>
      <w:r w:rsidRPr="00D33392">
        <w:rPr>
          <w:iCs/>
          <w:sz w:val="22"/>
          <w:szCs w:val="22"/>
        </w:rPr>
        <w:t>Glucocorticoid</w:t>
      </w:r>
      <w:r w:rsidR="008324DF" w:rsidRPr="00D33392">
        <w:rPr>
          <w:iCs/>
          <w:sz w:val="22"/>
          <w:szCs w:val="22"/>
        </w:rPr>
        <w:t xml:space="preserve"> </w:t>
      </w:r>
      <w:r w:rsidRPr="00D33392">
        <w:rPr>
          <w:iCs/>
          <w:sz w:val="22"/>
          <w:szCs w:val="22"/>
        </w:rPr>
        <w:t>(cortisol)</w:t>
      </w:r>
      <w:r w:rsidRPr="00D33392">
        <w:rPr>
          <w:b/>
          <w:iCs/>
          <w:sz w:val="22"/>
          <w:szCs w:val="22"/>
        </w:rPr>
        <w:t xml:space="preserve"> </w:t>
      </w:r>
      <w:r w:rsidR="00D33392" w:rsidRPr="00D33392">
        <w:rPr>
          <w:b/>
          <w:iCs/>
          <w:sz w:val="22"/>
          <w:szCs w:val="22"/>
        </w:rPr>
        <w:t>EXCESS</w:t>
      </w:r>
      <w:r w:rsidRPr="00D33392">
        <w:rPr>
          <w:iCs/>
          <w:sz w:val="22"/>
          <w:szCs w:val="22"/>
        </w:rPr>
        <w:t xml:space="preserve"> </w:t>
      </w:r>
      <w:r w:rsidRPr="00D33392">
        <w:rPr>
          <w:sz w:val="22"/>
          <w:szCs w:val="22"/>
        </w:rPr>
        <w:t xml:space="preserve">causes </w:t>
      </w:r>
      <w:r w:rsidRPr="00D33392">
        <w:rPr>
          <w:iCs/>
          <w:sz w:val="22"/>
          <w:szCs w:val="22"/>
        </w:rPr>
        <w:t>Cushing’s syndrome</w:t>
      </w:r>
      <w:r w:rsidRPr="00D33392">
        <w:rPr>
          <w:sz w:val="22"/>
          <w:szCs w:val="22"/>
        </w:rPr>
        <w:t xml:space="preserve">. Principal causes include </w:t>
      </w:r>
      <w:proofErr w:type="spellStart"/>
      <w:r w:rsidRPr="00D33392">
        <w:rPr>
          <w:sz w:val="22"/>
          <w:szCs w:val="22"/>
        </w:rPr>
        <w:t>hypersecretion</w:t>
      </w:r>
      <w:proofErr w:type="spellEnd"/>
      <w:r w:rsidRPr="00D33392">
        <w:rPr>
          <w:sz w:val="22"/>
          <w:szCs w:val="22"/>
        </w:rPr>
        <w:t xml:space="preserve"> of ACTH, </w:t>
      </w:r>
      <w:proofErr w:type="spellStart"/>
      <w:r w:rsidRPr="00D33392">
        <w:rPr>
          <w:sz w:val="22"/>
          <w:szCs w:val="22"/>
        </w:rPr>
        <w:t>hypersecretion</w:t>
      </w:r>
      <w:proofErr w:type="spellEnd"/>
      <w:r w:rsidRPr="00D33392">
        <w:rPr>
          <w:sz w:val="22"/>
          <w:szCs w:val="22"/>
        </w:rPr>
        <w:t xml:space="preserve"> of glucocorticoids by adrenal tumor, and the administration of large do</w:t>
      </w:r>
      <w:r w:rsidRPr="00D33392">
        <w:rPr>
          <w:sz w:val="22"/>
          <w:szCs w:val="22"/>
        </w:rPr>
        <w:t>s</w:t>
      </w:r>
      <w:r w:rsidRPr="00D33392">
        <w:rPr>
          <w:sz w:val="22"/>
          <w:szCs w:val="22"/>
        </w:rPr>
        <w:t>es of glucocorticoids.</w:t>
      </w:r>
      <w:r w:rsidR="008324DF" w:rsidRPr="00D33392">
        <w:rPr>
          <w:sz w:val="22"/>
          <w:szCs w:val="22"/>
        </w:rPr>
        <w:t xml:space="preserve">  ACTH is catabolic hormone (breakdown)</w:t>
      </w:r>
      <w:r w:rsidRPr="00D33392">
        <w:rPr>
          <w:sz w:val="22"/>
          <w:szCs w:val="22"/>
        </w:rPr>
        <w:t xml:space="preserve"> </w:t>
      </w:r>
    </w:p>
    <w:p w:rsidR="00662A92" w:rsidRPr="00D33392" w:rsidRDefault="00662A92" w:rsidP="00D33392">
      <w:pPr>
        <w:pStyle w:val="indent"/>
        <w:numPr>
          <w:ilvl w:val="0"/>
          <w:numId w:val="3"/>
        </w:numPr>
        <w:jc w:val="left"/>
        <w:rPr>
          <w:sz w:val="22"/>
          <w:szCs w:val="22"/>
        </w:rPr>
      </w:pPr>
      <w:r w:rsidRPr="00D33392">
        <w:rPr>
          <w:sz w:val="22"/>
          <w:szCs w:val="22"/>
        </w:rPr>
        <w:t xml:space="preserve">Cushing’s syndrome is characterized by </w:t>
      </w:r>
    </w:p>
    <w:p w:rsidR="00662A92" w:rsidRPr="00D33392" w:rsidRDefault="00662A92" w:rsidP="00D33392">
      <w:pPr>
        <w:pStyle w:val="indent"/>
        <w:numPr>
          <w:ilvl w:val="1"/>
          <w:numId w:val="3"/>
        </w:numPr>
        <w:jc w:val="left"/>
        <w:rPr>
          <w:sz w:val="22"/>
          <w:szCs w:val="22"/>
        </w:rPr>
      </w:pPr>
      <w:r w:rsidRPr="00D33392">
        <w:rPr>
          <w:b/>
          <w:sz w:val="22"/>
          <w:szCs w:val="22"/>
        </w:rPr>
        <w:t>O</w:t>
      </w:r>
      <w:r w:rsidRPr="00D33392">
        <w:rPr>
          <w:b/>
          <w:sz w:val="22"/>
          <w:szCs w:val="22"/>
        </w:rPr>
        <w:t>besity</w:t>
      </w:r>
      <w:r w:rsidRPr="00D33392">
        <w:rPr>
          <w:sz w:val="22"/>
          <w:szCs w:val="22"/>
        </w:rPr>
        <w:t>- protein breakdown in the skin and skeletal muscle (this protein is turned into glucose=gluconeogenesis)</w:t>
      </w:r>
      <w:r w:rsidRPr="00D33392">
        <w:rPr>
          <w:sz w:val="22"/>
          <w:szCs w:val="22"/>
        </w:rPr>
        <w:t xml:space="preserve"> </w:t>
      </w:r>
    </w:p>
    <w:p w:rsidR="008324DF" w:rsidRPr="00D33392" w:rsidRDefault="008324DF" w:rsidP="00D33392">
      <w:pPr>
        <w:pStyle w:val="indent"/>
        <w:numPr>
          <w:ilvl w:val="1"/>
          <w:numId w:val="3"/>
        </w:numPr>
        <w:jc w:val="left"/>
        <w:rPr>
          <w:sz w:val="22"/>
          <w:szCs w:val="22"/>
        </w:rPr>
      </w:pPr>
      <w:r w:rsidRPr="00D33392">
        <w:rPr>
          <w:sz w:val="22"/>
          <w:szCs w:val="22"/>
        </w:rPr>
        <w:t xml:space="preserve">Skin is weakened- resulting in </w:t>
      </w:r>
      <w:proofErr w:type="spellStart"/>
      <w:r w:rsidRPr="00D33392">
        <w:rPr>
          <w:b/>
          <w:sz w:val="22"/>
          <w:szCs w:val="22"/>
        </w:rPr>
        <w:t>striae</w:t>
      </w:r>
      <w:proofErr w:type="spellEnd"/>
      <w:r w:rsidRPr="00D33392">
        <w:rPr>
          <w:sz w:val="22"/>
          <w:szCs w:val="22"/>
        </w:rPr>
        <w:t xml:space="preserve"> (stretch marks)</w:t>
      </w:r>
    </w:p>
    <w:p w:rsidR="00662A92" w:rsidRPr="00D33392" w:rsidRDefault="008324DF" w:rsidP="00D33392">
      <w:pPr>
        <w:pStyle w:val="indent"/>
        <w:numPr>
          <w:ilvl w:val="1"/>
          <w:numId w:val="3"/>
        </w:numPr>
        <w:jc w:val="left"/>
        <w:rPr>
          <w:sz w:val="22"/>
          <w:szCs w:val="22"/>
        </w:rPr>
      </w:pPr>
      <w:r w:rsidRPr="00D33392">
        <w:rPr>
          <w:sz w:val="22"/>
          <w:szCs w:val="22"/>
        </w:rPr>
        <w:t>Glycogen breakdown to glucose</w:t>
      </w:r>
      <w:r w:rsidRPr="00D33392">
        <w:rPr>
          <w:b/>
          <w:sz w:val="22"/>
          <w:szCs w:val="22"/>
        </w:rPr>
        <w:t xml:space="preserve">- </w:t>
      </w:r>
      <w:r w:rsidR="00662A92" w:rsidRPr="00D33392">
        <w:rPr>
          <w:b/>
          <w:sz w:val="22"/>
          <w:szCs w:val="22"/>
        </w:rPr>
        <w:t>H</w:t>
      </w:r>
      <w:r w:rsidR="00662A92" w:rsidRPr="00D33392">
        <w:rPr>
          <w:b/>
          <w:sz w:val="22"/>
          <w:szCs w:val="22"/>
        </w:rPr>
        <w:t>yperglycemia</w:t>
      </w:r>
      <w:r w:rsidR="00662A92" w:rsidRPr="00D33392">
        <w:rPr>
          <w:b/>
          <w:sz w:val="22"/>
          <w:szCs w:val="22"/>
        </w:rPr>
        <w:t>-</w:t>
      </w:r>
      <w:r w:rsidR="00662A92" w:rsidRPr="00D33392">
        <w:rPr>
          <w:sz w:val="22"/>
          <w:szCs w:val="22"/>
        </w:rPr>
        <w:t xml:space="preserve"> secondary diabetes;15% need insulin- also leads to </w:t>
      </w:r>
      <w:r w:rsidR="00662A92" w:rsidRPr="00D33392">
        <w:rPr>
          <w:b/>
          <w:sz w:val="22"/>
          <w:szCs w:val="22"/>
        </w:rPr>
        <w:t>glycosuria</w:t>
      </w:r>
    </w:p>
    <w:p w:rsidR="00662A92" w:rsidRPr="00D33392" w:rsidRDefault="00662A92" w:rsidP="00D33392">
      <w:pPr>
        <w:pStyle w:val="indent"/>
        <w:numPr>
          <w:ilvl w:val="1"/>
          <w:numId w:val="3"/>
        </w:numPr>
        <w:jc w:val="left"/>
        <w:rPr>
          <w:sz w:val="22"/>
          <w:szCs w:val="22"/>
        </w:rPr>
      </w:pPr>
      <w:proofErr w:type="gramStart"/>
      <w:r w:rsidRPr="00D33392">
        <w:rPr>
          <w:sz w:val="22"/>
          <w:szCs w:val="22"/>
        </w:rPr>
        <w:t>Has</w:t>
      </w:r>
      <w:proofErr w:type="gramEnd"/>
      <w:r w:rsidRPr="00D33392">
        <w:rPr>
          <w:sz w:val="22"/>
          <w:szCs w:val="22"/>
        </w:rPr>
        <w:t xml:space="preserve"> Aldosterone properties- retain water and sodium- causes </w:t>
      </w:r>
      <w:r w:rsidRPr="00D33392">
        <w:rPr>
          <w:b/>
          <w:sz w:val="22"/>
          <w:szCs w:val="22"/>
        </w:rPr>
        <w:t xml:space="preserve">hypertension </w:t>
      </w:r>
      <w:r w:rsidRPr="00D33392">
        <w:rPr>
          <w:sz w:val="22"/>
          <w:szCs w:val="22"/>
        </w:rPr>
        <w:t xml:space="preserve">and </w:t>
      </w:r>
      <w:r w:rsidRPr="00D33392">
        <w:rPr>
          <w:sz w:val="22"/>
          <w:szCs w:val="22"/>
        </w:rPr>
        <w:t>fluid and electrolyte disturbances</w:t>
      </w:r>
      <w:r w:rsidRPr="00D33392">
        <w:rPr>
          <w:sz w:val="22"/>
          <w:szCs w:val="22"/>
        </w:rPr>
        <w:t>-</w:t>
      </w:r>
      <w:r w:rsidRPr="00D33392">
        <w:rPr>
          <w:b/>
          <w:sz w:val="22"/>
          <w:szCs w:val="22"/>
        </w:rPr>
        <w:t>decreased potassium</w:t>
      </w:r>
      <w:r w:rsidRPr="00D33392">
        <w:rPr>
          <w:sz w:val="22"/>
          <w:szCs w:val="22"/>
        </w:rPr>
        <w:t xml:space="preserve">- which leads to muscle weakness. </w:t>
      </w:r>
    </w:p>
    <w:p w:rsidR="008324DF" w:rsidRPr="00D33392" w:rsidRDefault="008324DF" w:rsidP="00D33392">
      <w:pPr>
        <w:pStyle w:val="indent"/>
        <w:numPr>
          <w:ilvl w:val="1"/>
          <w:numId w:val="3"/>
        </w:numPr>
        <w:jc w:val="left"/>
        <w:rPr>
          <w:sz w:val="22"/>
          <w:szCs w:val="22"/>
        </w:rPr>
      </w:pPr>
      <w:r w:rsidRPr="00D33392">
        <w:rPr>
          <w:sz w:val="22"/>
          <w:szCs w:val="22"/>
        </w:rPr>
        <w:t>Inhibits segmented neutrophils-</w:t>
      </w:r>
      <w:r w:rsidRPr="00D33392">
        <w:rPr>
          <w:b/>
          <w:sz w:val="22"/>
          <w:szCs w:val="22"/>
        </w:rPr>
        <w:t>anti-inflammatory</w:t>
      </w:r>
    </w:p>
    <w:p w:rsidR="008324DF" w:rsidRPr="00D33392" w:rsidRDefault="008324DF" w:rsidP="00D33392">
      <w:pPr>
        <w:pStyle w:val="indent"/>
        <w:numPr>
          <w:ilvl w:val="1"/>
          <w:numId w:val="3"/>
        </w:numPr>
        <w:jc w:val="left"/>
        <w:rPr>
          <w:sz w:val="22"/>
          <w:szCs w:val="22"/>
        </w:rPr>
      </w:pPr>
      <w:r w:rsidRPr="00D33392">
        <w:rPr>
          <w:sz w:val="22"/>
          <w:szCs w:val="22"/>
        </w:rPr>
        <w:t xml:space="preserve">Inhibits </w:t>
      </w:r>
      <w:proofErr w:type="spellStart"/>
      <w:r w:rsidRPr="00D33392">
        <w:rPr>
          <w:sz w:val="22"/>
          <w:szCs w:val="22"/>
        </w:rPr>
        <w:t>lymphs</w:t>
      </w:r>
      <w:proofErr w:type="spellEnd"/>
      <w:r w:rsidRPr="00D33392">
        <w:rPr>
          <w:sz w:val="22"/>
          <w:szCs w:val="22"/>
        </w:rPr>
        <w:t xml:space="preserve">- </w:t>
      </w:r>
      <w:r w:rsidRPr="00D33392">
        <w:rPr>
          <w:b/>
          <w:sz w:val="22"/>
          <w:szCs w:val="22"/>
        </w:rPr>
        <w:t>immunosuppressive</w:t>
      </w:r>
      <w:r w:rsidRPr="00D33392">
        <w:rPr>
          <w:sz w:val="22"/>
          <w:szCs w:val="22"/>
        </w:rPr>
        <w:t>- decreased resistance to infection</w:t>
      </w:r>
    </w:p>
    <w:p w:rsidR="008324DF" w:rsidRPr="00D33392" w:rsidRDefault="008324DF" w:rsidP="00D33392">
      <w:pPr>
        <w:pStyle w:val="indent"/>
        <w:numPr>
          <w:ilvl w:val="1"/>
          <w:numId w:val="3"/>
        </w:numPr>
        <w:jc w:val="left"/>
        <w:rPr>
          <w:sz w:val="22"/>
          <w:szCs w:val="22"/>
        </w:rPr>
      </w:pPr>
      <w:r w:rsidRPr="00D33392">
        <w:rPr>
          <w:sz w:val="22"/>
          <w:szCs w:val="22"/>
        </w:rPr>
        <w:t xml:space="preserve">Increased gastric acid secretion; decreased gastric </w:t>
      </w:r>
      <w:r w:rsidR="00D33392" w:rsidRPr="00D33392">
        <w:rPr>
          <w:sz w:val="22"/>
          <w:szCs w:val="22"/>
        </w:rPr>
        <w:t>mucus</w:t>
      </w:r>
      <w:r w:rsidRPr="00D33392">
        <w:rPr>
          <w:sz w:val="22"/>
          <w:szCs w:val="22"/>
        </w:rPr>
        <w:t xml:space="preserve"> production (predisposes DOES NOT CAUSE to have ulcers)</w:t>
      </w:r>
    </w:p>
    <w:p w:rsidR="008324DF" w:rsidRPr="00D33392" w:rsidRDefault="008324DF" w:rsidP="00D33392">
      <w:pPr>
        <w:pStyle w:val="indent"/>
        <w:numPr>
          <w:ilvl w:val="1"/>
          <w:numId w:val="3"/>
        </w:numPr>
        <w:jc w:val="left"/>
        <w:rPr>
          <w:sz w:val="22"/>
          <w:szCs w:val="22"/>
        </w:rPr>
      </w:pPr>
      <w:r w:rsidRPr="00D33392">
        <w:rPr>
          <w:b/>
          <w:sz w:val="22"/>
          <w:szCs w:val="22"/>
        </w:rPr>
        <w:t>Increases appetite</w:t>
      </w:r>
      <w:r w:rsidRPr="00D33392">
        <w:rPr>
          <w:sz w:val="22"/>
          <w:szCs w:val="22"/>
        </w:rPr>
        <w:t>- we eat more when we are stressed</w:t>
      </w:r>
    </w:p>
    <w:p w:rsidR="008324DF" w:rsidRPr="00D33392" w:rsidRDefault="00662A92" w:rsidP="00D33392">
      <w:pPr>
        <w:pStyle w:val="indent"/>
        <w:numPr>
          <w:ilvl w:val="1"/>
          <w:numId w:val="3"/>
        </w:numPr>
        <w:jc w:val="left"/>
        <w:rPr>
          <w:sz w:val="22"/>
          <w:szCs w:val="22"/>
        </w:rPr>
      </w:pPr>
      <w:r w:rsidRPr="00D33392">
        <w:rPr>
          <w:b/>
          <w:sz w:val="22"/>
          <w:szCs w:val="22"/>
        </w:rPr>
        <w:t>Osteoporosis</w:t>
      </w:r>
      <w:r w:rsidR="008324DF" w:rsidRPr="00D33392">
        <w:rPr>
          <w:sz w:val="22"/>
          <w:szCs w:val="22"/>
        </w:rPr>
        <w:t xml:space="preserve"> (moves calcium out of bone)-if long term </w:t>
      </w:r>
      <w:r w:rsidR="00D33392" w:rsidRPr="00D33392">
        <w:rPr>
          <w:sz w:val="22"/>
          <w:szCs w:val="22"/>
        </w:rPr>
        <w:t xml:space="preserve">use </w:t>
      </w:r>
      <w:r w:rsidR="008324DF" w:rsidRPr="00D33392">
        <w:rPr>
          <w:sz w:val="22"/>
          <w:szCs w:val="22"/>
        </w:rPr>
        <w:t>Prednisone as with lupus work on bones by increasing calcium intake, exercising</w:t>
      </w:r>
    </w:p>
    <w:p w:rsidR="008324DF" w:rsidRPr="00D33392" w:rsidRDefault="008324DF" w:rsidP="00D33392">
      <w:pPr>
        <w:pStyle w:val="indent"/>
        <w:numPr>
          <w:ilvl w:val="1"/>
          <w:numId w:val="3"/>
        </w:numPr>
        <w:jc w:val="left"/>
        <w:rPr>
          <w:sz w:val="22"/>
          <w:szCs w:val="22"/>
        </w:rPr>
      </w:pPr>
      <w:r w:rsidRPr="00D33392">
        <w:rPr>
          <w:b/>
          <w:sz w:val="22"/>
          <w:szCs w:val="22"/>
        </w:rPr>
        <w:t>M</w:t>
      </w:r>
      <w:r w:rsidR="00662A92" w:rsidRPr="00D33392">
        <w:rPr>
          <w:b/>
          <w:sz w:val="22"/>
          <w:szCs w:val="22"/>
        </w:rPr>
        <w:t>yopathy</w:t>
      </w:r>
      <w:r w:rsidRPr="00D33392">
        <w:rPr>
          <w:sz w:val="22"/>
          <w:szCs w:val="22"/>
        </w:rPr>
        <w:t xml:space="preserve"> (decreased muscle function)-increased susceptibility to injury</w:t>
      </w:r>
    </w:p>
    <w:p w:rsidR="00662A92" w:rsidRPr="00D33392" w:rsidRDefault="008324DF" w:rsidP="00D33392">
      <w:pPr>
        <w:pStyle w:val="indent"/>
        <w:numPr>
          <w:ilvl w:val="1"/>
          <w:numId w:val="3"/>
        </w:numPr>
        <w:jc w:val="left"/>
        <w:rPr>
          <w:sz w:val="22"/>
          <w:szCs w:val="22"/>
        </w:rPr>
      </w:pPr>
      <w:proofErr w:type="spellStart"/>
      <w:r w:rsidRPr="00D33392">
        <w:rPr>
          <w:sz w:val="22"/>
          <w:szCs w:val="22"/>
        </w:rPr>
        <w:t>H</w:t>
      </w:r>
      <w:r w:rsidR="00662A92" w:rsidRPr="00D33392">
        <w:rPr>
          <w:sz w:val="22"/>
          <w:szCs w:val="22"/>
        </w:rPr>
        <w:t>irsutism</w:t>
      </w:r>
      <w:proofErr w:type="spellEnd"/>
      <w:r w:rsidRPr="00D33392">
        <w:rPr>
          <w:sz w:val="22"/>
          <w:szCs w:val="22"/>
        </w:rPr>
        <w:t xml:space="preserve"> (unwanted hair growth), menstrual irregularities</w:t>
      </w:r>
      <w:r w:rsidR="00662A92" w:rsidRPr="00D33392">
        <w:rPr>
          <w:sz w:val="22"/>
          <w:szCs w:val="22"/>
        </w:rPr>
        <w:t xml:space="preserve"> </w:t>
      </w:r>
    </w:p>
    <w:p w:rsidR="008324DF" w:rsidRPr="00D33392" w:rsidRDefault="00662A92" w:rsidP="00D33392">
      <w:pPr>
        <w:pStyle w:val="indent"/>
        <w:numPr>
          <w:ilvl w:val="1"/>
          <w:numId w:val="3"/>
        </w:numPr>
        <w:jc w:val="left"/>
        <w:rPr>
          <w:sz w:val="22"/>
          <w:szCs w:val="22"/>
        </w:rPr>
      </w:pPr>
      <w:r w:rsidRPr="00D33392">
        <w:rPr>
          <w:sz w:val="22"/>
          <w:szCs w:val="22"/>
        </w:rPr>
        <w:t>Fat undergoes redistribution to the abdomen, face, and upper back, giving the patient a characteristic potbelly, “</w:t>
      </w:r>
      <w:r w:rsidRPr="00D33392">
        <w:rPr>
          <w:iCs/>
          <w:sz w:val="22"/>
          <w:szCs w:val="22"/>
        </w:rPr>
        <w:t>moon face,” and “buffalo hump</w:t>
      </w:r>
      <w:r w:rsidRPr="00D33392">
        <w:rPr>
          <w:sz w:val="22"/>
          <w:szCs w:val="22"/>
        </w:rPr>
        <w:t xml:space="preserve">.” </w:t>
      </w:r>
    </w:p>
    <w:p w:rsidR="00662A92" w:rsidRPr="00D33392" w:rsidRDefault="008324DF" w:rsidP="00D33392">
      <w:pPr>
        <w:pStyle w:val="indent"/>
        <w:numPr>
          <w:ilvl w:val="1"/>
          <w:numId w:val="3"/>
        </w:numPr>
        <w:jc w:val="left"/>
        <w:rPr>
          <w:sz w:val="22"/>
          <w:szCs w:val="22"/>
        </w:rPr>
      </w:pPr>
      <w:r w:rsidRPr="00D33392">
        <w:rPr>
          <w:sz w:val="22"/>
          <w:szCs w:val="22"/>
        </w:rPr>
        <w:t xml:space="preserve">Psychiatric changes are common euphoric initially—then </w:t>
      </w:r>
      <w:proofErr w:type="spellStart"/>
      <w:r w:rsidRPr="00D33392">
        <w:rPr>
          <w:b/>
          <w:sz w:val="22"/>
          <w:szCs w:val="22"/>
        </w:rPr>
        <w:t>dysphoric</w:t>
      </w:r>
      <w:proofErr w:type="spellEnd"/>
      <w:r w:rsidRPr="00D33392">
        <w:rPr>
          <w:b/>
          <w:sz w:val="22"/>
          <w:szCs w:val="22"/>
        </w:rPr>
        <w:t xml:space="preserve"> (depression</w:t>
      </w:r>
      <w:r w:rsidRPr="00D33392">
        <w:rPr>
          <w:sz w:val="22"/>
          <w:szCs w:val="22"/>
        </w:rPr>
        <w:t>)</w:t>
      </w:r>
    </w:p>
    <w:p w:rsidR="004C330F" w:rsidRPr="00D33392" w:rsidRDefault="004C330F" w:rsidP="00D33392">
      <w:pPr>
        <w:pStyle w:val="indent"/>
        <w:numPr>
          <w:ilvl w:val="0"/>
          <w:numId w:val="3"/>
        </w:numPr>
        <w:jc w:val="left"/>
        <w:rPr>
          <w:sz w:val="22"/>
          <w:szCs w:val="22"/>
        </w:rPr>
      </w:pPr>
      <w:r w:rsidRPr="00D33392">
        <w:rPr>
          <w:sz w:val="22"/>
          <w:szCs w:val="22"/>
        </w:rPr>
        <w:t>In US chronic stress leads to: increased ulcer disease, increased HTN, increased obesity, increased osteoporosis, increase</w:t>
      </w:r>
      <w:bookmarkStart w:id="0" w:name="_GoBack"/>
      <w:bookmarkEnd w:id="0"/>
      <w:r w:rsidRPr="00D33392">
        <w:rPr>
          <w:sz w:val="22"/>
          <w:szCs w:val="22"/>
        </w:rPr>
        <w:t>d depression</w:t>
      </w:r>
    </w:p>
    <w:p w:rsidR="004C330F" w:rsidRPr="00D33392" w:rsidRDefault="00145056" w:rsidP="00D333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highlight w:val="yellow"/>
        </w:rPr>
      </w:pPr>
      <w:proofErr w:type="gramStart"/>
      <w:r w:rsidRPr="00D33392">
        <w:rPr>
          <w:rFonts w:ascii="Times New Roman" w:hAnsi="Times New Roman" w:cs="Times New Roman"/>
          <w:b/>
          <w:highlight w:val="yellow"/>
        </w:rPr>
        <w:t>Addison’s Disease</w:t>
      </w:r>
      <w:proofErr w:type="gramEnd"/>
      <w:r w:rsidRPr="00D33392">
        <w:rPr>
          <w:rFonts w:ascii="Times New Roman" w:hAnsi="Times New Roman" w:cs="Times New Roman"/>
          <w:b/>
          <w:highlight w:val="yellow"/>
        </w:rPr>
        <w:t>- Signs and Symptoms, Risks.</w:t>
      </w:r>
    </w:p>
    <w:p w:rsidR="004C330F" w:rsidRPr="00D33392" w:rsidRDefault="004C330F" w:rsidP="00D3339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33392">
        <w:rPr>
          <w:rFonts w:ascii="Times New Roman" w:hAnsi="Times New Roman" w:cs="Times New Roman"/>
          <w:iCs/>
        </w:rPr>
        <w:t>Addison’s disease</w:t>
      </w:r>
      <w:r w:rsidRPr="00D33392">
        <w:rPr>
          <w:rFonts w:ascii="Times New Roman" w:hAnsi="Times New Roman" w:cs="Times New Roman"/>
        </w:rPr>
        <w:t xml:space="preserve"> is due to</w:t>
      </w:r>
      <w:r w:rsidRPr="00D33392">
        <w:rPr>
          <w:rFonts w:ascii="Times New Roman" w:hAnsi="Times New Roman" w:cs="Times New Roman"/>
        </w:rPr>
        <w:t xml:space="preserve"> primary</w:t>
      </w:r>
      <w:r w:rsidRPr="00D33392">
        <w:rPr>
          <w:rFonts w:ascii="Times New Roman" w:hAnsi="Times New Roman" w:cs="Times New Roman"/>
        </w:rPr>
        <w:t xml:space="preserve"> adrenal insufficiency and is characterized by weakness, emaciation, hypoglycemia, and increased pigmentation of the skin and mucous membranes. Hyperkalemia, </w:t>
      </w:r>
      <w:proofErr w:type="spellStart"/>
      <w:r w:rsidRPr="00D33392">
        <w:rPr>
          <w:rFonts w:ascii="Times New Roman" w:hAnsi="Times New Roman" w:cs="Times New Roman"/>
        </w:rPr>
        <w:t>hyponatremia</w:t>
      </w:r>
      <w:proofErr w:type="spellEnd"/>
      <w:r w:rsidRPr="00D33392">
        <w:rPr>
          <w:rFonts w:ascii="Times New Roman" w:hAnsi="Times New Roman" w:cs="Times New Roman"/>
        </w:rPr>
        <w:t>, and hypotension are present as well.</w:t>
      </w:r>
    </w:p>
    <w:p w:rsidR="004C330F" w:rsidRPr="00D33392" w:rsidRDefault="004C330F" w:rsidP="00D3339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33392">
        <w:rPr>
          <w:rFonts w:ascii="Times New Roman" w:hAnsi="Times New Roman" w:cs="Times New Roman"/>
          <w:iCs/>
        </w:rPr>
        <w:t>It is caused by autoimmune mechanisms, infection, or carcinoma and is more common in women.</w:t>
      </w:r>
    </w:p>
    <w:p w:rsidR="004C330F" w:rsidRPr="00D33392" w:rsidRDefault="004C330F" w:rsidP="00D3339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33392">
        <w:rPr>
          <w:rFonts w:ascii="Times New Roman" w:hAnsi="Times New Roman" w:cs="Times New Roman"/>
          <w:b/>
          <w:iCs/>
        </w:rPr>
        <w:lastRenderedPageBreak/>
        <w:t>Too little cortisol is the cause:</w:t>
      </w:r>
      <w:r w:rsidRPr="00D33392">
        <w:rPr>
          <w:rFonts w:ascii="Times New Roman" w:hAnsi="Times New Roman" w:cs="Times New Roman"/>
          <w:iCs/>
        </w:rPr>
        <w:t xml:space="preserve"> inadequate stimulation of the adrenal glands by ACTH or because of a primary inability of the adrenals to produce and secrete the adrenal cortical hormones.</w:t>
      </w:r>
    </w:p>
    <w:p w:rsidR="00145056" w:rsidRPr="00D33392" w:rsidRDefault="00145056" w:rsidP="00D333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highlight w:val="yellow"/>
        </w:rPr>
      </w:pPr>
      <w:r w:rsidRPr="00D33392">
        <w:rPr>
          <w:rFonts w:ascii="Times New Roman" w:hAnsi="Times New Roman" w:cs="Times New Roman"/>
          <w:b/>
          <w:highlight w:val="yellow"/>
        </w:rPr>
        <w:t>Ha1c- goals for diabetic patients. How low is too low?</w:t>
      </w:r>
    </w:p>
    <w:p w:rsidR="000C1124" w:rsidRPr="00D33392" w:rsidRDefault="000C1124" w:rsidP="00D3339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D33392">
        <w:rPr>
          <w:rFonts w:ascii="Times New Roman" w:hAnsi="Times New Roman" w:cs="Times New Roman"/>
        </w:rPr>
        <w:t>Measurement of glycosylated hemoglobin provides an index of average glucose levels over the prior 2-3 months</w:t>
      </w:r>
    </w:p>
    <w:p w:rsidR="004C330F" w:rsidRPr="00D33392" w:rsidRDefault="000C1124" w:rsidP="00D3339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D33392">
        <w:rPr>
          <w:rFonts w:ascii="Times New Roman" w:hAnsi="Times New Roman" w:cs="Times New Roman"/>
        </w:rPr>
        <w:t>T</w:t>
      </w:r>
      <w:r w:rsidR="004C330F" w:rsidRPr="00D33392">
        <w:rPr>
          <w:rFonts w:ascii="Times New Roman" w:hAnsi="Times New Roman" w:cs="Times New Roman"/>
        </w:rPr>
        <w:t xml:space="preserve">he normal range is 4-5.9 %. </w:t>
      </w:r>
    </w:p>
    <w:p w:rsidR="004C330F" w:rsidRPr="00D33392" w:rsidRDefault="004C330F" w:rsidP="00D3339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D33392">
        <w:rPr>
          <w:rFonts w:ascii="Times New Roman" w:hAnsi="Times New Roman" w:cs="Times New Roman"/>
        </w:rPr>
        <w:t>In poorly controlled diab</w:t>
      </w:r>
      <w:r w:rsidRPr="00D33392">
        <w:rPr>
          <w:rFonts w:ascii="Times New Roman" w:hAnsi="Times New Roman" w:cs="Times New Roman"/>
        </w:rPr>
        <w:t>etes, its 8.0% or above</w:t>
      </w:r>
    </w:p>
    <w:p w:rsidR="004C330F" w:rsidRPr="00D33392" w:rsidRDefault="004C330F" w:rsidP="00D3339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 w:rsidRPr="00D33392">
        <w:rPr>
          <w:rFonts w:ascii="Times New Roman" w:hAnsi="Times New Roman" w:cs="Times New Roman"/>
          <w:b/>
        </w:rPr>
        <w:t>In w</w:t>
      </w:r>
      <w:r w:rsidRPr="00D33392">
        <w:rPr>
          <w:rFonts w:ascii="Times New Roman" w:hAnsi="Times New Roman" w:cs="Times New Roman"/>
          <w:b/>
        </w:rPr>
        <w:t>ell controlled patients it's less than 7.0%.</w:t>
      </w:r>
      <w:r w:rsidR="000C1124" w:rsidRPr="00D33392">
        <w:rPr>
          <w:rFonts w:ascii="Times New Roman" w:hAnsi="Times New Roman" w:cs="Times New Roman"/>
          <w:b/>
        </w:rPr>
        <w:t xml:space="preserve"> of total hemoglobin</w:t>
      </w:r>
    </w:p>
    <w:p w:rsidR="00E57D22" w:rsidRPr="00D33392" w:rsidRDefault="007C1AF6" w:rsidP="00D3339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D33392">
        <w:rPr>
          <w:rFonts w:ascii="Times New Roman" w:hAnsi="Times New Roman" w:cs="Times New Roman"/>
        </w:rPr>
        <w:t>Those with diabetes strive to get as close to normal as possible without causing hypoglycemia-too low.</w:t>
      </w:r>
    </w:p>
    <w:p w:rsidR="00D33392" w:rsidRPr="00D33392" w:rsidRDefault="00D33392" w:rsidP="00D33392">
      <w:pPr>
        <w:spacing w:after="0" w:line="240" w:lineRule="auto"/>
        <w:rPr>
          <w:rFonts w:ascii="Times New Roman" w:hAnsi="Times New Roman" w:cs="Times New Roman"/>
          <w:b/>
        </w:rPr>
      </w:pPr>
      <w:r w:rsidRPr="00D33392">
        <w:rPr>
          <w:rFonts w:ascii="Times New Roman" w:hAnsi="Times New Roman" w:cs="Times New Roman"/>
          <w:b/>
          <w:highlight w:val="yellow"/>
        </w:rPr>
        <w:t>9. Regular insulin (</w:t>
      </w:r>
      <w:proofErr w:type="spellStart"/>
      <w:r w:rsidRPr="00D33392">
        <w:rPr>
          <w:rFonts w:ascii="Times New Roman" w:hAnsi="Times New Roman" w:cs="Times New Roman"/>
          <w:b/>
          <w:highlight w:val="yellow"/>
        </w:rPr>
        <w:t>Humilin</w:t>
      </w:r>
      <w:proofErr w:type="spellEnd"/>
      <w:r w:rsidRPr="00D33392">
        <w:rPr>
          <w:rFonts w:ascii="Times New Roman" w:hAnsi="Times New Roman" w:cs="Times New Roman"/>
          <w:b/>
          <w:highlight w:val="yellow"/>
        </w:rPr>
        <w:t xml:space="preserve"> R, </w:t>
      </w:r>
      <w:proofErr w:type="spellStart"/>
      <w:r w:rsidRPr="00D33392">
        <w:rPr>
          <w:rFonts w:ascii="Times New Roman" w:hAnsi="Times New Roman" w:cs="Times New Roman"/>
          <w:b/>
          <w:highlight w:val="yellow"/>
        </w:rPr>
        <w:t>Novolin</w:t>
      </w:r>
      <w:proofErr w:type="spellEnd"/>
      <w:r w:rsidRPr="00D33392">
        <w:rPr>
          <w:rFonts w:ascii="Times New Roman" w:hAnsi="Times New Roman" w:cs="Times New Roman"/>
          <w:b/>
          <w:highlight w:val="yellow"/>
        </w:rPr>
        <w:t xml:space="preserve"> R):  Short duration slower acting</w:t>
      </w:r>
    </w:p>
    <w:p w:rsidR="00D33392" w:rsidRPr="00D33392" w:rsidRDefault="00D33392" w:rsidP="00D3339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33392">
        <w:rPr>
          <w:rFonts w:ascii="Times New Roman" w:hAnsi="Times New Roman" w:cs="Times New Roman"/>
        </w:rPr>
        <w:t>4 routes: SQ injection, SQ infusion, IM injection (rare), and oral inhalation (approved but not currently used). Also it is the only insulin with an IV indication.</w:t>
      </w:r>
    </w:p>
    <w:p w:rsidR="00D33392" w:rsidRPr="00D33392" w:rsidRDefault="00D33392" w:rsidP="00D3339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33392">
        <w:rPr>
          <w:rFonts w:ascii="Times New Roman" w:hAnsi="Times New Roman" w:cs="Times New Roman"/>
          <w:b/>
        </w:rPr>
        <w:t>Injected 30 minutes before meals</w:t>
      </w:r>
      <w:r w:rsidRPr="00D33392">
        <w:rPr>
          <w:rFonts w:ascii="Times New Roman" w:hAnsi="Times New Roman" w:cs="Times New Roman"/>
        </w:rPr>
        <w:t xml:space="preserve"> to control postprandial hyperglycemia –absorption is slightly </w:t>
      </w:r>
      <w:proofErr w:type="gramStart"/>
      <w:r w:rsidRPr="00D33392">
        <w:rPr>
          <w:rFonts w:ascii="Times New Roman" w:hAnsi="Times New Roman" w:cs="Times New Roman"/>
        </w:rPr>
        <w:t>delayed  and</w:t>
      </w:r>
      <w:proofErr w:type="gramEnd"/>
      <w:r w:rsidRPr="00D33392">
        <w:rPr>
          <w:rFonts w:ascii="Times New Roman" w:hAnsi="Times New Roman" w:cs="Times New Roman"/>
        </w:rPr>
        <w:t xml:space="preserve"> effects begin in 30-60 minutes, peak in 1-5 hours, and last up to 10 hours.  Onset is slower that the rapid acting </w:t>
      </w:r>
      <w:proofErr w:type="spellStart"/>
      <w:r w:rsidRPr="00D33392">
        <w:rPr>
          <w:rFonts w:ascii="Times New Roman" w:hAnsi="Times New Roman" w:cs="Times New Roman"/>
        </w:rPr>
        <w:t>insulins</w:t>
      </w:r>
      <w:proofErr w:type="spellEnd"/>
      <w:r w:rsidRPr="00D33392">
        <w:rPr>
          <w:rFonts w:ascii="Times New Roman" w:hAnsi="Times New Roman" w:cs="Times New Roman"/>
        </w:rPr>
        <w:t xml:space="preserve"> and faster than the longer acting </w:t>
      </w:r>
      <w:proofErr w:type="spellStart"/>
      <w:r w:rsidRPr="00D33392">
        <w:rPr>
          <w:rFonts w:ascii="Times New Roman" w:hAnsi="Times New Roman" w:cs="Times New Roman"/>
        </w:rPr>
        <w:t>insulins</w:t>
      </w:r>
      <w:proofErr w:type="spellEnd"/>
      <w:r w:rsidRPr="00D33392">
        <w:rPr>
          <w:rFonts w:ascii="Times New Roman" w:hAnsi="Times New Roman" w:cs="Times New Roman"/>
        </w:rPr>
        <w:t xml:space="preserve">. </w:t>
      </w:r>
    </w:p>
    <w:p w:rsidR="00D33392" w:rsidRPr="00D33392" w:rsidRDefault="00D33392" w:rsidP="00D3339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33392">
        <w:rPr>
          <w:rFonts w:ascii="Times New Roman" w:hAnsi="Times New Roman" w:cs="Times New Roman"/>
        </w:rPr>
        <w:t>Can be infused SQ to provide basal metabolic glycemic control.</w:t>
      </w:r>
    </w:p>
    <w:p w:rsidR="00D33392" w:rsidRPr="00D33392" w:rsidRDefault="00D33392" w:rsidP="00D3339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33392">
        <w:rPr>
          <w:rFonts w:ascii="Times New Roman" w:hAnsi="Times New Roman" w:cs="Times New Roman"/>
        </w:rPr>
        <w:t>Supplied as clear solution in two different concentrations U-100 (used by most) and U-500 (usually used if insulin resistant and should never be given IV).</w:t>
      </w:r>
    </w:p>
    <w:p w:rsidR="00D33392" w:rsidRPr="00D33392" w:rsidRDefault="00D33392" w:rsidP="00D3339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33392">
        <w:rPr>
          <w:rFonts w:ascii="Times New Roman" w:hAnsi="Times New Roman" w:cs="Times New Roman"/>
        </w:rPr>
        <w:t>Risk of hypoglycemia if errors occur.</w:t>
      </w:r>
    </w:p>
    <w:p w:rsidR="00D33392" w:rsidRPr="00D33392" w:rsidRDefault="00D33392" w:rsidP="00D33392">
      <w:pPr>
        <w:spacing w:after="0" w:line="240" w:lineRule="auto"/>
        <w:rPr>
          <w:rFonts w:ascii="Times New Roman" w:hAnsi="Times New Roman" w:cs="Times New Roman"/>
          <w:b/>
        </w:rPr>
      </w:pPr>
      <w:r w:rsidRPr="00D33392">
        <w:rPr>
          <w:rFonts w:ascii="Times New Roman" w:hAnsi="Times New Roman" w:cs="Times New Roman"/>
          <w:b/>
          <w:highlight w:val="yellow"/>
        </w:rPr>
        <w:t xml:space="preserve">10. Insulin </w:t>
      </w:r>
      <w:proofErr w:type="spellStart"/>
      <w:r w:rsidRPr="00D33392">
        <w:rPr>
          <w:rFonts w:ascii="Times New Roman" w:hAnsi="Times New Roman" w:cs="Times New Roman"/>
          <w:b/>
          <w:highlight w:val="yellow"/>
        </w:rPr>
        <w:t>Lispro</w:t>
      </w:r>
      <w:proofErr w:type="spellEnd"/>
      <w:r w:rsidRPr="00D33392">
        <w:rPr>
          <w:rFonts w:ascii="Times New Roman" w:hAnsi="Times New Roman" w:cs="Times New Roman"/>
          <w:b/>
          <w:highlight w:val="yellow"/>
        </w:rPr>
        <w:t xml:space="preserve"> (Humalog): Short duration rapid acting</w:t>
      </w:r>
    </w:p>
    <w:p w:rsidR="00D33392" w:rsidRPr="00D33392" w:rsidRDefault="00D33392" w:rsidP="00D3339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D33392">
        <w:rPr>
          <w:rFonts w:ascii="Times New Roman" w:hAnsi="Times New Roman" w:cs="Times New Roman"/>
        </w:rPr>
        <w:t>Usually done SQ injection but IV infusion may be done in an emergency.</w:t>
      </w:r>
    </w:p>
    <w:p w:rsidR="00D33392" w:rsidRPr="00D33392" w:rsidRDefault="00D33392" w:rsidP="00D3339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D33392">
        <w:rPr>
          <w:rFonts w:ascii="Times New Roman" w:hAnsi="Times New Roman" w:cs="Times New Roman"/>
        </w:rPr>
        <w:t>Effects begin within 15-30 minutes of SQ injection, peaks</w:t>
      </w:r>
      <w:proofErr w:type="gramEnd"/>
      <w:r w:rsidRPr="00D33392">
        <w:rPr>
          <w:rFonts w:ascii="Times New Roman" w:hAnsi="Times New Roman" w:cs="Times New Roman"/>
        </w:rPr>
        <w:t xml:space="preserve"> at .5 to 2.5 hours and lasts 3-6 hours. </w:t>
      </w:r>
    </w:p>
    <w:p w:rsidR="00D33392" w:rsidRPr="00D33392" w:rsidRDefault="00D33392" w:rsidP="00D3339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D33392">
        <w:rPr>
          <w:rFonts w:ascii="Times New Roman" w:hAnsi="Times New Roman" w:cs="Times New Roman"/>
        </w:rPr>
        <w:t xml:space="preserve">Acts faster than regular insulin but has a shorter duration of action. </w:t>
      </w:r>
    </w:p>
    <w:p w:rsidR="00D33392" w:rsidRPr="00D33392" w:rsidRDefault="00D33392" w:rsidP="00D3339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D33392">
        <w:rPr>
          <w:rFonts w:ascii="Times New Roman" w:hAnsi="Times New Roman" w:cs="Times New Roman"/>
          <w:b/>
        </w:rPr>
        <w:t>Rapid onset so can be administered 15 minutes prior to meal</w:t>
      </w:r>
      <w:r w:rsidRPr="00D33392">
        <w:rPr>
          <w:rFonts w:ascii="Times New Roman" w:hAnsi="Times New Roman" w:cs="Times New Roman"/>
        </w:rPr>
        <w:t xml:space="preserve">. </w:t>
      </w:r>
    </w:p>
    <w:sectPr w:rsidR="00D33392" w:rsidRPr="00D33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6AE8"/>
    <w:multiLevelType w:val="hybridMultilevel"/>
    <w:tmpl w:val="3AAAD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A5F8D"/>
    <w:multiLevelType w:val="hybridMultilevel"/>
    <w:tmpl w:val="F014F5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D1A7C"/>
    <w:multiLevelType w:val="hybridMultilevel"/>
    <w:tmpl w:val="7F36C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CC1C95"/>
    <w:multiLevelType w:val="hybridMultilevel"/>
    <w:tmpl w:val="CCAC96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5D3639"/>
    <w:multiLevelType w:val="hybridMultilevel"/>
    <w:tmpl w:val="E9980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4D117A"/>
    <w:multiLevelType w:val="hybridMultilevel"/>
    <w:tmpl w:val="0F72F8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1E79E2"/>
    <w:multiLevelType w:val="hybridMultilevel"/>
    <w:tmpl w:val="4A343520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EA2DE3"/>
    <w:multiLevelType w:val="hybridMultilevel"/>
    <w:tmpl w:val="1FD45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5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056"/>
    <w:rsid w:val="000C1124"/>
    <w:rsid w:val="00145056"/>
    <w:rsid w:val="00390F45"/>
    <w:rsid w:val="004C330F"/>
    <w:rsid w:val="00662A92"/>
    <w:rsid w:val="007C1AF6"/>
    <w:rsid w:val="008324DF"/>
    <w:rsid w:val="00D33392"/>
    <w:rsid w:val="00E5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056"/>
    <w:pPr>
      <w:ind w:left="720"/>
      <w:contextualSpacing/>
    </w:pPr>
  </w:style>
  <w:style w:type="paragraph" w:customStyle="1" w:styleId="list1">
    <w:name w:val="list_1"/>
    <w:basedOn w:val="Normal"/>
    <w:uiPriority w:val="99"/>
    <w:rsid w:val="00145056"/>
    <w:pPr>
      <w:spacing w:after="0" w:line="48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">
    <w:name w:val="indent"/>
    <w:basedOn w:val="Normal"/>
    <w:uiPriority w:val="99"/>
    <w:rsid w:val="00662A9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056"/>
    <w:pPr>
      <w:ind w:left="720"/>
      <w:contextualSpacing/>
    </w:pPr>
  </w:style>
  <w:style w:type="paragraph" w:customStyle="1" w:styleId="list1">
    <w:name w:val="list_1"/>
    <w:basedOn w:val="Normal"/>
    <w:uiPriority w:val="99"/>
    <w:rsid w:val="00145056"/>
    <w:pPr>
      <w:spacing w:after="0" w:line="48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">
    <w:name w:val="indent"/>
    <w:basedOn w:val="Normal"/>
    <w:uiPriority w:val="99"/>
    <w:rsid w:val="00662A9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</dc:creator>
  <cp:lastModifiedBy>Rhodes</cp:lastModifiedBy>
  <cp:revision>3</cp:revision>
  <dcterms:created xsi:type="dcterms:W3CDTF">2012-06-11T22:18:00Z</dcterms:created>
  <dcterms:modified xsi:type="dcterms:W3CDTF">2012-06-12T00:53:00Z</dcterms:modified>
</cp:coreProperties>
</file>