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E7" w:rsidRPr="00017398" w:rsidRDefault="005C1FE7" w:rsidP="005C1FE7">
      <w:pPr>
        <w:rPr>
          <w:rFonts w:ascii="Times New Roman" w:hAnsi="Times New Roman"/>
        </w:rPr>
      </w:pPr>
      <w:r w:rsidRPr="00017398">
        <w:rPr>
          <w:rFonts w:ascii="Times New Roman" w:hAnsi="Times New Roman"/>
        </w:rPr>
        <w:t>Running head: CASE STUDY 24-1</w:t>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t xml:space="preserve">          1</w:t>
      </w:r>
    </w:p>
    <w:p w:rsidR="005C1FE7" w:rsidRPr="00017398" w:rsidRDefault="005C1FE7" w:rsidP="005C1FE7">
      <w:pPr>
        <w:spacing w:after="0" w:line="480" w:lineRule="auto"/>
        <w:rPr>
          <w:rFonts w:ascii="Times New Roman" w:hAnsi="Times New Roman"/>
        </w:rPr>
      </w:pPr>
    </w:p>
    <w:p w:rsidR="005C1FE7" w:rsidRPr="00017398" w:rsidRDefault="00017398" w:rsidP="005C1FE7">
      <w:pPr>
        <w:spacing w:after="0" w:line="480" w:lineRule="auto"/>
        <w:jc w:val="center"/>
        <w:rPr>
          <w:rFonts w:ascii="Times New Roman" w:hAnsi="Times New Roman"/>
        </w:rPr>
      </w:pPr>
      <w:r>
        <w:rPr>
          <w:rFonts w:ascii="Times New Roman" w:hAnsi="Times New Roman"/>
        </w:rPr>
        <w:t>Case Study 24-1</w:t>
      </w:r>
    </w:p>
    <w:p w:rsidR="005C1FE7" w:rsidRPr="00017398" w:rsidRDefault="005C1FE7" w:rsidP="005C1FE7">
      <w:pPr>
        <w:spacing w:after="0" w:line="480" w:lineRule="auto"/>
        <w:jc w:val="center"/>
        <w:rPr>
          <w:rFonts w:ascii="Times New Roman" w:hAnsi="Times New Roman"/>
        </w:rPr>
      </w:pPr>
      <w:r w:rsidRPr="00017398">
        <w:rPr>
          <w:rFonts w:ascii="Times New Roman" w:hAnsi="Times New Roman"/>
        </w:rPr>
        <w:t>Emily Stahl</w:t>
      </w:r>
    </w:p>
    <w:p w:rsidR="005C1FE7" w:rsidRPr="00017398" w:rsidRDefault="005C1FE7" w:rsidP="005C1FE7">
      <w:pPr>
        <w:spacing w:after="0" w:line="480" w:lineRule="auto"/>
        <w:jc w:val="center"/>
        <w:rPr>
          <w:rFonts w:ascii="Times New Roman" w:hAnsi="Times New Roman"/>
        </w:rPr>
      </w:pPr>
      <w:r w:rsidRPr="00017398">
        <w:rPr>
          <w:rFonts w:ascii="Times New Roman" w:hAnsi="Times New Roman"/>
        </w:rPr>
        <w:t>Lakeview College of Nursing</w:t>
      </w:r>
    </w:p>
    <w:p w:rsidR="005C1FE7" w:rsidRPr="00017398" w:rsidRDefault="005C1FE7" w:rsidP="005C1FE7">
      <w:pPr>
        <w:spacing w:after="0" w:line="480" w:lineRule="auto"/>
        <w:jc w:val="center"/>
        <w:rPr>
          <w:rFonts w:ascii="Times New Roman" w:hAnsi="Times New Roman"/>
        </w:rPr>
      </w:pPr>
      <w:r w:rsidRPr="00017398">
        <w:rPr>
          <w:rFonts w:ascii="Times New Roman" w:hAnsi="Times New Roman"/>
        </w:rPr>
        <w:t>N309- Gerontology</w:t>
      </w:r>
    </w:p>
    <w:p w:rsidR="005C1FE7" w:rsidRPr="00017398" w:rsidRDefault="005C1FE7" w:rsidP="005C1FE7">
      <w:pPr>
        <w:spacing w:after="0" w:line="480" w:lineRule="auto"/>
        <w:jc w:val="center"/>
        <w:rPr>
          <w:rFonts w:ascii="Times New Roman" w:hAnsi="Times New Roman"/>
        </w:rPr>
      </w:pPr>
      <w:r w:rsidRPr="00017398">
        <w:rPr>
          <w:rFonts w:ascii="Times New Roman" w:hAnsi="Times New Roman"/>
        </w:rPr>
        <w:t>December 1, 2011</w:t>
      </w:r>
    </w:p>
    <w:p w:rsidR="005C1FE7" w:rsidRPr="00017398" w:rsidRDefault="005C1FE7" w:rsidP="005C1FE7">
      <w:pPr>
        <w:rPr>
          <w:rFonts w:ascii="Times New Roman" w:hAnsi="Times New Roman"/>
        </w:rPr>
      </w:pPr>
    </w:p>
    <w:p w:rsidR="005C1FE7" w:rsidRPr="00017398" w:rsidRDefault="005C1FE7" w:rsidP="005C1FE7">
      <w:pPr>
        <w:rPr>
          <w:rFonts w:ascii="Times New Roman" w:hAnsi="Times New Roman"/>
        </w:rPr>
      </w:pPr>
    </w:p>
    <w:p w:rsidR="005C1FE7" w:rsidRPr="00017398" w:rsidRDefault="005C1FE7" w:rsidP="005C1FE7">
      <w:pPr>
        <w:rPr>
          <w:rFonts w:ascii="Times New Roman" w:hAnsi="Times New Roman"/>
        </w:rPr>
      </w:pPr>
    </w:p>
    <w:p w:rsidR="005C1FE7" w:rsidRPr="00017398" w:rsidRDefault="005C1FE7" w:rsidP="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r w:rsidRPr="00017398">
        <w:rPr>
          <w:rFonts w:ascii="Times New Roman" w:hAnsi="Times New Roman"/>
        </w:rPr>
        <w:lastRenderedPageBreak/>
        <w:t>CAS</w:t>
      </w:r>
      <w:r w:rsidR="00017398">
        <w:rPr>
          <w:rFonts w:ascii="Times New Roman" w:hAnsi="Times New Roman"/>
        </w:rPr>
        <w:t>E STUDY 24-1</w:t>
      </w:r>
      <w:r w:rsidR="00017398">
        <w:rPr>
          <w:rFonts w:ascii="Times New Roman" w:hAnsi="Times New Roman"/>
        </w:rPr>
        <w:tab/>
      </w:r>
      <w:r w:rsidR="00017398">
        <w:rPr>
          <w:rFonts w:ascii="Times New Roman" w:hAnsi="Times New Roman"/>
        </w:rPr>
        <w:tab/>
      </w:r>
      <w:r w:rsidR="00017398">
        <w:rPr>
          <w:rFonts w:ascii="Times New Roman" w:hAnsi="Times New Roman"/>
        </w:rPr>
        <w:tab/>
      </w:r>
      <w:r w:rsidR="00017398">
        <w:rPr>
          <w:rFonts w:ascii="Times New Roman" w:hAnsi="Times New Roman"/>
        </w:rPr>
        <w:tab/>
      </w:r>
      <w:r w:rsidR="00017398">
        <w:rPr>
          <w:rFonts w:ascii="Times New Roman" w:hAnsi="Times New Roman"/>
        </w:rPr>
        <w:tab/>
      </w:r>
      <w:r w:rsidR="00017398">
        <w:rPr>
          <w:rFonts w:ascii="Times New Roman" w:hAnsi="Times New Roman"/>
        </w:rPr>
        <w:tab/>
      </w:r>
      <w:r w:rsidR="00017398">
        <w:rPr>
          <w:rFonts w:ascii="Times New Roman" w:hAnsi="Times New Roman"/>
        </w:rPr>
        <w:tab/>
      </w:r>
      <w:r w:rsidR="00017398">
        <w:rPr>
          <w:rFonts w:ascii="Times New Roman" w:hAnsi="Times New Roman"/>
        </w:rPr>
        <w:tab/>
      </w:r>
      <w:r w:rsidR="00017398">
        <w:rPr>
          <w:rFonts w:ascii="Times New Roman" w:hAnsi="Times New Roman"/>
        </w:rPr>
        <w:tab/>
        <w:t xml:space="preserve">          </w:t>
      </w:r>
      <w:r w:rsidRPr="00017398">
        <w:rPr>
          <w:rFonts w:ascii="Times New Roman" w:hAnsi="Times New Roman"/>
        </w:rPr>
        <w:t>2</w:t>
      </w:r>
    </w:p>
    <w:p w:rsidR="005C1FE7" w:rsidRPr="00017398" w:rsidRDefault="005C1FE7" w:rsidP="00017398">
      <w:pPr>
        <w:jc w:val="center"/>
        <w:rPr>
          <w:rFonts w:ascii="Times New Roman" w:hAnsi="Times New Roman"/>
          <w:b/>
        </w:rPr>
      </w:pPr>
      <w:r w:rsidRPr="00017398">
        <w:rPr>
          <w:rFonts w:ascii="Times New Roman" w:hAnsi="Times New Roman"/>
          <w:b/>
        </w:rPr>
        <w:t>Case Study 24-1</w:t>
      </w:r>
    </w:p>
    <w:p w:rsidR="005C1FE7" w:rsidRPr="00017398" w:rsidRDefault="005D3099" w:rsidP="005D3099">
      <w:pPr>
        <w:spacing w:line="480" w:lineRule="auto"/>
        <w:rPr>
          <w:rFonts w:ascii="Times New Roman" w:hAnsi="Times New Roman"/>
        </w:rPr>
      </w:pPr>
      <w:r w:rsidRPr="00017398">
        <w:rPr>
          <w:rFonts w:ascii="Times New Roman" w:hAnsi="Times New Roman"/>
        </w:rPr>
        <w:tab/>
      </w:r>
      <w:r w:rsidR="005C1FE7" w:rsidRPr="00017398">
        <w:rPr>
          <w:rFonts w:ascii="Times New Roman" w:hAnsi="Times New Roman"/>
        </w:rPr>
        <w:t>If I was the evaluating nurse in this situation I would definitely want to reference information from Mary’s advance directive, her living will, if she was DNR, and if she had a “Five Wishes Document”.</w:t>
      </w:r>
      <w:r w:rsidRPr="00017398">
        <w:rPr>
          <w:rFonts w:ascii="Times New Roman" w:hAnsi="Times New Roman"/>
        </w:rPr>
        <w:t xml:space="preserve"> According to Watson (2010) </w:t>
      </w:r>
      <w:r w:rsidR="005C1FE7" w:rsidRPr="00017398">
        <w:rPr>
          <w:rFonts w:ascii="Times New Roman" w:hAnsi="Times New Roman"/>
        </w:rPr>
        <w:t xml:space="preserve"> </w:t>
      </w:r>
      <w:r w:rsidRPr="00017398">
        <w:rPr>
          <w:rFonts w:ascii="Times New Roman" w:hAnsi="Times New Roman"/>
        </w:rPr>
        <w:t>“</w:t>
      </w:r>
      <w:r w:rsidRPr="00017398">
        <w:rPr>
          <w:rFonts w:ascii="Times New Roman" w:hAnsi="Times New Roman" w:cs="Tahoma"/>
          <w:color w:val="262626"/>
        </w:rPr>
        <w:t xml:space="preserve">Under the fundamental right of self-determination, </w:t>
      </w:r>
      <w:r w:rsidRPr="00017398">
        <w:rPr>
          <w:rFonts w:ascii="Times New Roman" w:hAnsi="Times New Roman" w:cs="Tahoma"/>
          <w:bCs/>
          <w:color w:val="262626"/>
        </w:rPr>
        <w:t>advance</w:t>
      </w:r>
      <w:r w:rsidRPr="00017398">
        <w:rPr>
          <w:rFonts w:ascii="Times New Roman" w:hAnsi="Times New Roman" w:cs="Tahoma"/>
          <w:color w:val="262626"/>
        </w:rPr>
        <w:t xml:space="preserve"> </w:t>
      </w:r>
      <w:r w:rsidRPr="00017398">
        <w:rPr>
          <w:rFonts w:ascii="Times New Roman" w:hAnsi="Times New Roman" w:cs="Tahoma"/>
          <w:bCs/>
          <w:color w:val="262626"/>
        </w:rPr>
        <w:t>directives</w:t>
      </w:r>
      <w:r w:rsidRPr="00017398">
        <w:rPr>
          <w:rFonts w:ascii="Times New Roman" w:hAnsi="Times New Roman" w:cs="Tahoma"/>
          <w:color w:val="262626"/>
        </w:rPr>
        <w:t xml:space="preserve"> enable competent individuals to give medical instructions or appoint an agent, or proxy to make healthcare decisions, should the individual become incompetent” (p. 9). </w:t>
      </w:r>
      <w:r w:rsidR="005C1FE7" w:rsidRPr="00017398">
        <w:rPr>
          <w:rFonts w:ascii="Times New Roman" w:hAnsi="Times New Roman"/>
        </w:rPr>
        <w:t xml:space="preserve">I would also consider talking to Sue and Mary at the same time wondering if there was poor communication between them about Mary’s end of life wishes. Getting information from Mary at this point I am sure would be very difficult considering she is unable to talk. I would maybe talk to her about what I had found out about her end of life wishes and maybe if she could write down her thoughts on what had happened and what she wishes. I would then talk to Sue individually about the information I gathered. </w:t>
      </w:r>
      <w:r w:rsidRPr="00017398">
        <w:rPr>
          <w:rFonts w:ascii="Times New Roman" w:hAnsi="Times New Roman"/>
        </w:rPr>
        <w:t xml:space="preserve"> For evaluating hospice care for Mary I would consider her end of life wishes and the quality of care she prefers. Mary will not be getting better and would like to end life in a peaceful matter which hospice will provide.</w:t>
      </w:r>
    </w:p>
    <w:p w:rsidR="005C1FE7" w:rsidRPr="00017398" w:rsidRDefault="005D3099" w:rsidP="005D3099">
      <w:pPr>
        <w:spacing w:line="480" w:lineRule="auto"/>
        <w:rPr>
          <w:rFonts w:ascii="Times New Roman" w:hAnsi="Times New Roman"/>
        </w:rPr>
      </w:pPr>
      <w:r w:rsidRPr="00017398">
        <w:rPr>
          <w:rFonts w:ascii="Times New Roman" w:hAnsi="Times New Roman"/>
        </w:rPr>
        <w:tab/>
      </w:r>
      <w:r w:rsidR="005C1FE7" w:rsidRPr="00017398">
        <w:rPr>
          <w:rFonts w:ascii="Times New Roman" w:hAnsi="Times New Roman"/>
        </w:rPr>
        <w:t>When talking to Sue about her choice of having the tube placed despite of Mary’s wishes I would try and make her feel less guilty about it and enforce what Mary wants now</w:t>
      </w:r>
      <w:r w:rsidR="00017398" w:rsidRPr="00017398">
        <w:rPr>
          <w:rFonts w:ascii="Times New Roman" w:hAnsi="Times New Roman"/>
        </w:rPr>
        <w:t xml:space="preserve"> at that moment</w:t>
      </w:r>
      <w:r w:rsidR="005C1FE7" w:rsidRPr="00017398">
        <w:rPr>
          <w:rFonts w:ascii="Times New Roman" w:hAnsi="Times New Roman"/>
        </w:rPr>
        <w:t>. What’s done is done and she can</w:t>
      </w:r>
      <w:r w:rsidR="00017398" w:rsidRPr="00017398">
        <w:rPr>
          <w:rFonts w:ascii="Times New Roman" w:hAnsi="Times New Roman"/>
        </w:rPr>
        <w:t>not</w:t>
      </w:r>
      <w:r w:rsidR="005C1FE7" w:rsidRPr="00017398">
        <w:rPr>
          <w:rFonts w:ascii="Times New Roman" w:hAnsi="Times New Roman"/>
        </w:rPr>
        <w:t xml:space="preserve"> change what happened but she can still honor Mary’s wishes.</w:t>
      </w:r>
    </w:p>
    <w:p w:rsidR="00017398" w:rsidRDefault="005D3099" w:rsidP="005D3099">
      <w:pPr>
        <w:spacing w:line="480" w:lineRule="auto"/>
        <w:rPr>
          <w:rFonts w:ascii="Times New Roman" w:hAnsi="Times New Roman"/>
        </w:rPr>
      </w:pPr>
      <w:r w:rsidRPr="00017398">
        <w:rPr>
          <w:rFonts w:ascii="Times New Roman" w:hAnsi="Times New Roman"/>
        </w:rPr>
        <w:tab/>
      </w:r>
      <w:r w:rsidR="005C1FE7" w:rsidRPr="00017398">
        <w:rPr>
          <w:rFonts w:ascii="Times New Roman" w:hAnsi="Times New Roman"/>
        </w:rPr>
        <w:t>This uncomfortable scenario could have been avoided if both Sue and Mary h</w:t>
      </w:r>
      <w:r w:rsidR="00DD7FC9" w:rsidRPr="00017398">
        <w:rPr>
          <w:rFonts w:ascii="Times New Roman" w:hAnsi="Times New Roman"/>
        </w:rPr>
        <w:t xml:space="preserve">ad talked about this in </w:t>
      </w:r>
      <w:r w:rsidRPr="00017398">
        <w:rPr>
          <w:rFonts w:ascii="Times New Roman" w:hAnsi="Times New Roman"/>
        </w:rPr>
        <w:t>advance. According</w:t>
      </w:r>
      <w:r w:rsidR="00DD7FC9" w:rsidRPr="00017398">
        <w:rPr>
          <w:rFonts w:ascii="Times New Roman" w:hAnsi="Times New Roman"/>
        </w:rPr>
        <w:t xml:space="preserve"> to </w:t>
      </w:r>
      <w:proofErr w:type="spellStart"/>
      <w:r w:rsidR="00DD7FC9" w:rsidRPr="00017398">
        <w:rPr>
          <w:rFonts w:ascii="Times New Roman" w:hAnsi="Times New Roman"/>
        </w:rPr>
        <w:t>Mauk</w:t>
      </w:r>
      <w:proofErr w:type="spellEnd"/>
      <w:r w:rsidR="00DD7FC9" w:rsidRPr="00017398">
        <w:rPr>
          <w:rFonts w:ascii="Times New Roman" w:hAnsi="Times New Roman"/>
        </w:rPr>
        <w:t xml:space="preserve"> (2010) “ All documents relating to health care should be discussed and shared with physicians, family members, or decision </w:t>
      </w:r>
    </w:p>
    <w:p w:rsidR="00017398" w:rsidRDefault="00017398" w:rsidP="005D3099">
      <w:pPr>
        <w:spacing w:line="480" w:lineRule="auto"/>
        <w:rPr>
          <w:rFonts w:ascii="Times New Roman" w:hAnsi="Times New Roman"/>
        </w:rPr>
      </w:pPr>
      <w:r>
        <w:rPr>
          <w:rFonts w:ascii="Times New Roman" w:hAnsi="Times New Roman"/>
        </w:rPr>
        <w:lastRenderedPageBreak/>
        <w:t>CASE STUDY 24-1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5D3099" w:rsidRPr="00017398" w:rsidRDefault="00DD7FC9" w:rsidP="005D3099">
      <w:pPr>
        <w:spacing w:line="480" w:lineRule="auto"/>
        <w:rPr>
          <w:rFonts w:ascii="Times New Roman" w:hAnsi="Times New Roman"/>
        </w:rPr>
      </w:pPr>
      <w:proofErr w:type="gramStart"/>
      <w:r w:rsidRPr="00017398">
        <w:rPr>
          <w:rFonts w:ascii="Times New Roman" w:hAnsi="Times New Roman"/>
        </w:rPr>
        <w:t>makers</w:t>
      </w:r>
      <w:proofErr w:type="gramEnd"/>
      <w:r w:rsidRPr="00017398">
        <w:rPr>
          <w:rFonts w:ascii="Times New Roman" w:hAnsi="Times New Roman"/>
        </w:rPr>
        <w:t xml:space="preserve"> and placed in the medical records held by each of the patients physician” (p. 751). Mary should have discussed her wishes in advance with Sue.  </w:t>
      </w:r>
      <w:r w:rsidR="00017398" w:rsidRPr="00017398">
        <w:rPr>
          <w:rFonts w:ascii="Times New Roman" w:hAnsi="Times New Roman"/>
        </w:rPr>
        <w:t>Sue should have had a copy of Mary’s</w:t>
      </w:r>
      <w:r w:rsidRPr="00017398">
        <w:rPr>
          <w:rFonts w:ascii="Times New Roman" w:hAnsi="Times New Roman"/>
        </w:rPr>
        <w:t xml:space="preserve"> advance directive with her in the ER.  They should have had a family conference years ago about what each of their wishes about end of life care</w:t>
      </w:r>
      <w:r w:rsidR="00017398" w:rsidRPr="00017398">
        <w:rPr>
          <w:rFonts w:ascii="Times New Roman" w:hAnsi="Times New Roman"/>
        </w:rPr>
        <w:t xml:space="preserve"> include</w:t>
      </w:r>
      <w:r w:rsidRPr="00017398">
        <w:rPr>
          <w:rFonts w:ascii="Times New Roman" w:hAnsi="Times New Roman"/>
        </w:rPr>
        <w:t xml:space="preserve">. </w:t>
      </w:r>
      <w:r w:rsidR="005D3099" w:rsidRPr="00017398">
        <w:rPr>
          <w:rFonts w:ascii="Times New Roman" w:hAnsi="Times New Roman"/>
        </w:rPr>
        <w:t xml:space="preserve"> The nurse could have told Sue about Mary’s wishes but in the end Sue was the one to make the choice about the feeding tube, not the nurse.</w:t>
      </w: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5C1FE7" w:rsidRPr="00017398" w:rsidRDefault="005C1FE7">
      <w:pPr>
        <w:rPr>
          <w:rFonts w:ascii="Times New Roman" w:hAnsi="Times New Roman"/>
        </w:rPr>
      </w:pPr>
    </w:p>
    <w:p w:rsidR="00454FCF" w:rsidRPr="00017398" w:rsidRDefault="005C1FE7">
      <w:pPr>
        <w:rPr>
          <w:rFonts w:ascii="Times New Roman" w:hAnsi="Times New Roman"/>
        </w:rPr>
      </w:pP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r w:rsidRPr="00017398">
        <w:rPr>
          <w:rFonts w:ascii="Times New Roman" w:hAnsi="Times New Roman"/>
        </w:rPr>
        <w:tab/>
      </w:r>
    </w:p>
    <w:p w:rsidR="00454FCF" w:rsidRPr="00017398" w:rsidRDefault="00454FCF">
      <w:pPr>
        <w:rPr>
          <w:rFonts w:ascii="Times New Roman" w:hAnsi="Times New Roman"/>
        </w:rPr>
      </w:pPr>
    </w:p>
    <w:p w:rsidR="00454FCF" w:rsidRPr="00017398" w:rsidRDefault="00454FCF">
      <w:pPr>
        <w:rPr>
          <w:rFonts w:ascii="Times New Roman" w:hAnsi="Times New Roman"/>
        </w:rPr>
      </w:pPr>
    </w:p>
    <w:p w:rsidR="00454FCF" w:rsidRDefault="00454FCF"/>
    <w:p w:rsidR="00454FCF" w:rsidRDefault="00454FCF"/>
    <w:p w:rsidR="005D3099" w:rsidRDefault="005D3099"/>
    <w:p w:rsidR="005D3099" w:rsidRDefault="005D3099"/>
    <w:p w:rsidR="005D3099" w:rsidRDefault="005D3099"/>
    <w:p w:rsidR="005D3099" w:rsidRDefault="005D3099"/>
    <w:p w:rsidR="005D3099" w:rsidRDefault="005D3099"/>
    <w:p w:rsidR="005D3099" w:rsidRDefault="005D3099"/>
    <w:p w:rsidR="005D3099" w:rsidRDefault="00017398">
      <w:r>
        <w:lastRenderedPageBreak/>
        <w:t>CASE STUDY 24-1</w:t>
      </w:r>
      <w:r>
        <w:tab/>
      </w:r>
      <w:r>
        <w:tab/>
      </w:r>
      <w:r>
        <w:tab/>
      </w:r>
      <w:r>
        <w:tab/>
      </w:r>
      <w:r>
        <w:tab/>
      </w:r>
      <w:r>
        <w:tab/>
      </w:r>
      <w:r>
        <w:tab/>
      </w:r>
      <w:r>
        <w:tab/>
      </w:r>
      <w:r>
        <w:tab/>
        <w:t>4</w:t>
      </w:r>
    </w:p>
    <w:p w:rsidR="005D3099" w:rsidRDefault="00017398" w:rsidP="00017398">
      <w:pPr>
        <w:jc w:val="center"/>
      </w:pPr>
      <w:r>
        <w:t>References</w:t>
      </w:r>
    </w:p>
    <w:p w:rsidR="00454FCF" w:rsidRPr="009C2BB4" w:rsidRDefault="00454FCF" w:rsidP="00454FCF">
      <w:pPr>
        <w:widowControl w:val="0"/>
        <w:autoSpaceDE w:val="0"/>
        <w:autoSpaceDN w:val="0"/>
        <w:adjustRightInd w:val="0"/>
        <w:spacing w:after="260" w:line="360" w:lineRule="atLeast"/>
        <w:rPr>
          <w:rFonts w:ascii="Times New Roman" w:hAnsi="Times New Roman" w:cs="Trebuchet MS"/>
          <w:kern w:val="1"/>
          <w:szCs w:val="26"/>
        </w:rPr>
      </w:pPr>
      <w:proofErr w:type="spellStart"/>
      <w:r w:rsidRPr="009C2BB4">
        <w:rPr>
          <w:rFonts w:ascii="Times New Roman" w:hAnsi="Times New Roman" w:cs="Trebuchet MS"/>
          <w:szCs w:val="26"/>
        </w:rPr>
        <w:t>Mauk</w:t>
      </w:r>
      <w:proofErr w:type="spellEnd"/>
      <w:r w:rsidRPr="009C2BB4">
        <w:rPr>
          <w:rFonts w:ascii="Times New Roman" w:hAnsi="Times New Roman" w:cs="Trebuchet MS"/>
          <w:szCs w:val="26"/>
        </w:rPr>
        <w:t>, K. L. (2010). </w:t>
      </w:r>
      <w:proofErr w:type="spellStart"/>
      <w:r w:rsidRPr="009C2BB4">
        <w:rPr>
          <w:rFonts w:ascii="Times New Roman" w:hAnsi="Times New Roman" w:cs="Trebuchet MS"/>
          <w:i/>
          <w:iCs/>
          <w:szCs w:val="26"/>
        </w:rPr>
        <w:t>Gerontological</w:t>
      </w:r>
      <w:proofErr w:type="spellEnd"/>
      <w:r w:rsidRPr="009C2BB4">
        <w:rPr>
          <w:rFonts w:ascii="Times New Roman" w:hAnsi="Times New Roman" w:cs="Trebuchet MS"/>
          <w:i/>
          <w:iCs/>
          <w:szCs w:val="26"/>
        </w:rPr>
        <w:t xml:space="preserve"> nursing: Competencies for care</w:t>
      </w:r>
      <w:r w:rsidRPr="009C2BB4">
        <w:rPr>
          <w:rFonts w:ascii="Times New Roman" w:hAnsi="Times New Roman" w:cs="Trebuchet MS"/>
          <w:szCs w:val="26"/>
        </w:rPr>
        <w:t> (2nd ed.).</w:t>
      </w:r>
    </w:p>
    <w:p w:rsidR="00454FCF" w:rsidRDefault="00454FCF" w:rsidP="00454F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rebuchet MS"/>
          <w:kern w:val="1"/>
          <w:szCs w:val="26"/>
        </w:rPr>
      </w:pPr>
      <w:r w:rsidRPr="009C2BB4">
        <w:rPr>
          <w:rFonts w:ascii="Times New Roman" w:hAnsi="Times New Roman" w:cs="Trebuchet MS"/>
          <w:kern w:val="1"/>
          <w:szCs w:val="26"/>
        </w:rPr>
        <w:t>          Sudbury, MA: Jones and Bartlett.  </w:t>
      </w:r>
    </w:p>
    <w:p w:rsidR="00017398" w:rsidRDefault="00017398">
      <w:pPr>
        <w:rPr>
          <w:rFonts w:ascii="Tahoma" w:hAnsi="Tahoma" w:cs="Tahoma"/>
          <w:color w:val="262626"/>
        </w:rPr>
      </w:pPr>
    </w:p>
    <w:p w:rsidR="00DD7FC9" w:rsidRPr="00017398" w:rsidRDefault="00017398" w:rsidP="00017398">
      <w:pPr>
        <w:spacing w:line="360" w:lineRule="auto"/>
        <w:rPr>
          <w:rFonts w:ascii="Times New Roman" w:hAnsi="Times New Roman"/>
        </w:rPr>
      </w:pPr>
      <w:r w:rsidRPr="00017398">
        <w:rPr>
          <w:rFonts w:ascii="Times New Roman" w:hAnsi="Times New Roman" w:cs="Tahoma"/>
          <w:color w:val="262626"/>
        </w:rPr>
        <w:t xml:space="preserve">Watson, E. (2010). Advance directives: </w:t>
      </w:r>
      <w:commentRangeStart w:id="0"/>
      <w:r w:rsidRPr="00017398">
        <w:rPr>
          <w:rFonts w:ascii="Times New Roman" w:hAnsi="Times New Roman" w:cs="Tahoma"/>
          <w:color w:val="262626"/>
        </w:rPr>
        <w:t>se</w:t>
      </w:r>
      <w:commentRangeEnd w:id="0"/>
      <w:r w:rsidR="00DA38EF">
        <w:rPr>
          <w:rStyle w:val="CommentReference"/>
        </w:rPr>
        <w:commentReference w:id="0"/>
      </w:r>
      <w:r w:rsidRPr="00017398">
        <w:rPr>
          <w:rFonts w:ascii="Times New Roman" w:hAnsi="Times New Roman" w:cs="Tahoma"/>
          <w:color w:val="262626"/>
        </w:rPr>
        <w:t xml:space="preserve">lf-determination, legislation, and litigation </w:t>
      </w:r>
      <w:r>
        <w:rPr>
          <w:rFonts w:ascii="Times New Roman" w:hAnsi="Times New Roman" w:cs="Tahoma"/>
          <w:color w:val="262626"/>
        </w:rPr>
        <w:tab/>
      </w:r>
      <w:r w:rsidRPr="00017398">
        <w:rPr>
          <w:rFonts w:ascii="Times New Roman" w:hAnsi="Times New Roman" w:cs="Tahoma"/>
          <w:color w:val="262626"/>
        </w:rPr>
        <w:t>issues</w:t>
      </w:r>
      <w:r w:rsidRPr="00017398">
        <w:rPr>
          <w:rFonts w:ascii="Times New Roman" w:hAnsi="Times New Roman" w:cs="Tahoma"/>
          <w:i/>
          <w:color w:val="262626"/>
        </w:rPr>
        <w:t xml:space="preserve">. Journal </w:t>
      </w:r>
      <w:proofErr w:type="gramStart"/>
      <w:r w:rsidRPr="00017398">
        <w:rPr>
          <w:rFonts w:ascii="Times New Roman" w:hAnsi="Times New Roman" w:cs="Tahoma"/>
          <w:i/>
          <w:color w:val="262626"/>
        </w:rPr>
        <w:t>Of</w:t>
      </w:r>
      <w:proofErr w:type="gramEnd"/>
      <w:r w:rsidRPr="00017398">
        <w:rPr>
          <w:rFonts w:ascii="Times New Roman" w:hAnsi="Times New Roman" w:cs="Tahoma"/>
          <w:i/>
          <w:color w:val="262626"/>
        </w:rPr>
        <w:t xml:space="preserve"> Legal Nurse Consulting, 21</w:t>
      </w:r>
      <w:commentRangeStart w:id="1"/>
      <w:r w:rsidRPr="00017398">
        <w:rPr>
          <w:rFonts w:ascii="Times New Roman" w:hAnsi="Times New Roman" w:cs="Tahoma"/>
          <w:i/>
          <w:color w:val="262626"/>
        </w:rPr>
        <w:t>(1</w:t>
      </w:r>
      <w:commentRangeEnd w:id="1"/>
      <w:r w:rsidR="00DA38EF">
        <w:rPr>
          <w:rStyle w:val="CommentReference"/>
        </w:rPr>
        <w:commentReference w:id="1"/>
      </w:r>
      <w:r w:rsidRPr="00017398">
        <w:rPr>
          <w:rFonts w:ascii="Times New Roman" w:hAnsi="Times New Roman" w:cs="Tahoma"/>
          <w:i/>
          <w:color w:val="262626"/>
        </w:rPr>
        <w:t>)</w:t>
      </w:r>
      <w:r w:rsidRPr="00017398">
        <w:rPr>
          <w:rFonts w:ascii="Times New Roman" w:hAnsi="Times New Roman" w:cs="Tahoma"/>
          <w:color w:val="262626"/>
        </w:rPr>
        <w:t>, 9-14.</w:t>
      </w:r>
    </w:p>
    <w:sectPr w:rsidR="00DD7FC9" w:rsidRPr="00017398" w:rsidSect="00DD7FC9">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4T23:05:00Z" w:initials="M">
    <w:p w:rsidR="00DA38EF" w:rsidRDefault="00DA38EF">
      <w:pPr>
        <w:pStyle w:val="CommentText"/>
      </w:pPr>
      <w:r>
        <w:rPr>
          <w:rStyle w:val="CommentReference"/>
        </w:rPr>
        <w:annotationRef/>
      </w:r>
      <w:r>
        <w:t>Capital after the colon</w:t>
      </w:r>
    </w:p>
  </w:comment>
  <w:comment w:id="1" w:author="Mary" w:date="2011-12-04T23:05:00Z" w:initials="M">
    <w:p w:rsidR="00DA38EF" w:rsidRDefault="00DA38EF">
      <w:pPr>
        <w:pStyle w:val="CommentText"/>
      </w:pPr>
      <w:r>
        <w:rPr>
          <w:rStyle w:val="CommentReference"/>
        </w:rPr>
        <w:annotationRef/>
      </w:r>
      <w:r>
        <w:t xml:space="preserve">Not in </w:t>
      </w:r>
      <w:r>
        <w:t>italic</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5C1FE7"/>
    <w:rsid w:val="00017398"/>
    <w:rsid w:val="00454FCF"/>
    <w:rsid w:val="005C1FE7"/>
    <w:rsid w:val="005D3099"/>
    <w:rsid w:val="00DA38EF"/>
    <w:rsid w:val="00DD7FC9"/>
    <w:rsid w:val="00E84A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38EF"/>
    <w:rPr>
      <w:sz w:val="16"/>
      <w:szCs w:val="16"/>
    </w:rPr>
  </w:style>
  <w:style w:type="paragraph" w:styleId="CommentText">
    <w:name w:val="annotation text"/>
    <w:basedOn w:val="Normal"/>
    <w:link w:val="CommentTextChar"/>
    <w:uiPriority w:val="99"/>
    <w:semiHidden/>
    <w:unhideWhenUsed/>
    <w:rsid w:val="00DA38EF"/>
    <w:rPr>
      <w:sz w:val="20"/>
      <w:szCs w:val="20"/>
    </w:rPr>
  </w:style>
  <w:style w:type="character" w:customStyle="1" w:styleId="CommentTextChar">
    <w:name w:val="Comment Text Char"/>
    <w:basedOn w:val="DefaultParagraphFont"/>
    <w:link w:val="CommentText"/>
    <w:uiPriority w:val="99"/>
    <w:semiHidden/>
    <w:rsid w:val="00DA38EF"/>
    <w:rPr>
      <w:sz w:val="20"/>
      <w:szCs w:val="20"/>
    </w:rPr>
  </w:style>
  <w:style w:type="paragraph" w:styleId="CommentSubject">
    <w:name w:val="annotation subject"/>
    <w:basedOn w:val="CommentText"/>
    <w:next w:val="CommentText"/>
    <w:link w:val="CommentSubjectChar"/>
    <w:uiPriority w:val="99"/>
    <w:semiHidden/>
    <w:unhideWhenUsed/>
    <w:rsid w:val="00DA38EF"/>
    <w:rPr>
      <w:b/>
      <w:bCs/>
    </w:rPr>
  </w:style>
  <w:style w:type="character" w:customStyle="1" w:styleId="CommentSubjectChar">
    <w:name w:val="Comment Subject Char"/>
    <w:basedOn w:val="CommentTextChar"/>
    <w:link w:val="CommentSubject"/>
    <w:uiPriority w:val="99"/>
    <w:semiHidden/>
    <w:rsid w:val="00DA38EF"/>
    <w:rPr>
      <w:b/>
      <w:bCs/>
    </w:rPr>
  </w:style>
  <w:style w:type="paragraph" w:styleId="BalloonText">
    <w:name w:val="Balloon Text"/>
    <w:basedOn w:val="Normal"/>
    <w:link w:val="BalloonTextChar"/>
    <w:uiPriority w:val="99"/>
    <w:semiHidden/>
    <w:unhideWhenUsed/>
    <w:rsid w:val="00DA38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2378</Characters>
  <Application>Microsoft Office Word</Application>
  <DocSecurity>0</DocSecurity>
  <Lines>19</Lines>
  <Paragraphs>5</Paragraphs>
  <ScaleCrop>false</ScaleCrop>
  <Company>Eastern Illinois University</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Stahl</dc:creator>
  <cp:lastModifiedBy>Mary</cp:lastModifiedBy>
  <cp:revision>2</cp:revision>
  <dcterms:created xsi:type="dcterms:W3CDTF">2011-12-05T05:05:00Z</dcterms:created>
  <dcterms:modified xsi:type="dcterms:W3CDTF">2011-12-05T05:05:00Z</dcterms:modified>
</cp:coreProperties>
</file>