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0C7F" w:rsidRPr="00D36768" w:rsidRDefault="00D36768" w:rsidP="001B0C7F">
      <w:pPr>
        <w:jc w:val="center"/>
        <w:rPr>
          <w:color w:val="FF0000"/>
        </w:rPr>
      </w:pPr>
      <w:r w:rsidRPr="00D36768">
        <w:rPr>
          <w:color w:val="FF0000"/>
        </w:rPr>
        <w:t>The h in head is small</w:t>
      </w:r>
    </w:p>
    <w:p w:rsidR="001B0C7F" w:rsidRDefault="001B0C7F" w:rsidP="001B0C7F">
      <w:pPr>
        <w:jc w:val="center"/>
      </w:pPr>
    </w:p>
    <w:p w:rsidR="001B0C7F" w:rsidRPr="00D36768" w:rsidRDefault="00D36768" w:rsidP="001B0C7F">
      <w:pPr>
        <w:jc w:val="center"/>
        <w:rPr>
          <w:color w:val="FF0000"/>
        </w:rPr>
      </w:pPr>
      <w:r w:rsidRPr="00D36768">
        <w:rPr>
          <w:color w:val="FF0000"/>
        </w:rPr>
        <w:t>24.5/25</w:t>
      </w:r>
    </w:p>
    <w:p w:rsidR="001B0C7F" w:rsidRDefault="001B0C7F" w:rsidP="001B0C7F">
      <w:pPr>
        <w:jc w:val="center"/>
      </w:pPr>
      <w:proofErr w:type="spellStart"/>
      <w:r>
        <w:t>Daimecia</w:t>
      </w:r>
      <w:proofErr w:type="spellEnd"/>
      <w:r>
        <w:t xml:space="preserve"> Jones</w:t>
      </w:r>
    </w:p>
    <w:p w:rsidR="001B0C7F" w:rsidRDefault="001B0C7F" w:rsidP="001B0C7F">
      <w:pPr>
        <w:jc w:val="center"/>
      </w:pPr>
      <w:r>
        <w:t>Case Study 17.2 &amp; 17.3</w:t>
      </w:r>
    </w:p>
    <w:p w:rsidR="001B0C7F" w:rsidRDefault="001B0C7F" w:rsidP="001B0C7F">
      <w:pPr>
        <w:jc w:val="center"/>
      </w:pPr>
      <w:r>
        <w:t>Lakeview College of Nursing</w:t>
      </w: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p>
    <w:p w:rsidR="001B0C7F" w:rsidRDefault="001B0C7F" w:rsidP="001B0C7F">
      <w:pPr>
        <w:jc w:val="center"/>
      </w:pPr>
      <w:r>
        <w:lastRenderedPageBreak/>
        <w:t>Early Dementia</w:t>
      </w:r>
    </w:p>
    <w:p w:rsidR="001B0C7F" w:rsidRDefault="007A7FEF" w:rsidP="00987048">
      <w:pPr>
        <w:pStyle w:val="ListParagraph"/>
        <w:numPr>
          <w:ilvl w:val="0"/>
          <w:numId w:val="2"/>
        </w:numPr>
        <w:spacing w:line="480" w:lineRule="auto"/>
      </w:pPr>
      <w:r>
        <w:t xml:space="preserve">According to the Alzheimer’s Foundation website, Claudine is experiencing </w:t>
      </w:r>
      <w:r w:rsidR="007E1F8B">
        <w:t>stage 3 of cognitive decline (Alzheimer’s Association, 2012).</w:t>
      </w:r>
    </w:p>
    <w:p w:rsidR="007E1F8B" w:rsidRDefault="00781C30" w:rsidP="00987048">
      <w:pPr>
        <w:pStyle w:val="ListParagraph"/>
        <w:numPr>
          <w:ilvl w:val="0"/>
          <w:numId w:val="2"/>
        </w:numPr>
        <w:spacing w:line="480" w:lineRule="auto"/>
      </w:pPr>
      <w:r>
        <w:t xml:space="preserve">According to the Hartford Institute for Geriatric Nursing dementia is defined as a syndrome of cognitive defects that involves memory impairments and a disturbance in other cognitive areas such as aphasia and </w:t>
      </w:r>
      <w:proofErr w:type="spellStart"/>
      <w:r>
        <w:t>agnosia</w:t>
      </w:r>
      <w:proofErr w:type="spellEnd"/>
      <w:r>
        <w:t xml:space="preserve">, and is commonly associated with changes in behavior and function. </w:t>
      </w:r>
      <w:r w:rsidR="00A879D3">
        <w:t xml:space="preserve">According to the website, dementia affects 5% of </w:t>
      </w:r>
      <w:r w:rsidR="00302318">
        <w:t>those ages</w:t>
      </w:r>
      <w:r w:rsidR="00A879D3">
        <w:t xml:space="preserve"> 65 or </w:t>
      </w:r>
      <w:r w:rsidR="00302318">
        <w:t>older;</w:t>
      </w:r>
      <w:r w:rsidR="00A879D3">
        <w:t xml:space="preserve"> there is a global prevalence of dementia that affects about 23 million and an estimated 6 million new cases each year (</w:t>
      </w:r>
      <w:r w:rsidR="00302318">
        <w:t>Hartford Institute of Geriatric Nursing).</w:t>
      </w:r>
    </w:p>
    <w:p w:rsidR="00302318" w:rsidRDefault="00302318" w:rsidP="00987048">
      <w:pPr>
        <w:pStyle w:val="ListParagraph"/>
        <w:numPr>
          <w:ilvl w:val="0"/>
          <w:numId w:val="2"/>
        </w:numPr>
        <w:spacing w:line="480" w:lineRule="auto"/>
      </w:pPr>
      <w:r>
        <w:t xml:space="preserve">Three reputable website where Claudine’s family can obtain information about Alzheimer’s disease are the </w:t>
      </w:r>
      <w:r w:rsidRPr="00EB0C57">
        <w:rPr>
          <w:i/>
        </w:rPr>
        <w:t>Alzheimer’s Association</w:t>
      </w:r>
      <w:r>
        <w:t xml:space="preserve"> website at </w:t>
      </w:r>
      <w:hyperlink r:id="rId7" w:history="1">
        <w:r w:rsidRPr="002F6C33">
          <w:rPr>
            <w:rStyle w:val="Hyperlink"/>
          </w:rPr>
          <w:t>www.alz.org</w:t>
        </w:r>
      </w:hyperlink>
      <w:r w:rsidR="00EB0C57">
        <w:t xml:space="preserve">, </w:t>
      </w:r>
      <w:proofErr w:type="spellStart"/>
      <w:r w:rsidR="00EB0C57" w:rsidRPr="00EB0C57">
        <w:rPr>
          <w:i/>
        </w:rPr>
        <w:t>PubMed</w:t>
      </w:r>
      <w:proofErr w:type="spellEnd"/>
      <w:r w:rsidR="00EB0C57">
        <w:t xml:space="preserve"> </w:t>
      </w:r>
      <w:r w:rsidR="00EB0C57" w:rsidRPr="00EB0C57">
        <w:rPr>
          <w:i/>
        </w:rPr>
        <w:t>Health</w:t>
      </w:r>
      <w:r w:rsidR="00EB0C57">
        <w:t xml:space="preserve"> at </w:t>
      </w:r>
      <w:hyperlink r:id="rId8" w:history="1">
        <w:r w:rsidR="00EB0C57">
          <w:rPr>
            <w:rStyle w:val="Hyperlink"/>
          </w:rPr>
          <w:t>http://www.ncbi.nlm.nih.gov/pubmedhealth/PMH0001767/</w:t>
        </w:r>
      </w:hyperlink>
      <w:r w:rsidR="00EB0C57">
        <w:t xml:space="preserve"> and </w:t>
      </w:r>
      <w:r w:rsidR="006E28FE">
        <w:t xml:space="preserve">the </w:t>
      </w:r>
      <w:r w:rsidR="006E28FE" w:rsidRPr="006E28FE">
        <w:rPr>
          <w:i/>
        </w:rPr>
        <w:t xml:space="preserve">National Institute on </w:t>
      </w:r>
      <w:proofErr w:type="spellStart"/>
      <w:r w:rsidR="006E28FE" w:rsidRPr="006E28FE">
        <w:rPr>
          <w:i/>
        </w:rPr>
        <w:t>Aging’s</w:t>
      </w:r>
      <w:proofErr w:type="spellEnd"/>
      <w:r w:rsidR="006E28FE">
        <w:t xml:space="preserve"> website at </w:t>
      </w:r>
      <w:hyperlink r:id="rId9" w:history="1">
        <w:r w:rsidR="006E28FE">
          <w:rPr>
            <w:rStyle w:val="Hyperlink"/>
          </w:rPr>
          <w:t>http://www.nia.nih.gov/alzheimers/publication/alzheimers-disease-fact-sheet</w:t>
        </w:r>
      </w:hyperlink>
      <w:r w:rsidR="00035735">
        <w:t>.</w:t>
      </w:r>
    </w:p>
    <w:p w:rsidR="00035735" w:rsidRDefault="00035735" w:rsidP="00987048">
      <w:pPr>
        <w:pStyle w:val="ListParagraph"/>
        <w:numPr>
          <w:ilvl w:val="0"/>
          <w:numId w:val="2"/>
        </w:numPr>
        <w:spacing w:line="480" w:lineRule="auto"/>
      </w:pPr>
      <w:r>
        <w:t>The warning si</w:t>
      </w:r>
      <w:r w:rsidR="00BA59C1">
        <w:t>gns the family finds for Alzheimer’s disease and the Alzheimer’s Association’s website are memory loss that disrupts daily life, challenges in planning or solving problems, and difficulty completing tasks at home, work or leisure (Alzheimer’s Association</w:t>
      </w:r>
      <w:r w:rsidR="00947E38">
        <w:t xml:space="preserve">, </w:t>
      </w:r>
      <w:r w:rsidR="00947E38">
        <w:rPr>
          <w:i/>
        </w:rPr>
        <w:t>Seven stages of Alzheimer’s</w:t>
      </w:r>
      <w:r w:rsidR="00BA59C1">
        <w:t>).</w:t>
      </w:r>
    </w:p>
    <w:p w:rsidR="007A7FEF" w:rsidRPr="003359ED" w:rsidRDefault="00442BB0" w:rsidP="00987048">
      <w:pPr>
        <w:pStyle w:val="ListParagraph"/>
        <w:numPr>
          <w:ilvl w:val="0"/>
          <w:numId w:val="2"/>
        </w:numPr>
        <w:spacing w:line="480" w:lineRule="auto"/>
        <w:rPr>
          <w:color w:val="252525"/>
          <w:shd w:val="clear" w:color="auto" w:fill="FFFFFF"/>
        </w:rPr>
      </w:pPr>
      <w:r>
        <w:t xml:space="preserve">According to the Alzheimer’s Association, Claudine should visit a </w:t>
      </w:r>
      <w:r w:rsidR="003359ED">
        <w:t>physician she trusts or a specialist such as a neurologist, psychologist or a psychiatrist (Alzheimer’s Association</w:t>
      </w:r>
      <w:r w:rsidR="00947E38">
        <w:t xml:space="preserve">, </w:t>
      </w:r>
      <w:r w:rsidR="00947E38">
        <w:rPr>
          <w:i/>
        </w:rPr>
        <w:t>Diagnosis for Alzheimer’s disease and dementia</w:t>
      </w:r>
      <w:r w:rsidR="003359ED">
        <w:t>).</w:t>
      </w:r>
    </w:p>
    <w:p w:rsidR="003359ED" w:rsidRPr="00947E38" w:rsidRDefault="003359ED" w:rsidP="00987048">
      <w:pPr>
        <w:pStyle w:val="ListParagraph"/>
        <w:numPr>
          <w:ilvl w:val="0"/>
          <w:numId w:val="2"/>
        </w:numPr>
        <w:spacing w:line="480" w:lineRule="auto"/>
        <w:rPr>
          <w:shd w:val="clear" w:color="auto" w:fill="FFFFFF"/>
        </w:rPr>
      </w:pPr>
      <w:r>
        <w:t xml:space="preserve">According to the Alzheimer’s Association, Claudine’s family should expect the use of </w:t>
      </w:r>
      <w:hyperlink r:id="rId10" w:anchor="cholinesterase" w:history="1">
        <w:r w:rsidRPr="003359ED">
          <w:rPr>
            <w:rStyle w:val="Hyperlink"/>
            <w:color w:val="auto"/>
            <w:u w:val="none"/>
            <w:shd w:val="clear" w:color="auto" w:fill="FFFFFF"/>
          </w:rPr>
          <w:t>cholinesterase inhibitors</w:t>
        </w:r>
      </w:hyperlink>
      <w:r>
        <w:t xml:space="preserve"> and </w:t>
      </w:r>
      <w:proofErr w:type="spellStart"/>
      <w:r>
        <w:t>memantine</w:t>
      </w:r>
      <w:proofErr w:type="spellEnd"/>
      <w:r>
        <w:t xml:space="preserve"> to help the cognitive symptoms of Alzheimer’s disease (Alzheimer’s Association</w:t>
      </w:r>
      <w:r w:rsidR="00947E38">
        <w:t xml:space="preserve">, </w:t>
      </w:r>
      <w:r w:rsidR="00947E38">
        <w:rPr>
          <w:i/>
        </w:rPr>
        <w:t>Medications</w:t>
      </w:r>
      <w:r>
        <w:rPr>
          <w:i/>
        </w:rPr>
        <w:t xml:space="preserve"> for Memory Loss</w:t>
      </w:r>
      <w:r>
        <w:t xml:space="preserve">). </w:t>
      </w:r>
    </w:p>
    <w:p w:rsidR="00947E38" w:rsidRPr="00E15886" w:rsidRDefault="00947E38" w:rsidP="00987048">
      <w:pPr>
        <w:pStyle w:val="ListParagraph"/>
        <w:numPr>
          <w:ilvl w:val="0"/>
          <w:numId w:val="2"/>
        </w:numPr>
        <w:spacing w:line="480" w:lineRule="auto"/>
        <w:rPr>
          <w:shd w:val="clear" w:color="auto" w:fill="FFFFFF"/>
        </w:rPr>
      </w:pPr>
      <w:r>
        <w:lastRenderedPageBreak/>
        <w:t xml:space="preserve">Some potential respite </w:t>
      </w:r>
      <w:r w:rsidR="00AB08A1">
        <w:t xml:space="preserve">services that </w:t>
      </w:r>
      <w:r w:rsidR="00E15886">
        <w:t xml:space="preserve">Claudia’s family could learn about are in-home care services, where caregivers come into the home and help with ADLs or cleaning, adult day centers, where the person can interact with others with Alzheimer’s and participate in planned activities and the option of a residential facility where the person can stay overnight, days and weeks at a time, depending on the amount of time needed for a break or vacation (Alzheimer’s Association, </w:t>
      </w:r>
      <w:r w:rsidR="00E15886">
        <w:rPr>
          <w:i/>
        </w:rPr>
        <w:t>Respite Care</w:t>
      </w:r>
      <w:r w:rsidR="00E15886">
        <w:t>).</w:t>
      </w:r>
    </w:p>
    <w:p w:rsidR="00E15886" w:rsidRPr="0021084A" w:rsidRDefault="00E15886" w:rsidP="00987048">
      <w:pPr>
        <w:pStyle w:val="ListParagraph"/>
        <w:numPr>
          <w:ilvl w:val="0"/>
          <w:numId w:val="2"/>
        </w:numPr>
        <w:spacing w:line="480" w:lineRule="auto"/>
        <w:rPr>
          <w:shd w:val="clear" w:color="auto" w:fill="FFFFFF"/>
        </w:rPr>
      </w:pPr>
      <w:r>
        <w:t xml:space="preserve">Some reasons the nurse might recommend an adult day care center as a potential option for Mr. Everett to pursue are </w:t>
      </w:r>
      <w:r w:rsidR="0021084A">
        <w:t xml:space="preserve">so that he can have some time to himself to enjoy a haircut and relax so he won’t be so stressed, and so that he can maybe get some well needed rest also (Alzheimer’s Association, </w:t>
      </w:r>
      <w:r w:rsidR="0021084A">
        <w:rPr>
          <w:i/>
        </w:rPr>
        <w:t>Respite Care</w:t>
      </w:r>
      <w:r w:rsidR="0021084A">
        <w:t>).</w:t>
      </w:r>
    </w:p>
    <w:p w:rsidR="0021084A" w:rsidRPr="001F67F6" w:rsidRDefault="001F67F6" w:rsidP="00987048">
      <w:pPr>
        <w:pStyle w:val="ListParagraph"/>
        <w:numPr>
          <w:ilvl w:val="0"/>
          <w:numId w:val="2"/>
        </w:numPr>
        <w:spacing w:line="480" w:lineRule="auto"/>
        <w:rPr>
          <w:shd w:val="clear" w:color="auto" w:fill="FFFFFF"/>
        </w:rPr>
      </w:pPr>
      <w:r>
        <w:t>According to the National Institute on Aging three questions I would advise the family to consider are do they recognize a dangerous situation? (</w:t>
      </w:r>
      <w:proofErr w:type="gramStart"/>
      <w:r>
        <w:t>i.e</w:t>
      </w:r>
      <w:proofErr w:type="gramEnd"/>
      <w:r>
        <w:t xml:space="preserve">. fire?), know how to get help?, and do they know how to use the phone in an emergency? (National Institute on Aging, </w:t>
      </w:r>
      <w:r>
        <w:rPr>
          <w:i/>
        </w:rPr>
        <w:t>General Safety Concerns</w:t>
      </w:r>
      <w:r>
        <w:t>).</w:t>
      </w:r>
    </w:p>
    <w:p w:rsidR="00417C2A" w:rsidRPr="001F67F6" w:rsidRDefault="001F67F6" w:rsidP="00987048">
      <w:pPr>
        <w:pStyle w:val="ListParagraph"/>
        <w:numPr>
          <w:ilvl w:val="0"/>
          <w:numId w:val="2"/>
        </w:numPr>
        <w:spacing w:line="480" w:lineRule="auto"/>
        <w:rPr>
          <w:shd w:val="clear" w:color="auto" w:fill="FFFFFF"/>
        </w:rPr>
      </w:pPr>
      <w:r>
        <w:rPr>
          <w:shd w:val="clear" w:color="auto" w:fill="FFFFFF"/>
        </w:rPr>
        <w:t xml:space="preserve">Two actions that Claudine’s family could take to promote safety in the home </w:t>
      </w:r>
      <w:r w:rsidR="00417C2A">
        <w:rPr>
          <w:shd w:val="clear" w:color="auto" w:fill="FFFFFF"/>
        </w:rPr>
        <w:t xml:space="preserve">are to display emergency numbers and your home address close to phones and install carbon monoxide detectors and smoke alarms near all kitchens and bedrooms </w:t>
      </w:r>
      <w:r w:rsidR="00417C2A">
        <w:t xml:space="preserve">(National Institute on Aging, </w:t>
      </w:r>
      <w:r w:rsidR="00417C2A">
        <w:rPr>
          <w:i/>
        </w:rPr>
        <w:t>General Safety Concerns</w:t>
      </w:r>
      <w:r w:rsidR="00417C2A">
        <w:t>).</w:t>
      </w:r>
    </w:p>
    <w:p w:rsidR="001F67F6" w:rsidRPr="003359ED" w:rsidRDefault="00417C2A" w:rsidP="00987048">
      <w:pPr>
        <w:pStyle w:val="ListParagraph"/>
        <w:numPr>
          <w:ilvl w:val="0"/>
          <w:numId w:val="2"/>
        </w:numPr>
        <w:spacing w:line="480" w:lineRule="auto"/>
        <w:rPr>
          <w:shd w:val="clear" w:color="auto" w:fill="FFFFFF"/>
        </w:rPr>
      </w:pPr>
      <w:r>
        <w:rPr>
          <w:shd w:val="clear" w:color="auto" w:fill="FFFFFF"/>
        </w:rPr>
        <w:t>My thoughts on how to handle the situation would be to tell her if she remembers him and asks why he isn’t around, but if she doesn’t then I would wait and handle the situation when she asks why she’s not married or where her children’s father is.</w:t>
      </w:r>
    </w:p>
    <w:p w:rsidR="00987048" w:rsidRDefault="00987048" w:rsidP="00987048">
      <w:pPr>
        <w:spacing w:line="480" w:lineRule="auto"/>
        <w:jc w:val="center"/>
        <w:rPr>
          <w:color w:val="252525"/>
          <w:shd w:val="clear" w:color="auto" w:fill="FFFFFF"/>
        </w:rPr>
      </w:pPr>
    </w:p>
    <w:p w:rsidR="00987048" w:rsidRDefault="00987048" w:rsidP="00987048">
      <w:pPr>
        <w:spacing w:line="480" w:lineRule="auto"/>
        <w:jc w:val="center"/>
        <w:rPr>
          <w:color w:val="252525"/>
          <w:shd w:val="clear" w:color="auto" w:fill="FFFFFF"/>
        </w:rPr>
      </w:pPr>
    </w:p>
    <w:p w:rsidR="007A7FEF" w:rsidRDefault="007A7FEF" w:rsidP="00987048">
      <w:pPr>
        <w:spacing w:line="480" w:lineRule="auto"/>
        <w:jc w:val="center"/>
        <w:rPr>
          <w:color w:val="252525"/>
          <w:shd w:val="clear" w:color="auto" w:fill="FFFFFF"/>
        </w:rPr>
      </w:pPr>
      <w:r>
        <w:rPr>
          <w:color w:val="252525"/>
          <w:shd w:val="clear" w:color="auto" w:fill="FFFFFF"/>
        </w:rPr>
        <w:lastRenderedPageBreak/>
        <w:t>References</w:t>
      </w:r>
    </w:p>
    <w:p w:rsidR="00035735" w:rsidRDefault="00035735" w:rsidP="00987048">
      <w:pPr>
        <w:spacing w:line="480" w:lineRule="auto"/>
        <w:ind w:left="720" w:hanging="720"/>
      </w:pPr>
      <w:proofErr w:type="gramStart"/>
      <w:r>
        <w:rPr>
          <w:color w:val="252525"/>
          <w:shd w:val="clear" w:color="auto" w:fill="FFFFFF"/>
        </w:rPr>
        <w:t>Alzheimer’s Association.</w:t>
      </w:r>
      <w:proofErr w:type="gramEnd"/>
      <w:r>
        <w:rPr>
          <w:color w:val="252525"/>
          <w:shd w:val="clear" w:color="auto" w:fill="FFFFFF"/>
        </w:rPr>
        <w:t xml:space="preserve"> </w:t>
      </w:r>
      <w:proofErr w:type="gramStart"/>
      <w:r>
        <w:rPr>
          <w:color w:val="252525"/>
          <w:shd w:val="clear" w:color="auto" w:fill="FFFFFF"/>
        </w:rPr>
        <w:t>(201</w:t>
      </w:r>
      <w:r w:rsidR="00BA59C1">
        <w:rPr>
          <w:color w:val="252525"/>
          <w:shd w:val="clear" w:color="auto" w:fill="FFFFFF"/>
        </w:rPr>
        <w:t>2</w:t>
      </w:r>
      <w:r w:rsidRPr="007A7FEF">
        <w:rPr>
          <w:i/>
          <w:color w:val="252525"/>
          <w:shd w:val="clear" w:color="auto" w:fill="FFFFFF"/>
        </w:rPr>
        <w:t xml:space="preserve">). </w:t>
      </w:r>
      <w:r>
        <w:rPr>
          <w:i/>
          <w:color w:val="252525"/>
          <w:shd w:val="clear" w:color="auto" w:fill="FFFFFF"/>
        </w:rPr>
        <w:t>Alzheimer’s disease.</w:t>
      </w:r>
      <w:proofErr w:type="gramEnd"/>
      <w:r w:rsidRPr="007A7FEF">
        <w:rPr>
          <w:color w:val="252525"/>
          <w:shd w:val="clear" w:color="auto" w:fill="FFFFFF"/>
        </w:rPr>
        <w:t xml:space="preserve"> </w:t>
      </w:r>
      <w:proofErr w:type="gramStart"/>
      <w:r>
        <w:rPr>
          <w:color w:val="252525"/>
          <w:shd w:val="clear" w:color="auto" w:fill="FFFFFF"/>
        </w:rPr>
        <w:t xml:space="preserve">Retrieved from </w:t>
      </w:r>
      <w:hyperlink r:id="rId11" w:history="1">
        <w:r>
          <w:rPr>
            <w:rStyle w:val="Hyperlink"/>
          </w:rPr>
          <w:t>http://www.alz.org/alzheimers_disease_1973.asp</w:t>
        </w:r>
      </w:hyperlink>
      <w:r>
        <w:t>.</w:t>
      </w:r>
      <w:proofErr w:type="gramEnd"/>
    </w:p>
    <w:p w:rsidR="003359ED" w:rsidRDefault="00417C2A" w:rsidP="00987048">
      <w:pPr>
        <w:spacing w:line="480" w:lineRule="auto"/>
        <w:ind w:left="720" w:hanging="720"/>
      </w:pPr>
      <w:proofErr w:type="gramStart"/>
      <w:r>
        <w:rPr>
          <w:color w:val="252525"/>
          <w:shd w:val="clear" w:color="auto" w:fill="FFFFFF"/>
        </w:rPr>
        <w:t>Alzheimer’s Association.</w:t>
      </w:r>
      <w:proofErr w:type="gramEnd"/>
      <w:r>
        <w:rPr>
          <w:color w:val="252525"/>
          <w:shd w:val="clear" w:color="auto" w:fill="FFFFFF"/>
        </w:rPr>
        <w:t xml:space="preserve"> </w:t>
      </w:r>
      <w:proofErr w:type="gramStart"/>
      <w:r>
        <w:rPr>
          <w:color w:val="252525"/>
          <w:shd w:val="clear" w:color="auto" w:fill="FFFFFF"/>
        </w:rPr>
        <w:t>(2012</w:t>
      </w:r>
      <w:r w:rsidRPr="007A7FEF">
        <w:rPr>
          <w:i/>
          <w:color w:val="252525"/>
          <w:shd w:val="clear" w:color="auto" w:fill="FFFFFF"/>
        </w:rPr>
        <w:t xml:space="preserve">). </w:t>
      </w:r>
      <w:r w:rsidR="003359ED" w:rsidRPr="00987048">
        <w:rPr>
          <w:i/>
        </w:rPr>
        <w:t xml:space="preserve">Diagnosis for </w:t>
      </w:r>
      <w:r w:rsidR="00D36768">
        <w:rPr>
          <w:i/>
          <w:color w:val="FF0000"/>
        </w:rPr>
        <w:t>A</w:t>
      </w:r>
      <w:r w:rsidR="003359ED" w:rsidRPr="00987048">
        <w:rPr>
          <w:i/>
        </w:rPr>
        <w:t>lzheimer</w:t>
      </w:r>
      <w:r w:rsidR="00947E38" w:rsidRPr="00987048">
        <w:rPr>
          <w:i/>
        </w:rPr>
        <w:t>’s disease an</w:t>
      </w:r>
      <w:r w:rsidR="003359ED" w:rsidRPr="00987048">
        <w:rPr>
          <w:i/>
        </w:rPr>
        <w:t>d dementia</w:t>
      </w:r>
      <w:r w:rsidR="003359ED">
        <w:t>.</w:t>
      </w:r>
      <w:proofErr w:type="gramEnd"/>
      <w:r w:rsidR="003359ED">
        <w:t xml:space="preserve"> </w:t>
      </w:r>
      <w:proofErr w:type="gramStart"/>
      <w:r w:rsidR="003359ED">
        <w:t xml:space="preserve">Retrieved from </w:t>
      </w:r>
      <w:hyperlink r:id="rId12" w:anchor="finding" w:history="1">
        <w:r w:rsidR="003359ED">
          <w:rPr>
            <w:rStyle w:val="Hyperlink"/>
          </w:rPr>
          <w:t>http://www.alz.org/alzheimers_disease_diagnosis.asp#finding</w:t>
        </w:r>
      </w:hyperlink>
      <w:r w:rsidR="00947E38">
        <w:t>.</w:t>
      </w:r>
      <w:proofErr w:type="gramEnd"/>
    </w:p>
    <w:p w:rsidR="00035735" w:rsidRDefault="00035735" w:rsidP="00987048">
      <w:pPr>
        <w:spacing w:line="480" w:lineRule="auto"/>
        <w:ind w:left="720" w:hanging="720"/>
      </w:pPr>
      <w:proofErr w:type="gramStart"/>
      <w:r>
        <w:rPr>
          <w:color w:val="252525"/>
          <w:shd w:val="clear" w:color="auto" w:fill="FFFFFF"/>
        </w:rPr>
        <w:t>Alzheimer’s Association.</w:t>
      </w:r>
      <w:proofErr w:type="gramEnd"/>
      <w:r>
        <w:rPr>
          <w:color w:val="252525"/>
          <w:shd w:val="clear" w:color="auto" w:fill="FFFFFF"/>
        </w:rPr>
        <w:t xml:space="preserve"> </w:t>
      </w:r>
      <w:proofErr w:type="gramStart"/>
      <w:r>
        <w:rPr>
          <w:color w:val="252525"/>
          <w:shd w:val="clear" w:color="auto" w:fill="FFFFFF"/>
        </w:rPr>
        <w:t>(201</w:t>
      </w:r>
      <w:r w:rsidR="00BA59C1">
        <w:rPr>
          <w:color w:val="252525"/>
          <w:shd w:val="clear" w:color="auto" w:fill="FFFFFF"/>
        </w:rPr>
        <w:t>2</w:t>
      </w:r>
      <w:r w:rsidRPr="007A7FEF">
        <w:rPr>
          <w:i/>
          <w:color w:val="252525"/>
          <w:shd w:val="clear" w:color="auto" w:fill="FFFFFF"/>
        </w:rPr>
        <w:t xml:space="preserve">). </w:t>
      </w:r>
      <w:r>
        <w:rPr>
          <w:i/>
          <w:color w:val="252525"/>
          <w:shd w:val="clear" w:color="auto" w:fill="FFFFFF"/>
        </w:rPr>
        <w:t xml:space="preserve">Seven stages of </w:t>
      </w:r>
      <w:r w:rsidR="00D36768">
        <w:rPr>
          <w:i/>
          <w:color w:val="FF0000"/>
          <w:shd w:val="clear" w:color="auto" w:fill="FFFFFF"/>
        </w:rPr>
        <w:t>A</w:t>
      </w:r>
      <w:r w:rsidRPr="007A7FEF">
        <w:rPr>
          <w:i/>
          <w:color w:val="252525"/>
          <w:shd w:val="clear" w:color="auto" w:fill="FFFFFF"/>
        </w:rPr>
        <w:t>lzheimer's</w:t>
      </w:r>
      <w:r w:rsidRPr="007A7FEF">
        <w:rPr>
          <w:color w:val="252525"/>
          <w:shd w:val="clear" w:color="auto" w:fill="FFFFFF"/>
        </w:rPr>
        <w:t>.</w:t>
      </w:r>
      <w:proofErr w:type="gramEnd"/>
      <w:r w:rsidRPr="007A7FEF">
        <w:rPr>
          <w:color w:val="252525"/>
          <w:shd w:val="clear" w:color="auto" w:fill="FFFFFF"/>
        </w:rPr>
        <w:t xml:space="preserve"> </w:t>
      </w:r>
      <w:proofErr w:type="gramStart"/>
      <w:r>
        <w:rPr>
          <w:color w:val="252525"/>
          <w:shd w:val="clear" w:color="auto" w:fill="FFFFFF"/>
        </w:rPr>
        <w:t xml:space="preserve">Retrieved from </w:t>
      </w:r>
      <w:hyperlink r:id="rId13" w:history="1">
        <w:r>
          <w:rPr>
            <w:rStyle w:val="Hyperlink"/>
          </w:rPr>
          <w:t>http://www.alz.org/alzheimers_disease_stages_of_alzheimers.asp</w:t>
        </w:r>
      </w:hyperlink>
      <w:r>
        <w:t>.</w:t>
      </w:r>
      <w:proofErr w:type="gramEnd"/>
    </w:p>
    <w:p w:rsidR="003359ED" w:rsidRDefault="00417C2A" w:rsidP="00987048">
      <w:pPr>
        <w:spacing w:line="480" w:lineRule="auto"/>
        <w:ind w:left="720" w:hanging="720"/>
      </w:pPr>
      <w:proofErr w:type="gramStart"/>
      <w:r>
        <w:rPr>
          <w:color w:val="252525"/>
          <w:shd w:val="clear" w:color="auto" w:fill="FFFFFF"/>
        </w:rPr>
        <w:t>Alzheimer’s Association.</w:t>
      </w:r>
      <w:proofErr w:type="gramEnd"/>
      <w:r>
        <w:rPr>
          <w:color w:val="252525"/>
          <w:shd w:val="clear" w:color="auto" w:fill="FFFFFF"/>
        </w:rPr>
        <w:t xml:space="preserve"> </w:t>
      </w:r>
      <w:proofErr w:type="gramStart"/>
      <w:r>
        <w:rPr>
          <w:color w:val="252525"/>
          <w:shd w:val="clear" w:color="auto" w:fill="FFFFFF"/>
        </w:rPr>
        <w:t>(2012</w:t>
      </w:r>
      <w:r w:rsidRPr="007A7FEF">
        <w:rPr>
          <w:i/>
          <w:color w:val="252525"/>
          <w:shd w:val="clear" w:color="auto" w:fill="FFFFFF"/>
        </w:rPr>
        <w:t xml:space="preserve">). </w:t>
      </w:r>
      <w:r w:rsidR="003359ED" w:rsidRPr="00987048">
        <w:rPr>
          <w:i/>
        </w:rPr>
        <w:t>Medications for memory loss</w:t>
      </w:r>
      <w:r w:rsidR="003359ED">
        <w:t>.</w:t>
      </w:r>
      <w:proofErr w:type="gramEnd"/>
      <w:r w:rsidR="003359ED">
        <w:t xml:space="preserve"> </w:t>
      </w:r>
      <w:proofErr w:type="gramStart"/>
      <w:r w:rsidR="003359ED">
        <w:t xml:space="preserve">Retrieved from </w:t>
      </w:r>
      <w:hyperlink r:id="rId14" w:history="1">
        <w:r w:rsidR="003359ED">
          <w:rPr>
            <w:rStyle w:val="Hyperlink"/>
          </w:rPr>
          <w:t>http://www.alz.org/alzheimers_disease_standard_prescriptions.asp</w:t>
        </w:r>
      </w:hyperlink>
      <w:r w:rsidR="003359ED">
        <w:t>.</w:t>
      </w:r>
      <w:proofErr w:type="gramEnd"/>
    </w:p>
    <w:p w:rsidR="00E15886" w:rsidRDefault="00417C2A" w:rsidP="00987048">
      <w:pPr>
        <w:spacing w:line="480" w:lineRule="auto"/>
        <w:ind w:left="720" w:hanging="720"/>
      </w:pPr>
      <w:proofErr w:type="gramStart"/>
      <w:r>
        <w:rPr>
          <w:color w:val="252525"/>
          <w:shd w:val="clear" w:color="auto" w:fill="FFFFFF"/>
        </w:rPr>
        <w:t>Alzheimer’s Association.</w:t>
      </w:r>
      <w:proofErr w:type="gramEnd"/>
      <w:r>
        <w:rPr>
          <w:color w:val="252525"/>
          <w:shd w:val="clear" w:color="auto" w:fill="FFFFFF"/>
        </w:rPr>
        <w:t xml:space="preserve"> </w:t>
      </w:r>
      <w:proofErr w:type="gramStart"/>
      <w:r>
        <w:rPr>
          <w:color w:val="252525"/>
          <w:shd w:val="clear" w:color="auto" w:fill="FFFFFF"/>
        </w:rPr>
        <w:t>(2012</w:t>
      </w:r>
      <w:r w:rsidRPr="007A7FEF">
        <w:rPr>
          <w:i/>
          <w:color w:val="252525"/>
          <w:shd w:val="clear" w:color="auto" w:fill="FFFFFF"/>
        </w:rPr>
        <w:t xml:space="preserve">). </w:t>
      </w:r>
      <w:r w:rsidR="00E15886" w:rsidRPr="00987048">
        <w:rPr>
          <w:i/>
        </w:rPr>
        <w:t>Respite care</w:t>
      </w:r>
      <w:r w:rsidR="00E15886">
        <w:t>.</w:t>
      </w:r>
      <w:proofErr w:type="gramEnd"/>
      <w:r w:rsidR="00E15886">
        <w:t xml:space="preserve"> </w:t>
      </w:r>
      <w:proofErr w:type="gramStart"/>
      <w:r w:rsidR="00E15886">
        <w:t xml:space="preserve">Retrieved from </w:t>
      </w:r>
      <w:hyperlink r:id="rId15" w:history="1">
        <w:r w:rsidR="00E15886">
          <w:rPr>
            <w:rStyle w:val="Hyperlink"/>
          </w:rPr>
          <w:t>http://www.alz.org/care/alzheimers-dementia-caregiver-respite.asp</w:t>
        </w:r>
      </w:hyperlink>
      <w:r w:rsidR="00E15886">
        <w:t>.</w:t>
      </w:r>
      <w:proofErr w:type="gramEnd"/>
    </w:p>
    <w:p w:rsidR="00BA59C1" w:rsidRDefault="00FB07D1" w:rsidP="00987048">
      <w:pPr>
        <w:spacing w:line="480" w:lineRule="auto"/>
        <w:ind w:left="720" w:hanging="720"/>
      </w:pPr>
      <w:proofErr w:type="gramStart"/>
      <w:r>
        <w:t>Alzheimer’s Association.</w:t>
      </w:r>
      <w:proofErr w:type="gramEnd"/>
      <w:r>
        <w:t xml:space="preserve"> </w:t>
      </w:r>
      <w:proofErr w:type="gramStart"/>
      <w:r>
        <w:t>(2012).</w:t>
      </w:r>
      <w:r w:rsidR="00BA59C1" w:rsidRPr="00987048">
        <w:rPr>
          <w:i/>
        </w:rPr>
        <w:t xml:space="preserve">10 signs of </w:t>
      </w:r>
      <w:r w:rsidR="00D36768" w:rsidRPr="00D36768">
        <w:rPr>
          <w:i/>
          <w:color w:val="FF0000"/>
        </w:rPr>
        <w:t>A</w:t>
      </w:r>
      <w:r w:rsidR="00BA59C1" w:rsidRPr="00987048">
        <w:rPr>
          <w:i/>
        </w:rPr>
        <w:t>lzheimer’s</w:t>
      </w:r>
      <w:r w:rsidR="00BA59C1">
        <w:t>.</w:t>
      </w:r>
      <w:proofErr w:type="gramEnd"/>
      <w:r w:rsidR="00BA59C1">
        <w:t xml:space="preserve"> </w:t>
      </w:r>
      <w:proofErr w:type="gramStart"/>
      <w:r w:rsidR="00BA59C1">
        <w:t xml:space="preserve">Retrieved from </w:t>
      </w:r>
      <w:hyperlink r:id="rId16" w:history="1">
        <w:r w:rsidR="00BA59C1">
          <w:rPr>
            <w:rStyle w:val="Hyperlink"/>
          </w:rPr>
          <w:t>http://www.alz.org/alzheimers_disease_10_signs_of_alzheimers.asp</w:t>
        </w:r>
      </w:hyperlink>
      <w:r w:rsidR="00BA59C1">
        <w:t>.</w:t>
      </w:r>
      <w:proofErr w:type="gramEnd"/>
    </w:p>
    <w:p w:rsidR="007E1F8B" w:rsidRDefault="007E1F8B" w:rsidP="00987048">
      <w:pPr>
        <w:spacing w:line="480" w:lineRule="auto"/>
        <w:ind w:left="720" w:hanging="720"/>
      </w:pPr>
      <w:proofErr w:type="gramStart"/>
      <w:r>
        <w:t>Hartford Institute for Geriatric Nursing.</w:t>
      </w:r>
      <w:proofErr w:type="gramEnd"/>
      <w:r>
        <w:t xml:space="preserve"> (</w:t>
      </w:r>
      <w:commentRangeStart w:id="0"/>
      <w:r>
        <w:t>2008</w:t>
      </w:r>
      <w:commentRangeEnd w:id="0"/>
      <w:r w:rsidR="00D36768">
        <w:rPr>
          <w:rStyle w:val="CommentReference"/>
        </w:rPr>
        <w:commentReference w:id="0"/>
      </w:r>
      <w:r>
        <w:t>)</w:t>
      </w:r>
      <w:proofErr w:type="gramStart"/>
      <w:r>
        <w:t>.  Retrieved</w:t>
      </w:r>
      <w:proofErr w:type="gramEnd"/>
      <w:r>
        <w:t xml:space="preserve"> from </w:t>
      </w:r>
      <w:hyperlink r:id="rId18" w:history="1">
        <w:r>
          <w:rPr>
            <w:rStyle w:val="Hyperlink"/>
          </w:rPr>
          <w:t>http://consultgerirn.org/topics/dementia/want_to_know_more</w:t>
        </w:r>
      </w:hyperlink>
      <w:r>
        <w:t>.</w:t>
      </w:r>
    </w:p>
    <w:p w:rsidR="006E28FE" w:rsidRDefault="006E28FE" w:rsidP="00987048">
      <w:pPr>
        <w:pStyle w:val="Heading1"/>
        <w:shd w:val="clear" w:color="auto" w:fill="FFFFFF"/>
        <w:spacing w:before="0" w:beforeAutospacing="0" w:after="250" w:afterAutospacing="0" w:line="480" w:lineRule="auto"/>
        <w:ind w:left="720" w:hanging="720"/>
        <w:textAlignment w:val="baseline"/>
        <w:rPr>
          <w:b w:val="0"/>
          <w:sz w:val="24"/>
          <w:szCs w:val="24"/>
        </w:rPr>
      </w:pPr>
      <w:proofErr w:type="gramStart"/>
      <w:r w:rsidRPr="006E28FE">
        <w:rPr>
          <w:b w:val="0"/>
          <w:sz w:val="24"/>
          <w:szCs w:val="24"/>
        </w:rPr>
        <w:t>National Institute on Aging.</w:t>
      </w:r>
      <w:proofErr w:type="gramEnd"/>
      <w:r w:rsidRPr="006E28FE">
        <w:rPr>
          <w:rFonts w:ascii="Trebuchet MS" w:hAnsi="Trebuchet MS"/>
          <w:b w:val="0"/>
          <w:color w:val="D74200"/>
          <w:sz w:val="24"/>
          <w:szCs w:val="24"/>
        </w:rPr>
        <w:t xml:space="preserve"> </w:t>
      </w:r>
      <w:proofErr w:type="gramStart"/>
      <w:r w:rsidRPr="00987048">
        <w:rPr>
          <w:b w:val="0"/>
          <w:i/>
          <w:sz w:val="24"/>
          <w:szCs w:val="24"/>
        </w:rPr>
        <w:t>Alzheimer’s disease fact sheet</w:t>
      </w:r>
      <w:r w:rsidRPr="006E28FE">
        <w:rPr>
          <w:b w:val="0"/>
          <w:sz w:val="24"/>
          <w:szCs w:val="24"/>
        </w:rPr>
        <w:t>.</w:t>
      </w:r>
      <w:proofErr w:type="gramEnd"/>
      <w:r w:rsidRPr="006E28FE">
        <w:rPr>
          <w:b w:val="0"/>
          <w:sz w:val="24"/>
          <w:szCs w:val="24"/>
        </w:rPr>
        <w:t xml:space="preserve"> </w:t>
      </w:r>
      <w:proofErr w:type="gramStart"/>
      <w:r w:rsidR="00E56E98" w:rsidRPr="006E28FE">
        <w:rPr>
          <w:b w:val="0"/>
          <w:sz w:val="24"/>
          <w:szCs w:val="24"/>
        </w:rPr>
        <w:t>Retrieved</w:t>
      </w:r>
      <w:r w:rsidRPr="006E28FE">
        <w:rPr>
          <w:b w:val="0"/>
          <w:sz w:val="24"/>
          <w:szCs w:val="24"/>
        </w:rPr>
        <w:t xml:space="preserve"> from </w:t>
      </w:r>
      <w:hyperlink r:id="rId19" w:history="1">
        <w:r w:rsidR="00035735" w:rsidRPr="002F6C33">
          <w:rPr>
            <w:rStyle w:val="Hyperlink"/>
            <w:b w:val="0"/>
            <w:sz w:val="24"/>
            <w:szCs w:val="24"/>
          </w:rPr>
          <w:t>http://www.nia.nih.gov/alzheimers/publication/alzheimers-disease-fact-sheet</w:t>
        </w:r>
      </w:hyperlink>
      <w:r w:rsidR="00035735">
        <w:rPr>
          <w:b w:val="0"/>
          <w:sz w:val="24"/>
          <w:szCs w:val="24"/>
        </w:rPr>
        <w:t>.</w:t>
      </w:r>
      <w:proofErr w:type="gramEnd"/>
    </w:p>
    <w:p w:rsidR="001F67F6" w:rsidRDefault="00417C2A" w:rsidP="00987048">
      <w:pPr>
        <w:pStyle w:val="Heading1"/>
        <w:shd w:val="clear" w:color="auto" w:fill="FFFFFF"/>
        <w:spacing w:before="0" w:beforeAutospacing="0" w:after="250" w:afterAutospacing="0" w:line="480" w:lineRule="auto"/>
        <w:ind w:left="720" w:hanging="720"/>
        <w:textAlignment w:val="baseline"/>
        <w:rPr>
          <w:b w:val="0"/>
          <w:sz w:val="24"/>
          <w:szCs w:val="24"/>
        </w:rPr>
      </w:pPr>
      <w:proofErr w:type="gramStart"/>
      <w:r w:rsidRPr="006E28FE">
        <w:rPr>
          <w:b w:val="0"/>
          <w:sz w:val="24"/>
          <w:szCs w:val="24"/>
        </w:rPr>
        <w:t>National Institute on Aging</w:t>
      </w:r>
      <w:r>
        <w:rPr>
          <w:b w:val="0"/>
          <w:sz w:val="24"/>
          <w:szCs w:val="24"/>
        </w:rPr>
        <w:t>.</w:t>
      </w:r>
      <w:proofErr w:type="gramEnd"/>
      <w:r>
        <w:rPr>
          <w:b w:val="0"/>
          <w:sz w:val="24"/>
          <w:szCs w:val="24"/>
        </w:rPr>
        <w:t xml:space="preserve"> </w:t>
      </w:r>
      <w:r w:rsidR="001F67F6" w:rsidRPr="00987048">
        <w:rPr>
          <w:b w:val="0"/>
          <w:i/>
          <w:sz w:val="24"/>
          <w:szCs w:val="24"/>
        </w:rPr>
        <w:t>General safety concerns</w:t>
      </w:r>
      <w:r w:rsidR="001F67F6">
        <w:rPr>
          <w:b w:val="0"/>
          <w:sz w:val="24"/>
          <w:szCs w:val="24"/>
        </w:rPr>
        <w:t xml:space="preserve">. </w:t>
      </w:r>
      <w:proofErr w:type="gramStart"/>
      <w:r w:rsidR="001F67F6">
        <w:rPr>
          <w:b w:val="0"/>
          <w:sz w:val="24"/>
          <w:szCs w:val="24"/>
        </w:rPr>
        <w:t xml:space="preserve">Retrieved from </w:t>
      </w:r>
      <w:hyperlink r:id="rId20" w:history="1">
        <w:r w:rsidR="001F67F6" w:rsidRPr="001F67F6">
          <w:rPr>
            <w:rStyle w:val="Hyperlink"/>
            <w:b w:val="0"/>
            <w:color w:val="auto"/>
            <w:sz w:val="24"/>
            <w:szCs w:val="24"/>
            <w:u w:val="none"/>
          </w:rPr>
          <w:t>http://www.nia.nih.gov/alzheimers/publication/home-safety-people-alzheimers-disease/general-safety-concerns</w:t>
        </w:r>
      </w:hyperlink>
      <w:r w:rsidR="001F67F6">
        <w:rPr>
          <w:b w:val="0"/>
          <w:sz w:val="24"/>
          <w:szCs w:val="24"/>
        </w:rPr>
        <w:t>.</w:t>
      </w:r>
      <w:proofErr w:type="gramEnd"/>
    </w:p>
    <w:p w:rsidR="00035735" w:rsidRDefault="00035735" w:rsidP="00987048">
      <w:pPr>
        <w:pStyle w:val="Heading1"/>
        <w:shd w:val="clear" w:color="auto" w:fill="FFFFFF"/>
        <w:spacing w:before="0" w:beforeAutospacing="0" w:after="250" w:afterAutospacing="0" w:line="480" w:lineRule="auto"/>
        <w:ind w:left="720" w:hanging="720"/>
        <w:textAlignment w:val="baseline"/>
        <w:rPr>
          <w:b w:val="0"/>
          <w:sz w:val="24"/>
          <w:szCs w:val="24"/>
        </w:rPr>
      </w:pPr>
      <w:proofErr w:type="spellStart"/>
      <w:r>
        <w:rPr>
          <w:b w:val="0"/>
          <w:sz w:val="24"/>
          <w:szCs w:val="24"/>
        </w:rPr>
        <w:lastRenderedPageBreak/>
        <w:t>PubMed</w:t>
      </w:r>
      <w:proofErr w:type="spellEnd"/>
      <w:r>
        <w:rPr>
          <w:b w:val="0"/>
          <w:sz w:val="24"/>
          <w:szCs w:val="24"/>
        </w:rPr>
        <w:t xml:space="preserve"> Health. </w:t>
      </w:r>
      <w:proofErr w:type="gramStart"/>
      <w:r w:rsidRPr="00987048">
        <w:rPr>
          <w:b w:val="0"/>
          <w:i/>
          <w:sz w:val="24"/>
          <w:szCs w:val="24"/>
        </w:rPr>
        <w:t>Alzheimer’s disease</w:t>
      </w:r>
      <w:r>
        <w:rPr>
          <w:b w:val="0"/>
          <w:sz w:val="24"/>
          <w:szCs w:val="24"/>
        </w:rPr>
        <w:t>.</w:t>
      </w:r>
      <w:proofErr w:type="gramEnd"/>
      <w:r>
        <w:rPr>
          <w:b w:val="0"/>
          <w:sz w:val="24"/>
          <w:szCs w:val="24"/>
        </w:rPr>
        <w:t xml:space="preserve"> </w:t>
      </w:r>
      <w:proofErr w:type="gramStart"/>
      <w:r>
        <w:rPr>
          <w:b w:val="0"/>
          <w:sz w:val="24"/>
          <w:szCs w:val="24"/>
        </w:rPr>
        <w:t xml:space="preserve">Retrieved from </w:t>
      </w:r>
      <w:hyperlink r:id="rId21" w:history="1">
        <w:r w:rsidRPr="00035735">
          <w:rPr>
            <w:rStyle w:val="Hyperlink"/>
            <w:b w:val="0"/>
            <w:sz w:val="24"/>
            <w:szCs w:val="24"/>
          </w:rPr>
          <w:t>http://www.ncbi.nlm.nih.gov/pubmedhealth/PMH0001767/</w:t>
        </w:r>
      </w:hyperlink>
      <w:r w:rsidRPr="00035735">
        <w:rPr>
          <w:b w:val="0"/>
          <w:sz w:val="24"/>
          <w:szCs w:val="24"/>
        </w:rPr>
        <w:t>.</w:t>
      </w:r>
      <w:proofErr w:type="gramEnd"/>
    </w:p>
    <w:p w:rsidR="00035735" w:rsidRPr="00035735" w:rsidRDefault="00035735" w:rsidP="00987048">
      <w:pPr>
        <w:pStyle w:val="Heading1"/>
        <w:shd w:val="clear" w:color="auto" w:fill="FFFFFF"/>
        <w:spacing w:before="0" w:beforeAutospacing="0" w:after="250" w:afterAutospacing="0" w:line="480" w:lineRule="auto"/>
        <w:ind w:left="720" w:hanging="720"/>
        <w:textAlignment w:val="baseline"/>
        <w:rPr>
          <w:b w:val="0"/>
          <w:sz w:val="24"/>
          <w:szCs w:val="24"/>
        </w:rPr>
      </w:pPr>
    </w:p>
    <w:p w:rsidR="001B0C7F" w:rsidRPr="006E28FE" w:rsidRDefault="001B0C7F"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0349C2" w:rsidRDefault="00417C2A" w:rsidP="00987048">
      <w:pPr>
        <w:spacing w:line="480" w:lineRule="auto"/>
        <w:jc w:val="center"/>
      </w:pPr>
      <w:r>
        <w:lastRenderedPageBreak/>
        <w:t>Dementia (Late Stage)</w:t>
      </w:r>
    </w:p>
    <w:p w:rsidR="00417C2A" w:rsidRDefault="00DA0656" w:rsidP="00987048">
      <w:pPr>
        <w:pStyle w:val="ListParagraph"/>
        <w:numPr>
          <w:ilvl w:val="0"/>
          <w:numId w:val="4"/>
        </w:numPr>
        <w:spacing w:line="480" w:lineRule="auto"/>
      </w:pPr>
      <w:r>
        <w:t xml:space="preserve">According to the pamphlet “Stages of Alzheimer’s Disease” Claudine is in stage 5 of cognitive decline (Alzheimer’s Association). </w:t>
      </w:r>
    </w:p>
    <w:p w:rsidR="00DA0656" w:rsidRDefault="00672018" w:rsidP="00987048">
      <w:pPr>
        <w:pStyle w:val="ListParagraph"/>
        <w:numPr>
          <w:ilvl w:val="0"/>
          <w:numId w:val="4"/>
        </w:numPr>
        <w:spacing w:line="480" w:lineRule="auto"/>
      </w:pPr>
      <w:r>
        <w:t>Two ways the family can respond when Claudine exhibits confusion are to stay calm and show photos or other reminders (</w:t>
      </w:r>
      <w:r w:rsidR="00517325">
        <w:t>Alzheimer’s</w:t>
      </w:r>
      <w:r>
        <w:t xml:space="preserve"> Association, </w:t>
      </w:r>
      <w:r w:rsidRPr="00517325">
        <w:rPr>
          <w:i/>
        </w:rPr>
        <w:t>Behaviors</w:t>
      </w:r>
      <w:r>
        <w:t>).</w:t>
      </w:r>
    </w:p>
    <w:p w:rsidR="00517325" w:rsidRDefault="00672018" w:rsidP="00987048">
      <w:pPr>
        <w:pStyle w:val="ListParagraph"/>
        <w:numPr>
          <w:ilvl w:val="0"/>
          <w:numId w:val="4"/>
        </w:numPr>
        <w:spacing w:line="480" w:lineRule="auto"/>
      </w:pPr>
      <w:r>
        <w:t>A way to respond to Claudine’s begging would be to provide reassurance that she is in a safe place</w:t>
      </w:r>
      <w:r w:rsidR="00517325">
        <w:t xml:space="preserve"> and that you will come visit when you get a chance and to try and involve the person in activities to keep them occupied or take their attention away from the situation (Alzheimer’s Association, </w:t>
      </w:r>
      <w:r w:rsidR="00517325" w:rsidRPr="00517325">
        <w:rPr>
          <w:i/>
        </w:rPr>
        <w:t>Behaviors</w:t>
      </w:r>
      <w:r w:rsidR="00517325">
        <w:t>).</w:t>
      </w:r>
    </w:p>
    <w:p w:rsidR="00672018" w:rsidRDefault="00517325" w:rsidP="00987048">
      <w:pPr>
        <w:pStyle w:val="ListParagraph"/>
        <w:numPr>
          <w:ilvl w:val="0"/>
          <w:numId w:val="4"/>
        </w:numPr>
        <w:spacing w:line="480" w:lineRule="auto"/>
      </w:pPr>
      <w:r>
        <w:t xml:space="preserve">Therapeutic and safe environments for an institutionalized individual with Alzheimer’s disease can include </w:t>
      </w:r>
      <w:r w:rsidR="00A56AAD">
        <w:t xml:space="preserve">placing pictures of family on the walls of the </w:t>
      </w:r>
      <w:proofErr w:type="gramStart"/>
      <w:r w:rsidR="00A56AAD">
        <w:t>residents</w:t>
      </w:r>
      <w:proofErr w:type="gramEnd"/>
      <w:r w:rsidR="00A56AAD">
        <w:t xml:space="preserve"> room, bringing in familiar items such as blankets, books and photos.</w:t>
      </w:r>
    </w:p>
    <w:p w:rsidR="00A56AAD" w:rsidRDefault="00A56AAD" w:rsidP="00987048">
      <w:pPr>
        <w:pStyle w:val="ListParagraph"/>
        <w:numPr>
          <w:ilvl w:val="0"/>
          <w:numId w:val="4"/>
        </w:numPr>
        <w:spacing w:line="480" w:lineRule="auto"/>
      </w:pPr>
      <w:r>
        <w:t xml:space="preserve">The two best ways to communicate with Claudine while she is in this stage of her illness are to call the person by their name and to speak slowly and clearly to them so that they may understand you (Alzheimer’s Association, </w:t>
      </w:r>
      <w:r>
        <w:rPr>
          <w:i/>
        </w:rPr>
        <w:t>Communication</w:t>
      </w:r>
      <w:r>
        <w:t>).</w:t>
      </w:r>
    </w:p>
    <w:p w:rsidR="00A56AAD" w:rsidRDefault="00BF28A6" w:rsidP="00987048">
      <w:pPr>
        <w:pStyle w:val="ListParagraph"/>
        <w:numPr>
          <w:ilvl w:val="0"/>
          <w:numId w:val="4"/>
        </w:numPr>
        <w:spacing w:line="480" w:lineRule="auto"/>
      </w:pPr>
      <w:r>
        <w:t xml:space="preserve">If the person is incontinent then a toileting schedule may need to be out in place along with the use of briefs and pads at night, the care giver can also limit liquids before bedtime (Alzheimer’s Association, </w:t>
      </w:r>
      <w:r>
        <w:rPr>
          <w:i/>
        </w:rPr>
        <w:t>Late-stage Care giving</w:t>
      </w:r>
      <w:r>
        <w:t>).</w:t>
      </w:r>
    </w:p>
    <w:p w:rsidR="00BF28A6" w:rsidRDefault="00BF28A6" w:rsidP="00987048">
      <w:pPr>
        <w:pStyle w:val="ListParagraph"/>
        <w:numPr>
          <w:ilvl w:val="0"/>
          <w:numId w:val="4"/>
        </w:numPr>
        <w:spacing w:line="480" w:lineRule="auto"/>
      </w:pPr>
      <w:r>
        <w:t xml:space="preserve">Three recommendations to help Claudine eat and drink safely would be to make sure she is in a comfortable upright position while eating, she should also be left up 30 minutes after eating, adapt foods if swallowing is a problem and encourage her to feed herself, if possible (Alzheimer’s Association, </w:t>
      </w:r>
      <w:r>
        <w:rPr>
          <w:i/>
        </w:rPr>
        <w:t>Late-stage Care giving</w:t>
      </w:r>
      <w:r>
        <w:t>).</w:t>
      </w:r>
    </w:p>
    <w:p w:rsidR="00BF28A6" w:rsidRDefault="00BF28A6" w:rsidP="00987048">
      <w:pPr>
        <w:pStyle w:val="ListParagraph"/>
        <w:numPr>
          <w:ilvl w:val="0"/>
          <w:numId w:val="4"/>
        </w:numPr>
        <w:spacing w:line="480" w:lineRule="auto"/>
      </w:pPr>
      <w:r>
        <w:lastRenderedPageBreak/>
        <w:t xml:space="preserve">Three actions to keep Claudine’s skin healthy and free of breakdown would include change her position every two hours or to keep her mobile, learn to properly lift the person, and to keep the skin clean and dry (Alzheimer’s Association, </w:t>
      </w:r>
      <w:r>
        <w:rPr>
          <w:i/>
        </w:rPr>
        <w:t>Late-stage Care giving</w:t>
      </w:r>
      <w:r>
        <w:t>).</w:t>
      </w:r>
    </w:p>
    <w:p w:rsidR="00BF28A6" w:rsidRDefault="00BF28A6" w:rsidP="00987048">
      <w:pPr>
        <w:pStyle w:val="ListParagraph"/>
        <w:numPr>
          <w:ilvl w:val="0"/>
          <w:numId w:val="4"/>
        </w:numPr>
        <w:spacing w:line="480" w:lineRule="auto"/>
      </w:pPr>
      <w:r>
        <w:t xml:space="preserve">Signs of pain in a person with Alzheimer’s disease are flushed skin tone, gestures, facial expressions, anxiety, agitation, shouting and sleeping problems (Alzheimer’s Association, </w:t>
      </w:r>
      <w:r>
        <w:rPr>
          <w:i/>
        </w:rPr>
        <w:t>Late-stage Care giving</w:t>
      </w:r>
      <w:r>
        <w:t>).</w:t>
      </w:r>
    </w:p>
    <w:p w:rsidR="00987048" w:rsidRDefault="00BF28A6" w:rsidP="00987048">
      <w:pPr>
        <w:pStyle w:val="ListParagraph"/>
        <w:numPr>
          <w:ilvl w:val="0"/>
          <w:numId w:val="4"/>
        </w:numPr>
        <w:spacing w:line="480" w:lineRule="auto"/>
      </w:pPr>
      <w:r>
        <w:t xml:space="preserve">According to </w:t>
      </w:r>
      <w:proofErr w:type="spellStart"/>
      <w:r>
        <w:t>Mauk</w:t>
      </w:r>
      <w:proofErr w:type="spellEnd"/>
      <w:r>
        <w:t>, hospice care is available in a long-term care facility</w:t>
      </w:r>
      <w:r w:rsidR="00987048">
        <w:t xml:space="preserve"> (</w:t>
      </w:r>
      <w:proofErr w:type="spellStart"/>
      <w:r w:rsidR="00987048">
        <w:t>Mauk</w:t>
      </w:r>
      <w:proofErr w:type="spellEnd"/>
      <w:r w:rsidR="00987048">
        <w:t>, 2010).</w:t>
      </w:r>
    </w:p>
    <w:p w:rsidR="00BF28A6" w:rsidRDefault="00987048" w:rsidP="00987048">
      <w:pPr>
        <w:pStyle w:val="ListParagraph"/>
        <w:numPr>
          <w:ilvl w:val="0"/>
          <w:numId w:val="4"/>
        </w:numPr>
        <w:spacing w:line="480" w:lineRule="auto"/>
      </w:pPr>
      <w:r>
        <w:t xml:space="preserve">According to </w:t>
      </w:r>
      <w:proofErr w:type="spellStart"/>
      <w:r>
        <w:t>Mauk</w:t>
      </w:r>
      <w:proofErr w:type="spellEnd"/>
      <w:r>
        <w:t>, the purpose of providing hospice in her care would be to make her last days as comfortable as possible (</w:t>
      </w:r>
      <w:proofErr w:type="spellStart"/>
      <w:r>
        <w:t>Mauk</w:t>
      </w:r>
      <w:proofErr w:type="spellEnd"/>
      <w:r>
        <w:t xml:space="preserve">, 2010). </w:t>
      </w:r>
      <w:r w:rsidR="00BF28A6">
        <w:t xml:space="preserve"> </w:t>
      </w: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p>
    <w:p w:rsidR="00987048" w:rsidRDefault="00987048" w:rsidP="00987048">
      <w:pPr>
        <w:spacing w:line="480" w:lineRule="auto"/>
        <w:jc w:val="center"/>
      </w:pPr>
      <w:r>
        <w:lastRenderedPageBreak/>
        <w:t>References</w:t>
      </w:r>
    </w:p>
    <w:p w:rsidR="00672018" w:rsidRDefault="00987048" w:rsidP="00987048">
      <w:pPr>
        <w:spacing w:line="480" w:lineRule="auto"/>
        <w:ind w:left="720" w:hanging="720"/>
      </w:pPr>
      <w:proofErr w:type="gramStart"/>
      <w:r>
        <w:t>Alzheimer’s Association.</w:t>
      </w:r>
      <w:proofErr w:type="gramEnd"/>
      <w:r>
        <w:t xml:space="preserve"> </w:t>
      </w:r>
      <w:proofErr w:type="gramStart"/>
      <w:r w:rsidR="00672018" w:rsidRPr="00987048">
        <w:rPr>
          <w:i/>
        </w:rPr>
        <w:t>Behaviors</w:t>
      </w:r>
      <w:r w:rsidR="00672018">
        <w:t>.</w:t>
      </w:r>
      <w:proofErr w:type="gramEnd"/>
      <w:r w:rsidR="00672018">
        <w:t xml:space="preserve"> Retrieved from </w:t>
      </w:r>
      <w:hyperlink r:id="rId22" w:history="1">
        <w:r w:rsidR="00672018">
          <w:rPr>
            <w:rStyle w:val="Hyperlink"/>
          </w:rPr>
          <w:t>http://www.alz.org/national/documents/brochure_behaviors.pdf</w:t>
        </w:r>
      </w:hyperlink>
      <w:r w:rsidR="00672018">
        <w:t xml:space="preserve"> </w:t>
      </w:r>
    </w:p>
    <w:p w:rsidR="00A56AAD" w:rsidRDefault="00987048" w:rsidP="00987048">
      <w:pPr>
        <w:spacing w:line="480" w:lineRule="auto"/>
        <w:ind w:left="720" w:hanging="720"/>
      </w:pPr>
      <w:proofErr w:type="gramStart"/>
      <w:r>
        <w:t>Alzheimer’s Association.</w:t>
      </w:r>
      <w:proofErr w:type="gramEnd"/>
      <w:r>
        <w:t xml:space="preserve"> </w:t>
      </w:r>
      <w:proofErr w:type="gramStart"/>
      <w:r w:rsidR="00A56AAD" w:rsidRPr="00987048">
        <w:rPr>
          <w:i/>
        </w:rPr>
        <w:t>Communication</w:t>
      </w:r>
      <w:r w:rsidR="00A56AAD">
        <w:t>.</w:t>
      </w:r>
      <w:proofErr w:type="gramEnd"/>
      <w:r w:rsidR="00A56AAD">
        <w:t xml:space="preserve"> Retrieved from </w:t>
      </w:r>
      <w:hyperlink r:id="rId23" w:history="1">
        <w:r w:rsidR="00A56AAD">
          <w:rPr>
            <w:rStyle w:val="Hyperlink"/>
          </w:rPr>
          <w:t>http://www.alz.org/national/documents/brochure_communication.pdf</w:t>
        </w:r>
      </w:hyperlink>
    </w:p>
    <w:p w:rsidR="00BF28A6" w:rsidRDefault="00987048" w:rsidP="00987048">
      <w:pPr>
        <w:spacing w:line="480" w:lineRule="auto"/>
        <w:ind w:left="720" w:hanging="720"/>
      </w:pPr>
      <w:proofErr w:type="gramStart"/>
      <w:r>
        <w:t>Alzheimer’s Association.</w:t>
      </w:r>
      <w:proofErr w:type="gramEnd"/>
      <w:r>
        <w:t xml:space="preserve"> </w:t>
      </w:r>
      <w:proofErr w:type="gramStart"/>
      <w:r w:rsidR="00BF28A6" w:rsidRPr="00987048">
        <w:rPr>
          <w:i/>
        </w:rPr>
        <w:t>Late-stage care giving</w:t>
      </w:r>
      <w:r w:rsidR="00BF28A6">
        <w:t>.</w:t>
      </w:r>
      <w:proofErr w:type="gramEnd"/>
      <w:r w:rsidR="00BF28A6">
        <w:t xml:space="preserve"> </w:t>
      </w:r>
      <w:proofErr w:type="gramStart"/>
      <w:r w:rsidR="00BF28A6">
        <w:t xml:space="preserve">Retrieved from </w:t>
      </w:r>
      <w:hyperlink r:id="rId24" w:history="1">
        <w:r w:rsidR="00BF28A6">
          <w:rPr>
            <w:rStyle w:val="Hyperlink"/>
          </w:rPr>
          <w:t>http://www.alz.org/care/alzheimers-late-end-stage-caregiving.asp</w:t>
        </w:r>
      </w:hyperlink>
      <w:r w:rsidR="00BF28A6">
        <w:t>.</w:t>
      </w:r>
      <w:proofErr w:type="gramEnd"/>
    </w:p>
    <w:p w:rsidR="00DA0656" w:rsidRDefault="00DA0656" w:rsidP="00987048">
      <w:pPr>
        <w:spacing w:line="480" w:lineRule="auto"/>
        <w:ind w:left="720" w:hanging="720"/>
      </w:pPr>
      <w:proofErr w:type="gramStart"/>
      <w:r>
        <w:t>Alzheimer’s Association.</w:t>
      </w:r>
      <w:proofErr w:type="gramEnd"/>
      <w:r>
        <w:t xml:space="preserve"> </w:t>
      </w:r>
      <w:proofErr w:type="gramStart"/>
      <w:r w:rsidRPr="00987048">
        <w:rPr>
          <w:i/>
        </w:rPr>
        <w:t xml:space="preserve">Stages of </w:t>
      </w:r>
      <w:r w:rsidR="00D36768">
        <w:rPr>
          <w:i/>
          <w:color w:val="FF0000"/>
        </w:rPr>
        <w:t>A</w:t>
      </w:r>
      <w:r w:rsidR="00987048" w:rsidRPr="00987048">
        <w:rPr>
          <w:i/>
        </w:rPr>
        <w:t>lzheimer’s</w:t>
      </w:r>
      <w:r w:rsidRPr="00987048">
        <w:rPr>
          <w:i/>
        </w:rPr>
        <w:t xml:space="preserve"> association</w:t>
      </w:r>
      <w:r>
        <w:t>.</w:t>
      </w:r>
      <w:proofErr w:type="gramEnd"/>
      <w:r>
        <w:t xml:space="preserve"> </w:t>
      </w:r>
      <w:proofErr w:type="gramStart"/>
      <w:r>
        <w:t xml:space="preserve">Retrieved from </w:t>
      </w:r>
      <w:hyperlink r:id="rId25" w:history="1">
        <w:r>
          <w:rPr>
            <w:rStyle w:val="Hyperlink"/>
          </w:rPr>
          <w:t>http://www.alz.org/alzheimers_disease_stages_of_alzheimers.asp</w:t>
        </w:r>
      </w:hyperlink>
      <w:r>
        <w:t>.</w:t>
      </w:r>
      <w:proofErr w:type="gramEnd"/>
    </w:p>
    <w:p w:rsidR="00987048" w:rsidRPr="00987048" w:rsidRDefault="00987048" w:rsidP="00987048">
      <w:pPr>
        <w:spacing w:line="480" w:lineRule="auto"/>
        <w:ind w:left="720" w:hanging="720"/>
      </w:pPr>
      <w:proofErr w:type="spellStart"/>
      <w:r>
        <w:t>Mauk</w:t>
      </w:r>
      <w:proofErr w:type="spellEnd"/>
      <w:r>
        <w:t xml:space="preserve">, K. L. (2010). </w:t>
      </w:r>
      <w:proofErr w:type="spellStart"/>
      <w:r>
        <w:rPr>
          <w:i/>
        </w:rPr>
        <w:t>Gerontological</w:t>
      </w:r>
      <w:proofErr w:type="spellEnd"/>
      <w:r>
        <w:rPr>
          <w:i/>
        </w:rPr>
        <w:t xml:space="preserve"> nursing: Competencies for </w:t>
      </w:r>
      <w:commentRangeStart w:id="1"/>
      <w:r>
        <w:rPr>
          <w:i/>
        </w:rPr>
        <w:t>care</w:t>
      </w:r>
      <w:r>
        <w:t xml:space="preserve">. </w:t>
      </w:r>
      <w:commentRangeEnd w:id="1"/>
      <w:r w:rsidR="00D36768">
        <w:rPr>
          <w:rStyle w:val="CommentReference"/>
        </w:rPr>
        <w:commentReference w:id="1"/>
      </w:r>
      <w:r>
        <w:t>(2</w:t>
      </w:r>
      <w:r w:rsidRPr="00987048">
        <w:rPr>
          <w:vertAlign w:val="superscript"/>
        </w:rPr>
        <w:t>nd</w:t>
      </w:r>
      <w:r>
        <w:t xml:space="preserve"> </w:t>
      </w:r>
      <w:proofErr w:type="gramStart"/>
      <w:r>
        <w:t>ed</w:t>
      </w:r>
      <w:proofErr w:type="gramEnd"/>
      <w:r>
        <w:t>.). Sudbury, MA: Jones &amp; Bartlett.</w:t>
      </w:r>
    </w:p>
    <w:sectPr w:rsidR="00987048" w:rsidRPr="00987048" w:rsidSect="001B0C7F">
      <w:headerReference w:type="default" r:id="rId26"/>
      <w:headerReference w:type="first" r:id="rId27"/>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7-08T16:31:00Z" w:initials="M">
    <w:p w:rsidR="00D36768" w:rsidRDefault="00D36768">
      <w:pPr>
        <w:pStyle w:val="CommentText"/>
      </w:pPr>
      <w:r>
        <w:rPr>
          <w:rStyle w:val="CommentReference"/>
        </w:rPr>
        <w:annotationRef/>
      </w:r>
      <w:r>
        <w:t>Name of Page?</w:t>
      </w:r>
    </w:p>
  </w:comment>
  <w:comment w:id="1" w:author="Mary" w:date="2012-07-08T16:34:00Z" w:initials="M">
    <w:p w:rsidR="00D36768" w:rsidRDefault="00D36768">
      <w:pPr>
        <w:pStyle w:val="CommentText"/>
      </w:pPr>
      <w:r>
        <w:rPr>
          <w:rStyle w:val="CommentReference"/>
        </w:rPr>
        <w:annotationRef/>
      </w:r>
      <w:r>
        <w:t>No period after care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5CDD" w:rsidRDefault="00925CDD" w:rsidP="001B0C7F">
      <w:pPr>
        <w:spacing w:after="0" w:line="240" w:lineRule="auto"/>
      </w:pPr>
      <w:r>
        <w:separator/>
      </w:r>
    </w:p>
  </w:endnote>
  <w:endnote w:type="continuationSeparator" w:id="0">
    <w:p w:rsidR="00925CDD" w:rsidRDefault="00925CDD" w:rsidP="001B0C7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5CDD" w:rsidRDefault="00925CDD" w:rsidP="001B0C7F">
      <w:pPr>
        <w:spacing w:after="0" w:line="240" w:lineRule="auto"/>
      </w:pPr>
      <w:r>
        <w:separator/>
      </w:r>
    </w:p>
  </w:footnote>
  <w:footnote w:type="continuationSeparator" w:id="0">
    <w:p w:rsidR="00925CDD" w:rsidRDefault="00925CDD" w:rsidP="001B0C7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A6" w:rsidRDefault="00BF28A6">
    <w:pPr>
      <w:pStyle w:val="Header"/>
      <w:jc w:val="right"/>
    </w:pPr>
    <w:r>
      <w:t xml:space="preserve">CASE STUDY 17.2 &amp; 17.3                                                                                                             </w:t>
    </w:r>
    <w:sdt>
      <w:sdtPr>
        <w:id w:val="1832718"/>
        <w:docPartObj>
          <w:docPartGallery w:val="Page Numbers (Top of Page)"/>
          <w:docPartUnique/>
        </w:docPartObj>
      </w:sdtPr>
      <w:sdtContent>
        <w:fldSimple w:instr=" PAGE   \* MERGEFORMAT ">
          <w:r w:rsidR="00D36768">
            <w:rPr>
              <w:noProof/>
            </w:rPr>
            <w:t>2</w:t>
          </w:r>
        </w:fldSimple>
      </w:sdtContent>
    </w:sdt>
  </w:p>
  <w:p w:rsidR="00BF28A6" w:rsidRDefault="00BF28A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F28A6" w:rsidRDefault="00BF28A6">
    <w:pPr>
      <w:pStyle w:val="Header"/>
      <w:jc w:val="right"/>
    </w:pPr>
    <w:r>
      <w:t xml:space="preserve">Running Head:  CASE STUDY 17.2 &amp; 17.3                                                                                   </w:t>
    </w:r>
    <w:sdt>
      <w:sdtPr>
        <w:id w:val="1832575"/>
        <w:docPartObj>
          <w:docPartGallery w:val="Page Numbers (Top of Page)"/>
          <w:docPartUnique/>
        </w:docPartObj>
      </w:sdtPr>
      <w:sdtContent>
        <w:fldSimple w:instr=" PAGE   \* MERGEFORMAT ">
          <w:r w:rsidR="00D36768">
            <w:rPr>
              <w:noProof/>
            </w:rPr>
            <w:t>1</w:t>
          </w:r>
        </w:fldSimple>
      </w:sdtContent>
    </w:sdt>
  </w:p>
  <w:p w:rsidR="00BF28A6" w:rsidRDefault="00BF28A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24A52"/>
    <w:multiLevelType w:val="hybridMultilevel"/>
    <w:tmpl w:val="16F2C4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E97C84"/>
    <w:multiLevelType w:val="hybridMultilevel"/>
    <w:tmpl w:val="2258F3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4292CE8"/>
    <w:multiLevelType w:val="hybridMultilevel"/>
    <w:tmpl w:val="850EE8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E280EB4"/>
    <w:multiLevelType w:val="hybridMultilevel"/>
    <w:tmpl w:val="036EE6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rsids>
    <w:rsidRoot w:val="001B0C7F"/>
    <w:rsid w:val="000349C2"/>
    <w:rsid w:val="00035735"/>
    <w:rsid w:val="001B0C7F"/>
    <w:rsid w:val="001F08EE"/>
    <w:rsid w:val="001F67F6"/>
    <w:rsid w:val="0021084A"/>
    <w:rsid w:val="00302318"/>
    <w:rsid w:val="003359ED"/>
    <w:rsid w:val="00417C2A"/>
    <w:rsid w:val="00442BB0"/>
    <w:rsid w:val="00517325"/>
    <w:rsid w:val="00672018"/>
    <w:rsid w:val="006E28FE"/>
    <w:rsid w:val="00781C30"/>
    <w:rsid w:val="007A1CCC"/>
    <w:rsid w:val="007A7FEF"/>
    <w:rsid w:val="007E1F8B"/>
    <w:rsid w:val="00925CDD"/>
    <w:rsid w:val="00947E38"/>
    <w:rsid w:val="00987048"/>
    <w:rsid w:val="00A56AAD"/>
    <w:rsid w:val="00A879D3"/>
    <w:rsid w:val="00AB08A1"/>
    <w:rsid w:val="00BA59C1"/>
    <w:rsid w:val="00BF28A6"/>
    <w:rsid w:val="00D36768"/>
    <w:rsid w:val="00DA0656"/>
    <w:rsid w:val="00DC35D3"/>
    <w:rsid w:val="00E15886"/>
    <w:rsid w:val="00E56E98"/>
    <w:rsid w:val="00EB0C57"/>
    <w:rsid w:val="00F73C9F"/>
    <w:rsid w:val="00FB07D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B0C7F"/>
  </w:style>
  <w:style w:type="paragraph" w:styleId="Heading1">
    <w:name w:val="heading 1"/>
    <w:basedOn w:val="Normal"/>
    <w:link w:val="Heading1Char"/>
    <w:uiPriority w:val="9"/>
    <w:qFormat/>
    <w:rsid w:val="006E28FE"/>
    <w:pPr>
      <w:spacing w:before="100" w:beforeAutospacing="1" w:after="100" w:afterAutospacing="1" w:line="240" w:lineRule="auto"/>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B0C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0C7F"/>
  </w:style>
  <w:style w:type="paragraph" w:styleId="Footer">
    <w:name w:val="footer"/>
    <w:basedOn w:val="Normal"/>
    <w:link w:val="FooterChar"/>
    <w:uiPriority w:val="99"/>
    <w:semiHidden/>
    <w:unhideWhenUsed/>
    <w:rsid w:val="001B0C7F"/>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B0C7F"/>
  </w:style>
  <w:style w:type="paragraph" w:styleId="ListParagraph">
    <w:name w:val="List Paragraph"/>
    <w:basedOn w:val="Normal"/>
    <w:uiPriority w:val="34"/>
    <w:qFormat/>
    <w:rsid w:val="001B0C7F"/>
    <w:pPr>
      <w:ind w:left="720"/>
      <w:contextualSpacing/>
    </w:pPr>
  </w:style>
  <w:style w:type="character" w:styleId="Hyperlink">
    <w:name w:val="Hyperlink"/>
    <w:basedOn w:val="DefaultParagraphFont"/>
    <w:uiPriority w:val="99"/>
    <w:unhideWhenUsed/>
    <w:rsid w:val="00DC35D3"/>
    <w:rPr>
      <w:color w:val="0000FF"/>
      <w:u w:val="single"/>
    </w:rPr>
  </w:style>
  <w:style w:type="character" w:customStyle="1" w:styleId="Heading1Char">
    <w:name w:val="Heading 1 Char"/>
    <w:basedOn w:val="DefaultParagraphFont"/>
    <w:link w:val="Heading1"/>
    <w:uiPriority w:val="9"/>
    <w:rsid w:val="006E28FE"/>
    <w:rPr>
      <w:rFonts w:eastAsia="Times New Roman"/>
      <w:b/>
      <w:bCs/>
      <w:kern w:val="36"/>
      <w:sz w:val="48"/>
      <w:szCs w:val="48"/>
    </w:rPr>
  </w:style>
  <w:style w:type="character" w:styleId="FollowedHyperlink">
    <w:name w:val="FollowedHyperlink"/>
    <w:basedOn w:val="DefaultParagraphFont"/>
    <w:uiPriority w:val="99"/>
    <w:semiHidden/>
    <w:unhideWhenUsed/>
    <w:rsid w:val="00035735"/>
    <w:rPr>
      <w:color w:val="800080" w:themeColor="followedHyperlink"/>
      <w:u w:val="single"/>
    </w:rPr>
  </w:style>
  <w:style w:type="character" w:styleId="CommentReference">
    <w:name w:val="annotation reference"/>
    <w:basedOn w:val="DefaultParagraphFont"/>
    <w:uiPriority w:val="99"/>
    <w:semiHidden/>
    <w:unhideWhenUsed/>
    <w:rsid w:val="00D36768"/>
    <w:rPr>
      <w:sz w:val="16"/>
      <w:szCs w:val="16"/>
    </w:rPr>
  </w:style>
  <w:style w:type="paragraph" w:styleId="CommentText">
    <w:name w:val="annotation text"/>
    <w:basedOn w:val="Normal"/>
    <w:link w:val="CommentTextChar"/>
    <w:uiPriority w:val="99"/>
    <w:semiHidden/>
    <w:unhideWhenUsed/>
    <w:rsid w:val="00D36768"/>
    <w:pPr>
      <w:spacing w:line="240" w:lineRule="auto"/>
    </w:pPr>
    <w:rPr>
      <w:sz w:val="20"/>
      <w:szCs w:val="20"/>
    </w:rPr>
  </w:style>
  <w:style w:type="character" w:customStyle="1" w:styleId="CommentTextChar">
    <w:name w:val="Comment Text Char"/>
    <w:basedOn w:val="DefaultParagraphFont"/>
    <w:link w:val="CommentText"/>
    <w:uiPriority w:val="99"/>
    <w:semiHidden/>
    <w:rsid w:val="00D36768"/>
    <w:rPr>
      <w:sz w:val="20"/>
      <w:szCs w:val="20"/>
    </w:rPr>
  </w:style>
  <w:style w:type="paragraph" w:styleId="CommentSubject">
    <w:name w:val="annotation subject"/>
    <w:basedOn w:val="CommentText"/>
    <w:next w:val="CommentText"/>
    <w:link w:val="CommentSubjectChar"/>
    <w:uiPriority w:val="99"/>
    <w:semiHidden/>
    <w:unhideWhenUsed/>
    <w:rsid w:val="00D36768"/>
    <w:rPr>
      <w:b/>
      <w:bCs/>
    </w:rPr>
  </w:style>
  <w:style w:type="character" w:customStyle="1" w:styleId="CommentSubjectChar">
    <w:name w:val="Comment Subject Char"/>
    <w:basedOn w:val="CommentTextChar"/>
    <w:link w:val="CommentSubject"/>
    <w:uiPriority w:val="99"/>
    <w:semiHidden/>
    <w:rsid w:val="00D36768"/>
    <w:rPr>
      <w:b/>
      <w:bCs/>
    </w:rPr>
  </w:style>
  <w:style w:type="paragraph" w:styleId="BalloonText">
    <w:name w:val="Balloon Text"/>
    <w:basedOn w:val="Normal"/>
    <w:link w:val="BalloonTextChar"/>
    <w:uiPriority w:val="99"/>
    <w:semiHidden/>
    <w:unhideWhenUsed/>
    <w:rsid w:val="00D367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3676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809833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cbi.nlm.nih.gov/pubmedhealth/PMH0001767/" TargetMode="External"/><Relationship Id="rId13" Type="http://schemas.openxmlformats.org/officeDocument/2006/relationships/hyperlink" Target="http://www.alz.org/alzheimers_disease_stages_of_alzheimers.asp" TargetMode="External"/><Relationship Id="rId18" Type="http://schemas.openxmlformats.org/officeDocument/2006/relationships/hyperlink" Target="http://consultgerirn.org/topics/dementia/want_to_know_more" TargetMode="External"/><Relationship Id="rId26"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hyperlink" Target="http://www.ncbi.nlm.nih.gov/pubmedhealth/PMH0001767/" TargetMode="External"/><Relationship Id="rId7" Type="http://schemas.openxmlformats.org/officeDocument/2006/relationships/hyperlink" Target="http://www.alz.org" TargetMode="External"/><Relationship Id="rId12" Type="http://schemas.openxmlformats.org/officeDocument/2006/relationships/hyperlink" Target="http://www.alz.org/alzheimers_disease_diagnosis.asp" TargetMode="External"/><Relationship Id="rId17" Type="http://schemas.openxmlformats.org/officeDocument/2006/relationships/comments" Target="comments.xml"/><Relationship Id="rId25" Type="http://schemas.openxmlformats.org/officeDocument/2006/relationships/hyperlink" Target="http://www.alz.org/alzheimers_disease_stages_of_alzheimers.asp" TargetMode="External"/><Relationship Id="rId2" Type="http://schemas.openxmlformats.org/officeDocument/2006/relationships/styles" Target="styles.xml"/><Relationship Id="rId16" Type="http://schemas.openxmlformats.org/officeDocument/2006/relationships/hyperlink" Target="http://www.alz.org/alzheimers_disease_10_signs_of_alzheimers.asp" TargetMode="External"/><Relationship Id="rId20" Type="http://schemas.openxmlformats.org/officeDocument/2006/relationships/hyperlink" Target="http://www.nia.nih.gov/alzheimers/publication/home-safety-people-alzheimers-disease/general-safety-concerns" TargetMode="External"/><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lz.org/alzheimers_disease_1973.asp" TargetMode="External"/><Relationship Id="rId24" Type="http://schemas.openxmlformats.org/officeDocument/2006/relationships/hyperlink" Target="http://www.alz.org/care/alzheimers-late-end-stage-caregiving.asp" TargetMode="External"/><Relationship Id="rId5" Type="http://schemas.openxmlformats.org/officeDocument/2006/relationships/footnotes" Target="footnotes.xml"/><Relationship Id="rId15" Type="http://schemas.openxmlformats.org/officeDocument/2006/relationships/hyperlink" Target="http://www.alz.org/care/alzheimers-dementia-caregiver-respite.asp" TargetMode="External"/><Relationship Id="rId23" Type="http://schemas.openxmlformats.org/officeDocument/2006/relationships/hyperlink" Target="http://www.alz.org/national/documents/brochure_communication.pdf" TargetMode="External"/><Relationship Id="rId28" Type="http://schemas.openxmlformats.org/officeDocument/2006/relationships/fontTable" Target="fontTable.xml"/><Relationship Id="rId10" Type="http://schemas.openxmlformats.org/officeDocument/2006/relationships/hyperlink" Target="http://www.alz.org/alzheimers_disease_standard_prescriptions.asp" TargetMode="External"/><Relationship Id="rId19" Type="http://schemas.openxmlformats.org/officeDocument/2006/relationships/hyperlink" Target="http://www.nia.nih.gov/alzheimers/publication/alzheimers-disease-fact-sheet" TargetMode="External"/><Relationship Id="rId4" Type="http://schemas.openxmlformats.org/officeDocument/2006/relationships/webSettings" Target="webSettings.xml"/><Relationship Id="rId9" Type="http://schemas.openxmlformats.org/officeDocument/2006/relationships/hyperlink" Target="http://www.nia.nih.gov/alzheimers/publication/alzheimers-disease-fact-sheet" TargetMode="External"/><Relationship Id="rId14" Type="http://schemas.openxmlformats.org/officeDocument/2006/relationships/hyperlink" Target="http://www.alz.org/alzheimers_disease_standard_prescriptions.asp" TargetMode="External"/><Relationship Id="rId22" Type="http://schemas.openxmlformats.org/officeDocument/2006/relationships/hyperlink" Target="http://www.alz.org/national/documents/brochure_behaviors.pdf" TargetMode="External"/><Relationship Id="rId27"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1392</Words>
  <Characters>7939</Characters>
  <Application>Microsoft Office Word</Application>
  <DocSecurity>4</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9313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Jones</dc:creator>
  <cp:lastModifiedBy>Mary</cp:lastModifiedBy>
  <cp:revision>2</cp:revision>
  <dcterms:created xsi:type="dcterms:W3CDTF">2012-07-08T21:36:00Z</dcterms:created>
  <dcterms:modified xsi:type="dcterms:W3CDTF">2012-07-08T21:36:00Z</dcterms:modified>
</cp:coreProperties>
</file>