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0A9" w:rsidRPr="00443CFB" w:rsidRDefault="00443CFB">
      <w:pPr>
        <w:rPr>
          <w:color w:val="FF0000"/>
        </w:rPr>
      </w:pPr>
      <w:r>
        <w:t xml:space="preserve">                                                                       </w:t>
      </w:r>
      <w:r w:rsidRPr="00443CFB">
        <w:rPr>
          <w:color w:val="FF0000"/>
        </w:rPr>
        <w:t>14.5/15</w:t>
      </w:r>
    </w:p>
    <w:p w:rsidR="0045553F" w:rsidRDefault="0045553F"/>
    <w:p w:rsidR="0045553F" w:rsidRPr="0045553F" w:rsidRDefault="0045553F" w:rsidP="0045553F">
      <w:pPr>
        <w:jc w:val="center"/>
        <w:rPr>
          <w:rFonts w:ascii="Times New Roman" w:hAnsi="Times New Roman" w:cs="Times New Roman"/>
          <w:sz w:val="24"/>
          <w:szCs w:val="24"/>
        </w:rPr>
      </w:pPr>
      <w:r w:rsidRPr="0045553F">
        <w:rPr>
          <w:rFonts w:ascii="Times New Roman" w:hAnsi="Times New Roman" w:cs="Times New Roman"/>
          <w:sz w:val="24"/>
          <w:szCs w:val="24"/>
        </w:rPr>
        <w:t>Frailty</w:t>
      </w:r>
    </w:p>
    <w:p w:rsidR="0045553F" w:rsidRPr="0045553F" w:rsidRDefault="0045553F" w:rsidP="0045553F">
      <w:pPr>
        <w:jc w:val="center"/>
        <w:rPr>
          <w:rFonts w:ascii="Times New Roman" w:hAnsi="Times New Roman" w:cs="Times New Roman"/>
          <w:sz w:val="24"/>
          <w:szCs w:val="24"/>
        </w:rPr>
      </w:pPr>
      <w:r w:rsidRPr="0045553F">
        <w:rPr>
          <w:rFonts w:ascii="Times New Roman" w:hAnsi="Times New Roman" w:cs="Times New Roman"/>
          <w:sz w:val="24"/>
          <w:szCs w:val="24"/>
        </w:rPr>
        <w:t xml:space="preserve">Chelsea E. </w:t>
      </w:r>
      <w:proofErr w:type="spellStart"/>
      <w:r w:rsidRPr="0045553F">
        <w:rPr>
          <w:rFonts w:ascii="Times New Roman" w:hAnsi="Times New Roman" w:cs="Times New Roman"/>
          <w:sz w:val="24"/>
          <w:szCs w:val="24"/>
        </w:rPr>
        <w:t>Rosnett</w:t>
      </w:r>
      <w:proofErr w:type="spellEnd"/>
    </w:p>
    <w:p w:rsidR="0045553F" w:rsidRPr="0045553F" w:rsidRDefault="0045553F" w:rsidP="0045553F">
      <w:pPr>
        <w:jc w:val="center"/>
        <w:rPr>
          <w:rFonts w:ascii="Times New Roman" w:hAnsi="Times New Roman" w:cs="Times New Roman"/>
          <w:sz w:val="24"/>
          <w:szCs w:val="24"/>
        </w:rPr>
      </w:pPr>
      <w:r w:rsidRPr="0045553F">
        <w:rPr>
          <w:rFonts w:ascii="Times New Roman" w:hAnsi="Times New Roman" w:cs="Times New Roman"/>
          <w:sz w:val="24"/>
          <w:szCs w:val="24"/>
        </w:rPr>
        <w:t>Lakeview College of Nursing</w:t>
      </w:r>
    </w:p>
    <w:p w:rsidR="0045553F" w:rsidRPr="0045553F" w:rsidRDefault="0045553F" w:rsidP="0045553F">
      <w:pPr>
        <w:jc w:val="center"/>
        <w:rPr>
          <w:rFonts w:ascii="Times New Roman" w:hAnsi="Times New Roman" w:cs="Times New Roman"/>
          <w:sz w:val="24"/>
          <w:szCs w:val="24"/>
        </w:rPr>
      </w:pPr>
      <w:r w:rsidRPr="0045553F">
        <w:rPr>
          <w:rFonts w:ascii="Times New Roman" w:hAnsi="Times New Roman" w:cs="Times New Roman"/>
          <w:sz w:val="24"/>
          <w:szCs w:val="24"/>
        </w:rPr>
        <w:t xml:space="preserve">N309: Nursing of the </w:t>
      </w:r>
      <w:proofErr w:type="spellStart"/>
      <w:r w:rsidRPr="0045553F">
        <w:rPr>
          <w:rFonts w:ascii="Times New Roman" w:hAnsi="Times New Roman" w:cs="Times New Roman"/>
          <w:sz w:val="24"/>
          <w:szCs w:val="24"/>
        </w:rPr>
        <w:t>Gerontological</w:t>
      </w:r>
      <w:proofErr w:type="spellEnd"/>
      <w:r w:rsidRPr="0045553F">
        <w:rPr>
          <w:rFonts w:ascii="Times New Roman" w:hAnsi="Times New Roman" w:cs="Times New Roman"/>
          <w:sz w:val="24"/>
          <w:szCs w:val="24"/>
        </w:rPr>
        <w:t xml:space="preserve"> Client</w:t>
      </w:r>
    </w:p>
    <w:p w:rsidR="0045553F" w:rsidRDefault="0045553F" w:rsidP="0045553F">
      <w:pPr>
        <w:jc w:val="center"/>
        <w:rPr>
          <w:rFonts w:ascii="Times New Roman" w:hAnsi="Times New Roman" w:cs="Times New Roman"/>
          <w:sz w:val="24"/>
          <w:szCs w:val="24"/>
        </w:rPr>
      </w:pPr>
      <w:r w:rsidRPr="0045553F">
        <w:rPr>
          <w:rFonts w:ascii="Times New Roman" w:hAnsi="Times New Roman" w:cs="Times New Roman"/>
          <w:sz w:val="24"/>
          <w:szCs w:val="24"/>
        </w:rPr>
        <w:t>February 17, 2012</w:t>
      </w:r>
    </w:p>
    <w:p w:rsidR="0045553F" w:rsidRDefault="0045553F" w:rsidP="0045553F">
      <w:pPr>
        <w:jc w:val="center"/>
        <w:rPr>
          <w:rFonts w:ascii="Times New Roman" w:hAnsi="Times New Roman" w:cs="Times New Roman"/>
          <w:sz w:val="24"/>
          <w:szCs w:val="24"/>
        </w:rPr>
      </w:pPr>
    </w:p>
    <w:p w:rsidR="0045553F" w:rsidRDefault="0045553F" w:rsidP="0045553F">
      <w:pPr>
        <w:jc w:val="center"/>
        <w:rPr>
          <w:rFonts w:ascii="Times New Roman" w:hAnsi="Times New Roman" w:cs="Times New Roman"/>
          <w:sz w:val="24"/>
          <w:szCs w:val="24"/>
        </w:rPr>
      </w:pPr>
    </w:p>
    <w:p w:rsidR="0045553F" w:rsidRDefault="0045553F" w:rsidP="0045553F">
      <w:pPr>
        <w:jc w:val="center"/>
        <w:rPr>
          <w:rFonts w:ascii="Times New Roman" w:hAnsi="Times New Roman" w:cs="Times New Roman"/>
          <w:sz w:val="24"/>
          <w:szCs w:val="24"/>
        </w:rPr>
      </w:pPr>
    </w:p>
    <w:p w:rsidR="0045553F" w:rsidRDefault="0045553F" w:rsidP="0045553F">
      <w:pPr>
        <w:jc w:val="center"/>
        <w:rPr>
          <w:rFonts w:ascii="Times New Roman" w:hAnsi="Times New Roman" w:cs="Times New Roman"/>
          <w:sz w:val="24"/>
          <w:szCs w:val="24"/>
        </w:rPr>
      </w:pPr>
    </w:p>
    <w:p w:rsidR="0045553F" w:rsidRDefault="0045553F" w:rsidP="0045553F">
      <w:pPr>
        <w:jc w:val="center"/>
        <w:rPr>
          <w:rFonts w:ascii="Times New Roman" w:hAnsi="Times New Roman" w:cs="Times New Roman"/>
          <w:sz w:val="24"/>
          <w:szCs w:val="24"/>
        </w:rPr>
      </w:pPr>
    </w:p>
    <w:p w:rsidR="0045553F" w:rsidRDefault="0045553F" w:rsidP="0045553F">
      <w:pPr>
        <w:jc w:val="center"/>
        <w:rPr>
          <w:rFonts w:ascii="Times New Roman" w:hAnsi="Times New Roman" w:cs="Times New Roman"/>
          <w:sz w:val="24"/>
          <w:szCs w:val="24"/>
        </w:rPr>
      </w:pPr>
    </w:p>
    <w:p w:rsidR="0045553F" w:rsidRDefault="0045553F" w:rsidP="0045553F">
      <w:pPr>
        <w:jc w:val="center"/>
        <w:rPr>
          <w:rFonts w:ascii="Times New Roman" w:hAnsi="Times New Roman" w:cs="Times New Roman"/>
          <w:sz w:val="24"/>
          <w:szCs w:val="24"/>
        </w:rPr>
      </w:pPr>
    </w:p>
    <w:p w:rsidR="0045553F" w:rsidRDefault="0045553F" w:rsidP="0045553F">
      <w:pPr>
        <w:jc w:val="center"/>
        <w:rPr>
          <w:rFonts w:ascii="Times New Roman" w:hAnsi="Times New Roman" w:cs="Times New Roman"/>
          <w:sz w:val="24"/>
          <w:szCs w:val="24"/>
        </w:rPr>
      </w:pPr>
    </w:p>
    <w:p w:rsidR="0045553F" w:rsidRDefault="0045553F" w:rsidP="0045553F">
      <w:pPr>
        <w:jc w:val="center"/>
        <w:rPr>
          <w:rFonts w:ascii="Times New Roman" w:hAnsi="Times New Roman" w:cs="Times New Roman"/>
          <w:sz w:val="24"/>
          <w:szCs w:val="24"/>
        </w:rPr>
      </w:pPr>
    </w:p>
    <w:p w:rsidR="0045553F" w:rsidRDefault="0045553F" w:rsidP="0045553F">
      <w:pPr>
        <w:jc w:val="center"/>
        <w:rPr>
          <w:rFonts w:ascii="Times New Roman" w:hAnsi="Times New Roman" w:cs="Times New Roman"/>
          <w:sz w:val="24"/>
          <w:szCs w:val="24"/>
        </w:rPr>
      </w:pPr>
    </w:p>
    <w:p w:rsidR="0045553F" w:rsidRDefault="0045553F" w:rsidP="0045553F">
      <w:pPr>
        <w:jc w:val="center"/>
        <w:rPr>
          <w:rFonts w:ascii="Times New Roman" w:hAnsi="Times New Roman" w:cs="Times New Roman"/>
          <w:sz w:val="24"/>
          <w:szCs w:val="24"/>
        </w:rPr>
      </w:pPr>
    </w:p>
    <w:p w:rsidR="0045553F" w:rsidRDefault="0045553F" w:rsidP="0045553F">
      <w:pPr>
        <w:jc w:val="center"/>
        <w:rPr>
          <w:rFonts w:ascii="Times New Roman" w:hAnsi="Times New Roman" w:cs="Times New Roman"/>
          <w:sz w:val="24"/>
          <w:szCs w:val="24"/>
        </w:rPr>
      </w:pPr>
    </w:p>
    <w:p w:rsidR="0045553F" w:rsidRDefault="0045553F" w:rsidP="0045553F">
      <w:pPr>
        <w:jc w:val="center"/>
        <w:rPr>
          <w:rFonts w:ascii="Times New Roman" w:hAnsi="Times New Roman" w:cs="Times New Roman"/>
          <w:sz w:val="24"/>
          <w:szCs w:val="24"/>
        </w:rPr>
      </w:pPr>
    </w:p>
    <w:p w:rsidR="0045553F" w:rsidRDefault="0045553F" w:rsidP="0045553F">
      <w:pPr>
        <w:jc w:val="center"/>
        <w:rPr>
          <w:rFonts w:ascii="Times New Roman" w:hAnsi="Times New Roman" w:cs="Times New Roman"/>
          <w:sz w:val="24"/>
          <w:szCs w:val="24"/>
        </w:rPr>
      </w:pPr>
    </w:p>
    <w:p w:rsidR="0045553F" w:rsidRDefault="0045553F" w:rsidP="0045553F">
      <w:pPr>
        <w:jc w:val="center"/>
        <w:rPr>
          <w:rFonts w:ascii="Times New Roman" w:hAnsi="Times New Roman" w:cs="Times New Roman"/>
          <w:sz w:val="24"/>
          <w:szCs w:val="24"/>
        </w:rPr>
      </w:pPr>
    </w:p>
    <w:p w:rsidR="0045553F" w:rsidRDefault="0045553F" w:rsidP="0045553F">
      <w:pPr>
        <w:jc w:val="center"/>
        <w:rPr>
          <w:rFonts w:ascii="Times New Roman" w:hAnsi="Times New Roman" w:cs="Times New Roman"/>
          <w:sz w:val="24"/>
          <w:szCs w:val="24"/>
        </w:rPr>
      </w:pPr>
    </w:p>
    <w:p w:rsidR="0045553F" w:rsidRDefault="0045553F" w:rsidP="0045553F">
      <w:pPr>
        <w:jc w:val="center"/>
        <w:rPr>
          <w:rFonts w:ascii="Times New Roman" w:hAnsi="Times New Roman" w:cs="Times New Roman"/>
          <w:sz w:val="24"/>
          <w:szCs w:val="24"/>
        </w:rPr>
      </w:pPr>
    </w:p>
    <w:p w:rsidR="0045553F" w:rsidRDefault="0045553F" w:rsidP="0045553F">
      <w:pPr>
        <w:jc w:val="center"/>
        <w:rPr>
          <w:rFonts w:ascii="Times New Roman" w:hAnsi="Times New Roman" w:cs="Times New Roman"/>
          <w:sz w:val="24"/>
          <w:szCs w:val="24"/>
        </w:rPr>
      </w:pPr>
    </w:p>
    <w:p w:rsidR="0045553F" w:rsidRDefault="0045553F" w:rsidP="0045553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Frailty</w:t>
      </w:r>
    </w:p>
    <w:p w:rsidR="0045553F" w:rsidRDefault="0045553F" w:rsidP="0045553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Benefield</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Higbee</w:t>
      </w:r>
      <w:proofErr w:type="spellEnd"/>
      <w:r>
        <w:rPr>
          <w:rFonts w:ascii="Times New Roman" w:hAnsi="Times New Roman" w:cs="Times New Roman"/>
          <w:sz w:val="24"/>
          <w:szCs w:val="24"/>
        </w:rPr>
        <w:t xml:space="preserve"> (2007), the terms frailty, disability, and </w:t>
      </w:r>
      <w:proofErr w:type="spellStart"/>
      <w:r>
        <w:rPr>
          <w:rFonts w:ascii="Times New Roman" w:hAnsi="Times New Roman" w:cs="Times New Roman"/>
          <w:sz w:val="24"/>
          <w:szCs w:val="24"/>
        </w:rPr>
        <w:t>comorbidity</w:t>
      </w:r>
      <w:proofErr w:type="spellEnd"/>
      <w:r>
        <w:rPr>
          <w:rFonts w:ascii="Times New Roman" w:hAnsi="Times New Roman" w:cs="Times New Roman"/>
          <w:sz w:val="24"/>
          <w:szCs w:val="24"/>
        </w:rPr>
        <w:t xml:space="preserve"> interrelate and over-lap. Frailty is often confused with disability and/or </w:t>
      </w:r>
      <w:proofErr w:type="spellStart"/>
      <w:r>
        <w:rPr>
          <w:rFonts w:ascii="Times New Roman" w:hAnsi="Times New Roman" w:cs="Times New Roman"/>
          <w:sz w:val="24"/>
          <w:szCs w:val="24"/>
        </w:rPr>
        <w:t>comorbidity</w:t>
      </w:r>
      <w:proofErr w:type="spellEnd"/>
      <w:r>
        <w:rPr>
          <w:rFonts w:ascii="Times New Roman" w:hAnsi="Times New Roman" w:cs="Times New Roman"/>
          <w:sz w:val="24"/>
          <w:szCs w:val="24"/>
        </w:rPr>
        <w:t xml:space="preserve">. Frailty is the manifestation of changes in the physiological state of a person and the inability to maintain homeostasis. On the other hand, </w:t>
      </w:r>
      <w:proofErr w:type="spellStart"/>
      <w:r>
        <w:rPr>
          <w:rFonts w:ascii="Times New Roman" w:hAnsi="Times New Roman" w:cs="Times New Roman"/>
          <w:sz w:val="24"/>
          <w:szCs w:val="24"/>
        </w:rPr>
        <w:t>comorbidity</w:t>
      </w:r>
      <w:proofErr w:type="spellEnd"/>
      <w:r>
        <w:rPr>
          <w:rFonts w:ascii="Times New Roman" w:hAnsi="Times New Roman" w:cs="Times New Roman"/>
          <w:sz w:val="24"/>
          <w:szCs w:val="24"/>
        </w:rPr>
        <w:t xml:space="preserve"> refers to the occurrence of two or more distinguishably different disease processes in a person. Finally, disability relates to the inability to carry out activities of daily living (</w:t>
      </w:r>
      <w:proofErr w:type="spellStart"/>
      <w:r>
        <w:rPr>
          <w:rFonts w:ascii="Times New Roman" w:hAnsi="Times New Roman" w:cs="Times New Roman"/>
          <w:sz w:val="24"/>
          <w:szCs w:val="24"/>
        </w:rPr>
        <w:t>Benefield</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Higbee</w:t>
      </w:r>
      <w:proofErr w:type="spellEnd"/>
      <w:r>
        <w:rPr>
          <w:rFonts w:ascii="Times New Roman" w:hAnsi="Times New Roman" w:cs="Times New Roman"/>
          <w:sz w:val="24"/>
          <w:szCs w:val="24"/>
        </w:rPr>
        <w:t>, 2007). “Disability can arise from dysfunction of a single system or from many systems, but frailty always implies multisystem dysfunction” (</w:t>
      </w:r>
      <w:proofErr w:type="spellStart"/>
      <w:r>
        <w:rPr>
          <w:rFonts w:ascii="Times New Roman" w:hAnsi="Times New Roman" w:cs="Times New Roman"/>
          <w:sz w:val="24"/>
          <w:szCs w:val="24"/>
        </w:rPr>
        <w:t>Benefield</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Higbee</w:t>
      </w:r>
      <w:proofErr w:type="spellEnd"/>
      <w:r>
        <w:rPr>
          <w:rFonts w:ascii="Times New Roman" w:hAnsi="Times New Roman" w:cs="Times New Roman"/>
          <w:sz w:val="24"/>
          <w:szCs w:val="24"/>
        </w:rPr>
        <w:t xml:space="preserve">, </w:t>
      </w:r>
      <w:commentRangeStart w:id="0"/>
      <w:r>
        <w:rPr>
          <w:rFonts w:ascii="Times New Roman" w:hAnsi="Times New Roman" w:cs="Times New Roman"/>
          <w:sz w:val="24"/>
          <w:szCs w:val="24"/>
        </w:rPr>
        <w:t>2007</w:t>
      </w:r>
      <w:commentRangeEnd w:id="0"/>
      <w:r w:rsidR="00B168D0">
        <w:rPr>
          <w:rStyle w:val="CommentReference"/>
        </w:rPr>
        <w:commentReference w:id="0"/>
      </w:r>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Benefield</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Higbee</w:t>
      </w:r>
      <w:proofErr w:type="spellEnd"/>
      <w:r>
        <w:rPr>
          <w:rFonts w:ascii="Times New Roman" w:hAnsi="Times New Roman" w:cs="Times New Roman"/>
          <w:sz w:val="24"/>
          <w:szCs w:val="24"/>
        </w:rPr>
        <w:t xml:space="preserve"> (2007), disability need not be associated with instability, whereas frailty necessarily is. </w:t>
      </w:r>
    </w:p>
    <w:p w:rsidR="00A42D31" w:rsidRDefault="00A42D31" w:rsidP="0045553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“Frailty is defined as a state of high vulnerability for adverse health outcomes, including disability, dependency, falls, need for long-term </w:t>
      </w:r>
      <w:proofErr w:type="gramStart"/>
      <w:r>
        <w:rPr>
          <w:rFonts w:ascii="Times New Roman" w:hAnsi="Times New Roman" w:cs="Times New Roman"/>
          <w:sz w:val="24"/>
          <w:szCs w:val="24"/>
        </w:rPr>
        <w:t>care,</w:t>
      </w:r>
      <w:proofErr w:type="gramEnd"/>
      <w:r>
        <w:rPr>
          <w:rFonts w:ascii="Times New Roman" w:hAnsi="Times New Roman" w:cs="Times New Roman"/>
          <w:sz w:val="24"/>
          <w:szCs w:val="24"/>
        </w:rPr>
        <w:t xml:space="preserve"> and mortality” (</w:t>
      </w:r>
      <w:commentRangeStart w:id="1"/>
      <w:proofErr w:type="spellStart"/>
      <w:r>
        <w:rPr>
          <w:rFonts w:ascii="Times New Roman" w:hAnsi="Times New Roman" w:cs="Times New Roman"/>
          <w:sz w:val="24"/>
          <w:szCs w:val="24"/>
        </w:rPr>
        <w:t>Benefield</w:t>
      </w:r>
      <w:commentRangeEnd w:id="1"/>
      <w:proofErr w:type="spellEnd"/>
      <w:r w:rsidR="00B168D0">
        <w:rPr>
          <w:rStyle w:val="CommentReference"/>
        </w:rPr>
        <w:commentReference w:id="1"/>
      </w:r>
      <w:r>
        <w:rPr>
          <w:rFonts w:ascii="Times New Roman" w:hAnsi="Times New Roman" w:cs="Times New Roman"/>
          <w:sz w:val="24"/>
          <w:szCs w:val="24"/>
        </w:rPr>
        <w:t xml:space="preserve"> &amp; </w:t>
      </w:r>
      <w:proofErr w:type="spellStart"/>
      <w:r>
        <w:rPr>
          <w:rFonts w:ascii="Times New Roman" w:hAnsi="Times New Roman" w:cs="Times New Roman"/>
          <w:sz w:val="24"/>
          <w:szCs w:val="24"/>
        </w:rPr>
        <w:t>Higbee</w:t>
      </w:r>
      <w:proofErr w:type="spellEnd"/>
      <w:r>
        <w:rPr>
          <w:rFonts w:ascii="Times New Roman" w:hAnsi="Times New Roman" w:cs="Times New Roman"/>
          <w:sz w:val="24"/>
          <w:szCs w:val="24"/>
        </w:rPr>
        <w:t xml:space="preserve">, 2007). Frailty includes both physical and functional decline and is commonly used to describe older persons at increased risk for morbidity and mortality. It typically involves alteration in multiple, not individual, body systems. According to </w:t>
      </w:r>
      <w:proofErr w:type="spellStart"/>
      <w:r>
        <w:rPr>
          <w:rFonts w:ascii="Times New Roman" w:hAnsi="Times New Roman" w:cs="Times New Roman"/>
          <w:sz w:val="24"/>
          <w:szCs w:val="24"/>
        </w:rPr>
        <w:t>Benefield</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Higbee</w:t>
      </w:r>
      <w:proofErr w:type="spellEnd"/>
      <w:r>
        <w:rPr>
          <w:rFonts w:ascii="Times New Roman" w:hAnsi="Times New Roman" w:cs="Times New Roman"/>
          <w:sz w:val="24"/>
          <w:szCs w:val="24"/>
        </w:rPr>
        <w:t xml:space="preserve"> (2007), frailty is considered a syndrome associated with reduced functional reserve, impairment in multiple physiological systems, and reduced ability to regain physiological homeostasis. </w:t>
      </w:r>
    </w:p>
    <w:p w:rsidR="001D7160" w:rsidRDefault="00A42D31" w:rsidP="0045553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Benefield</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Higbee</w:t>
      </w:r>
      <w:proofErr w:type="spellEnd"/>
      <w:r>
        <w:rPr>
          <w:rFonts w:ascii="Times New Roman" w:hAnsi="Times New Roman" w:cs="Times New Roman"/>
          <w:sz w:val="24"/>
          <w:szCs w:val="24"/>
        </w:rPr>
        <w:t xml:space="preserve"> (2007), frailty is recognized by a constellation of signs and symptoms including weight loss, fatigue, muscle weakness, slow or unsteady gait declines in activity. </w:t>
      </w:r>
      <w:r w:rsidR="001D7160">
        <w:rPr>
          <w:rFonts w:ascii="Times New Roman" w:hAnsi="Times New Roman" w:cs="Times New Roman"/>
          <w:sz w:val="24"/>
          <w:szCs w:val="24"/>
        </w:rPr>
        <w:t>“</w:t>
      </w:r>
      <w:r>
        <w:rPr>
          <w:rFonts w:ascii="Times New Roman" w:hAnsi="Times New Roman" w:cs="Times New Roman"/>
          <w:sz w:val="24"/>
          <w:szCs w:val="24"/>
        </w:rPr>
        <w:t>Screening for frailty and assessing levels of frailty in older adults can identify those most vulnerable and assist in targeting nursing interventions</w:t>
      </w:r>
      <w:r w:rsidR="001D7160">
        <w:rPr>
          <w:rFonts w:ascii="Times New Roman" w:hAnsi="Times New Roman" w:cs="Times New Roman"/>
          <w:sz w:val="24"/>
          <w:szCs w:val="24"/>
        </w:rPr>
        <w:t xml:space="preserve">” </w:t>
      </w:r>
      <w:r w:rsidR="001D7160">
        <w:rPr>
          <w:rFonts w:ascii="Times New Roman" w:hAnsi="Times New Roman" w:cs="Times New Roman"/>
          <w:sz w:val="24"/>
          <w:szCs w:val="24"/>
        </w:rPr>
        <w:lastRenderedPageBreak/>
        <w:t>(</w:t>
      </w:r>
      <w:proofErr w:type="spellStart"/>
      <w:r w:rsidR="001D7160">
        <w:rPr>
          <w:rFonts w:ascii="Times New Roman" w:hAnsi="Times New Roman" w:cs="Times New Roman"/>
          <w:sz w:val="24"/>
          <w:szCs w:val="24"/>
        </w:rPr>
        <w:t>Benefield</w:t>
      </w:r>
      <w:proofErr w:type="spellEnd"/>
      <w:r w:rsidR="001D7160">
        <w:rPr>
          <w:rFonts w:ascii="Times New Roman" w:hAnsi="Times New Roman" w:cs="Times New Roman"/>
          <w:sz w:val="24"/>
          <w:szCs w:val="24"/>
        </w:rPr>
        <w:t xml:space="preserve"> &amp; </w:t>
      </w:r>
      <w:proofErr w:type="spellStart"/>
      <w:r w:rsidR="001D7160">
        <w:rPr>
          <w:rFonts w:ascii="Times New Roman" w:hAnsi="Times New Roman" w:cs="Times New Roman"/>
          <w:sz w:val="24"/>
          <w:szCs w:val="24"/>
        </w:rPr>
        <w:t>Higbee</w:t>
      </w:r>
      <w:proofErr w:type="spellEnd"/>
      <w:r w:rsidR="001D7160">
        <w:rPr>
          <w:rFonts w:ascii="Times New Roman" w:hAnsi="Times New Roman" w:cs="Times New Roman"/>
          <w:sz w:val="24"/>
          <w:szCs w:val="24"/>
        </w:rPr>
        <w:t xml:space="preserve">, </w:t>
      </w:r>
      <w:commentRangeStart w:id="2"/>
      <w:r w:rsidR="001D7160">
        <w:rPr>
          <w:rFonts w:ascii="Times New Roman" w:hAnsi="Times New Roman" w:cs="Times New Roman"/>
          <w:sz w:val="24"/>
          <w:szCs w:val="24"/>
        </w:rPr>
        <w:t>2007</w:t>
      </w:r>
      <w:commentRangeEnd w:id="2"/>
      <w:r w:rsidR="00B168D0">
        <w:rPr>
          <w:rStyle w:val="CommentReference"/>
        </w:rPr>
        <w:commentReference w:id="2"/>
      </w:r>
      <w:r w:rsidR="001D7160">
        <w:rPr>
          <w:rFonts w:ascii="Times New Roman" w:hAnsi="Times New Roman" w:cs="Times New Roman"/>
          <w:sz w:val="24"/>
          <w:szCs w:val="24"/>
        </w:rPr>
        <w:t>)</w:t>
      </w:r>
      <w:r>
        <w:rPr>
          <w:rFonts w:ascii="Times New Roman" w:hAnsi="Times New Roman" w:cs="Times New Roman"/>
          <w:sz w:val="24"/>
          <w:szCs w:val="24"/>
        </w:rPr>
        <w:t xml:space="preserve">. The presence of three or more of the following </w:t>
      </w:r>
      <w:r w:rsidR="00A41A3A">
        <w:rPr>
          <w:rFonts w:ascii="Times New Roman" w:hAnsi="Times New Roman" w:cs="Times New Roman"/>
          <w:sz w:val="24"/>
          <w:szCs w:val="24"/>
        </w:rPr>
        <w:t xml:space="preserve">components </w:t>
      </w:r>
      <w:r>
        <w:rPr>
          <w:rFonts w:ascii="Times New Roman" w:hAnsi="Times New Roman" w:cs="Times New Roman"/>
          <w:sz w:val="24"/>
          <w:szCs w:val="24"/>
        </w:rPr>
        <w:t>identifies a person as being frail:</w:t>
      </w:r>
      <w:r w:rsidR="001D7160">
        <w:rPr>
          <w:rFonts w:ascii="Times New Roman" w:hAnsi="Times New Roman" w:cs="Times New Roman"/>
          <w:sz w:val="24"/>
          <w:szCs w:val="24"/>
        </w:rPr>
        <w:t xml:space="preserve"> shrinking; exhaustion; strength; slowness; and low physical activity.</w:t>
      </w:r>
      <w:r w:rsidR="00A41A3A">
        <w:rPr>
          <w:rFonts w:ascii="Times New Roman" w:hAnsi="Times New Roman" w:cs="Times New Roman"/>
          <w:sz w:val="24"/>
          <w:szCs w:val="24"/>
        </w:rPr>
        <w:t xml:space="preserve"> Because Mrs. Gibson has had to have a gastronomy tube following a 14-pound weight loss, becomes fatigued with any physical activity, and requires a wheelchair for mobility (although she previously ambulated without assistance), she would be considered frail. A person possessing 0 of the components would be considered robust, while a person possessing 1-2 of the components would be considered intermediate or pre-frail. Finally, as in Mrs. Gibson’s case, possessing 3 or more components would </w:t>
      </w:r>
      <w:r w:rsidR="00532A34">
        <w:rPr>
          <w:rFonts w:ascii="Times New Roman" w:hAnsi="Times New Roman" w:cs="Times New Roman"/>
          <w:sz w:val="24"/>
          <w:szCs w:val="24"/>
        </w:rPr>
        <w:t>classify a person as being frail (</w:t>
      </w:r>
      <w:proofErr w:type="spellStart"/>
      <w:r w:rsidR="00532A34">
        <w:rPr>
          <w:rFonts w:ascii="Times New Roman" w:hAnsi="Times New Roman" w:cs="Times New Roman"/>
          <w:sz w:val="24"/>
          <w:szCs w:val="24"/>
        </w:rPr>
        <w:t>Benefield</w:t>
      </w:r>
      <w:proofErr w:type="spellEnd"/>
      <w:r w:rsidR="00532A34">
        <w:rPr>
          <w:rFonts w:ascii="Times New Roman" w:hAnsi="Times New Roman" w:cs="Times New Roman"/>
          <w:sz w:val="24"/>
          <w:szCs w:val="24"/>
        </w:rPr>
        <w:t xml:space="preserve"> &amp; </w:t>
      </w:r>
      <w:proofErr w:type="spellStart"/>
      <w:r w:rsidR="00532A34">
        <w:rPr>
          <w:rFonts w:ascii="Times New Roman" w:hAnsi="Times New Roman" w:cs="Times New Roman"/>
          <w:sz w:val="24"/>
          <w:szCs w:val="24"/>
        </w:rPr>
        <w:t>Higbee</w:t>
      </w:r>
      <w:proofErr w:type="spellEnd"/>
      <w:r w:rsidR="00532A34">
        <w:rPr>
          <w:rFonts w:ascii="Times New Roman" w:hAnsi="Times New Roman" w:cs="Times New Roman"/>
          <w:sz w:val="24"/>
          <w:szCs w:val="24"/>
        </w:rPr>
        <w:t>, 2007).</w:t>
      </w:r>
      <w:r w:rsidR="00A41A3A">
        <w:rPr>
          <w:rFonts w:ascii="Times New Roman" w:hAnsi="Times New Roman" w:cs="Times New Roman"/>
          <w:sz w:val="24"/>
          <w:szCs w:val="24"/>
        </w:rPr>
        <w:t xml:space="preserve"> </w:t>
      </w:r>
      <w:r w:rsidR="001D7160">
        <w:rPr>
          <w:rFonts w:ascii="Times New Roman" w:hAnsi="Times New Roman" w:cs="Times New Roman"/>
          <w:sz w:val="24"/>
          <w:szCs w:val="24"/>
        </w:rPr>
        <w:t xml:space="preserve"> </w:t>
      </w:r>
    </w:p>
    <w:p w:rsidR="00532A34" w:rsidRDefault="001D7160" w:rsidP="0045553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“Frailty can be thought of as a dynamic balance between assets which help maintain a person’s independence and deficits which threatens a person’s self-sufficiency or functional capacity; therefore, managing frailty involves maintaining the balance between assets and deficits” (</w:t>
      </w:r>
      <w:proofErr w:type="spellStart"/>
      <w:r>
        <w:rPr>
          <w:rFonts w:ascii="Times New Roman" w:hAnsi="Times New Roman" w:cs="Times New Roman"/>
          <w:sz w:val="24"/>
          <w:szCs w:val="24"/>
        </w:rPr>
        <w:t>Benefield</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Higbee</w:t>
      </w:r>
      <w:proofErr w:type="spellEnd"/>
      <w:r>
        <w:rPr>
          <w:rFonts w:ascii="Times New Roman" w:hAnsi="Times New Roman" w:cs="Times New Roman"/>
          <w:sz w:val="24"/>
          <w:szCs w:val="24"/>
        </w:rPr>
        <w:t xml:space="preserve">, </w:t>
      </w:r>
      <w:commentRangeStart w:id="3"/>
      <w:r>
        <w:rPr>
          <w:rFonts w:ascii="Times New Roman" w:hAnsi="Times New Roman" w:cs="Times New Roman"/>
          <w:sz w:val="24"/>
          <w:szCs w:val="24"/>
        </w:rPr>
        <w:t>2007</w:t>
      </w:r>
      <w:commentRangeEnd w:id="3"/>
      <w:r w:rsidR="00B168D0">
        <w:rPr>
          <w:rStyle w:val="CommentReference"/>
        </w:rPr>
        <w:commentReference w:id="3"/>
      </w:r>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Benefield</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Higbee</w:t>
      </w:r>
      <w:proofErr w:type="spellEnd"/>
      <w:r>
        <w:rPr>
          <w:rFonts w:ascii="Times New Roman" w:hAnsi="Times New Roman" w:cs="Times New Roman"/>
          <w:sz w:val="24"/>
          <w:szCs w:val="24"/>
        </w:rPr>
        <w:t xml:space="preserve"> (2007), primary frailty has no underlying, pathological causative factor, whereas secondary frailty originates from underlying, pathological causative factors.</w:t>
      </w:r>
    </w:p>
    <w:p w:rsidR="00532A34" w:rsidRDefault="008B00C8" w:rsidP="0045553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Espinoza &amp; Fried (2007), continuing research suggests that frailty is a distinct physiologic entity with characteristic changes in physiology, including activated inflammation, decreased immune function, anemia, endocrine system alterations, and musculoskeletal alterations (p. 40). One study found that those subjects classified as frail had increased mean levels of C-reactive protein, which is a reliable marker or inflammation, as well as increased markers of coagulation. These finding suggest that frail individuals are in a chronic state of </w:t>
      </w:r>
      <w:proofErr w:type="spellStart"/>
      <w:r>
        <w:rPr>
          <w:rFonts w:ascii="Times New Roman" w:hAnsi="Times New Roman" w:cs="Times New Roman"/>
          <w:sz w:val="24"/>
          <w:szCs w:val="24"/>
        </w:rPr>
        <w:t>upregulated</w:t>
      </w:r>
      <w:proofErr w:type="spellEnd"/>
      <w:r>
        <w:rPr>
          <w:rFonts w:ascii="Times New Roman" w:hAnsi="Times New Roman" w:cs="Times New Roman"/>
          <w:sz w:val="24"/>
          <w:szCs w:val="24"/>
        </w:rPr>
        <w:t xml:space="preserve"> inflammation and are perhaps more prone to coagulation as a result (Espinoza &amp; Fried, 2007, p. 40). “Altered immune </w:t>
      </w:r>
      <w:r>
        <w:rPr>
          <w:rFonts w:ascii="Times New Roman" w:hAnsi="Times New Roman" w:cs="Times New Roman"/>
          <w:sz w:val="24"/>
          <w:szCs w:val="24"/>
        </w:rPr>
        <w:lastRenderedPageBreak/>
        <w:t xml:space="preserve">function is also associated with frailty and may potentially lead to activated inflammation” (Espinoza &amp; Fried, 2007, p. 40). One study, in particular, found that frail individuals (when compared to non-frail controls) have decreased ability to proliferate their peripheral blood mononuclear cells (PMBCs) when stimulated with the </w:t>
      </w:r>
      <w:proofErr w:type="spellStart"/>
      <w:r>
        <w:rPr>
          <w:rFonts w:ascii="Times New Roman" w:hAnsi="Times New Roman" w:cs="Times New Roman"/>
          <w:sz w:val="24"/>
          <w:szCs w:val="24"/>
        </w:rPr>
        <w:t>endotoxin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lipopolysaccharide</w:t>
      </w:r>
      <w:proofErr w:type="spellEnd"/>
      <w:r>
        <w:rPr>
          <w:rFonts w:ascii="Times New Roman" w:hAnsi="Times New Roman" w:cs="Times New Roman"/>
          <w:sz w:val="24"/>
          <w:szCs w:val="24"/>
        </w:rPr>
        <w:t xml:space="preserve"> (which would occur with some acute bacterial infections)</w:t>
      </w:r>
      <w:r w:rsidR="00604E9D">
        <w:rPr>
          <w:rFonts w:ascii="Times New Roman" w:hAnsi="Times New Roman" w:cs="Times New Roman"/>
          <w:sz w:val="24"/>
          <w:szCs w:val="24"/>
        </w:rPr>
        <w:t xml:space="preserve"> and that PMBCs of frail individuals have increased production of interleukin-6, a marker of inflammation. “Frail individuals are more likely to be anemic, potentially also resulting from activated inflammation, and are more likely to have endocrine system alterations, including decreased levels of insulin-like-growth factor-I (IGF-I) and </w:t>
      </w:r>
      <w:proofErr w:type="spellStart"/>
      <w:r w:rsidR="00604E9D">
        <w:rPr>
          <w:rFonts w:ascii="Times New Roman" w:hAnsi="Times New Roman" w:cs="Times New Roman"/>
          <w:sz w:val="24"/>
          <w:szCs w:val="24"/>
        </w:rPr>
        <w:t>dehydroepiandrosterone</w:t>
      </w:r>
      <w:proofErr w:type="spellEnd"/>
      <w:r w:rsidR="00604E9D">
        <w:rPr>
          <w:rFonts w:ascii="Times New Roman" w:hAnsi="Times New Roman" w:cs="Times New Roman"/>
          <w:sz w:val="24"/>
          <w:szCs w:val="24"/>
        </w:rPr>
        <w:t xml:space="preserve"> sulfate (DHEA). A decrease in both of these hormones is associated with decreased lean muscle mass, or </w:t>
      </w:r>
      <w:proofErr w:type="spellStart"/>
      <w:r w:rsidR="00604E9D">
        <w:rPr>
          <w:rFonts w:ascii="Times New Roman" w:hAnsi="Times New Roman" w:cs="Times New Roman"/>
          <w:sz w:val="24"/>
          <w:szCs w:val="24"/>
        </w:rPr>
        <w:t>sarcopenia</w:t>
      </w:r>
      <w:proofErr w:type="spellEnd"/>
      <w:r w:rsidR="00604E9D">
        <w:rPr>
          <w:rFonts w:ascii="Times New Roman" w:hAnsi="Times New Roman" w:cs="Times New Roman"/>
          <w:sz w:val="24"/>
          <w:szCs w:val="24"/>
        </w:rPr>
        <w:t xml:space="preserve">, which has been hypothesized to be a central component of frailty” (Espinoza &amp; Fried, 2007, p. 40). Weight loss may be one of the components of the frailty model and inadequate nutrition may commonly be recognized as a marker of frailty, subjects in one study categorized as frail included both a subset who were underweight and a subset with higher body mass index (BMI) consistent with obesity. This suggests that decreased lean body mass can predispose individuals to the development of frailty even in the presence of obesity (Espinoza &amp; Fried, 2007, p. 40). Finally, </w:t>
      </w:r>
      <w:r w:rsidR="005C1124">
        <w:rPr>
          <w:rFonts w:ascii="Times New Roman" w:hAnsi="Times New Roman" w:cs="Times New Roman"/>
          <w:sz w:val="24"/>
          <w:szCs w:val="24"/>
        </w:rPr>
        <w:t xml:space="preserve">it has been hypothesized that frailty results from reaching a threshold of decline resulting from an aggregate severity of </w:t>
      </w:r>
      <w:proofErr w:type="spellStart"/>
      <w:r w:rsidR="005C1124">
        <w:rPr>
          <w:rFonts w:ascii="Times New Roman" w:hAnsi="Times New Roman" w:cs="Times New Roman"/>
          <w:sz w:val="24"/>
          <w:szCs w:val="24"/>
        </w:rPr>
        <w:t>dysregulation</w:t>
      </w:r>
      <w:proofErr w:type="spellEnd"/>
      <w:r w:rsidR="005C1124">
        <w:rPr>
          <w:rFonts w:ascii="Times New Roman" w:hAnsi="Times New Roman" w:cs="Times New Roman"/>
          <w:sz w:val="24"/>
          <w:szCs w:val="24"/>
        </w:rPr>
        <w:t xml:space="preserve"> in multiple systems. “Increased chronological age has been associated with frailty cross-</w:t>
      </w:r>
      <w:proofErr w:type="spellStart"/>
      <w:r w:rsidR="005C1124">
        <w:rPr>
          <w:rFonts w:ascii="Times New Roman" w:hAnsi="Times New Roman" w:cs="Times New Roman"/>
          <w:sz w:val="24"/>
          <w:szCs w:val="24"/>
        </w:rPr>
        <w:t>sectionally</w:t>
      </w:r>
      <w:proofErr w:type="spellEnd"/>
      <w:r w:rsidR="005C1124">
        <w:rPr>
          <w:rFonts w:ascii="Times New Roman" w:hAnsi="Times New Roman" w:cs="Times New Roman"/>
          <w:sz w:val="24"/>
          <w:szCs w:val="24"/>
        </w:rPr>
        <w:t xml:space="preserve">, even after adjustment for medical </w:t>
      </w:r>
      <w:proofErr w:type="spellStart"/>
      <w:r w:rsidR="005C1124">
        <w:rPr>
          <w:rFonts w:ascii="Times New Roman" w:hAnsi="Times New Roman" w:cs="Times New Roman"/>
          <w:sz w:val="24"/>
          <w:szCs w:val="24"/>
        </w:rPr>
        <w:t>comorbidities</w:t>
      </w:r>
      <w:proofErr w:type="spellEnd"/>
      <w:r w:rsidR="005C1124">
        <w:rPr>
          <w:rFonts w:ascii="Times New Roman" w:hAnsi="Times New Roman" w:cs="Times New Roman"/>
          <w:sz w:val="24"/>
          <w:szCs w:val="24"/>
        </w:rPr>
        <w:t xml:space="preserve">, which may indicate that increased age is a risk factor for frailty” (Espinoza &amp; Fried, 2007, p. 41). </w:t>
      </w:r>
    </w:p>
    <w:p w:rsidR="00532A34" w:rsidRDefault="00532A34" w:rsidP="0045553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“Female gender has been associated with frailty, as women have been more likely than men to be characterized as frail in several studies” (Espinoza &amp; Fried, 2007, p. 42). This finding may actually be related </w:t>
      </w:r>
      <w:r w:rsidR="003109E9">
        <w:rPr>
          <w:rFonts w:ascii="Times New Roman" w:hAnsi="Times New Roman" w:cs="Times New Roman"/>
          <w:sz w:val="24"/>
          <w:szCs w:val="24"/>
        </w:rPr>
        <w:t xml:space="preserve">to </w:t>
      </w:r>
      <w:proofErr w:type="spellStart"/>
      <w:r w:rsidR="003109E9">
        <w:rPr>
          <w:rFonts w:ascii="Times New Roman" w:hAnsi="Times New Roman" w:cs="Times New Roman"/>
          <w:sz w:val="24"/>
          <w:szCs w:val="24"/>
        </w:rPr>
        <w:t>sarcopenia</w:t>
      </w:r>
      <w:proofErr w:type="spellEnd"/>
      <w:r w:rsidR="003109E9">
        <w:rPr>
          <w:rFonts w:ascii="Times New Roman" w:hAnsi="Times New Roman" w:cs="Times New Roman"/>
          <w:sz w:val="24"/>
          <w:szCs w:val="24"/>
        </w:rPr>
        <w:t>, with women having less muscle mass than age-matched men, which may confer an intrinsic risk for the development of frailty. According to Espinoza &amp; Fried (2007), lower socioeconomic status (SES), as measured by low education and/or low annual income, has been associated with frailty in several cross-sectional studies (p. 42). While high SES may not intrinsically confer less risk for frailty, the relationship between SES and frailty is modified by lifestyle factors that are likely to co-exist with low SES.</w:t>
      </w:r>
      <w:r w:rsidR="00154FC5">
        <w:rPr>
          <w:rFonts w:ascii="Times New Roman" w:hAnsi="Times New Roman" w:cs="Times New Roman"/>
          <w:sz w:val="24"/>
          <w:szCs w:val="24"/>
        </w:rPr>
        <w:t xml:space="preserve"> “For instance, it appears that low income education are predictive of frailty at 3-year follow-up, but this association is attenuated after adjustment for BMI, ethnicity, tobacco use, alcohol use, self-reported health, and </w:t>
      </w:r>
      <w:proofErr w:type="spellStart"/>
      <w:r w:rsidR="00154FC5">
        <w:rPr>
          <w:rFonts w:ascii="Times New Roman" w:hAnsi="Times New Roman" w:cs="Times New Roman"/>
          <w:sz w:val="24"/>
          <w:szCs w:val="24"/>
        </w:rPr>
        <w:t>comorbid</w:t>
      </w:r>
      <w:proofErr w:type="spellEnd"/>
      <w:r w:rsidR="00154FC5">
        <w:rPr>
          <w:rFonts w:ascii="Times New Roman" w:hAnsi="Times New Roman" w:cs="Times New Roman"/>
          <w:sz w:val="24"/>
          <w:szCs w:val="24"/>
        </w:rPr>
        <w:t xml:space="preserve"> conditions, suggesting that differences in health status and risk factors may explain at least part of the increased risk for frailty” (Espinoza &amp; Fried, 2007, p. 43). Frailty may also be operant in the case of race and ethnicity, as several studies have shown a higher prevalence of this syndrome in non-white individuals. According to Espinoza &amp; Fried (2007), psychological factors have been studied in relation to frailty (p. 43). In fact, one study found a strong prospective relationship between depressive symptoms and the onset of frailty. </w:t>
      </w:r>
      <w:r w:rsidR="00BC7CD2">
        <w:rPr>
          <w:rFonts w:ascii="Times New Roman" w:hAnsi="Times New Roman" w:cs="Times New Roman"/>
          <w:sz w:val="24"/>
          <w:szCs w:val="24"/>
        </w:rPr>
        <w:t xml:space="preserve">“The hypothesis that depression or the presence of depressive symptoms leads to frailty is biologically plausible, given that individuals with depression often lose weight, become less active, and can therefore lose muscle mass, strength, and exercise tolerance, and may be more prone to acute illness” (Espinoza &amp; Fried, 2007, p. 43). </w:t>
      </w:r>
      <w:r w:rsidR="003109E9">
        <w:rPr>
          <w:rFonts w:ascii="Times New Roman" w:hAnsi="Times New Roman" w:cs="Times New Roman"/>
          <w:sz w:val="24"/>
          <w:szCs w:val="24"/>
        </w:rPr>
        <w:t xml:space="preserve">  </w:t>
      </w:r>
    </w:p>
    <w:p w:rsidR="00952939" w:rsidRDefault="00532A34" w:rsidP="0045553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Espinoza &amp; Fried (2007), some of the potential risk factors for frailty may not be modifiable, including </w:t>
      </w:r>
      <w:r w:rsidRPr="00532A34">
        <w:rPr>
          <w:rFonts w:ascii="Times New Roman" w:hAnsi="Times New Roman" w:cs="Times New Roman"/>
          <w:b/>
          <w:sz w:val="24"/>
          <w:szCs w:val="24"/>
        </w:rPr>
        <w:t>race and socioeconomic status</w:t>
      </w:r>
      <w:r>
        <w:rPr>
          <w:rFonts w:ascii="Times New Roman" w:hAnsi="Times New Roman" w:cs="Times New Roman"/>
          <w:sz w:val="24"/>
          <w:szCs w:val="24"/>
        </w:rPr>
        <w:t xml:space="preserve">, it may be possible to </w:t>
      </w:r>
      <w:r>
        <w:rPr>
          <w:rFonts w:ascii="Times New Roman" w:hAnsi="Times New Roman" w:cs="Times New Roman"/>
          <w:sz w:val="24"/>
          <w:szCs w:val="24"/>
        </w:rPr>
        <w:lastRenderedPageBreak/>
        <w:t xml:space="preserve">modify some of the factors associated with frailty, including strength and exercise tolerance, as well as </w:t>
      </w:r>
      <w:proofErr w:type="spellStart"/>
      <w:r>
        <w:rPr>
          <w:rFonts w:ascii="Times New Roman" w:hAnsi="Times New Roman" w:cs="Times New Roman"/>
          <w:sz w:val="24"/>
          <w:szCs w:val="24"/>
        </w:rPr>
        <w:t>comorbid</w:t>
      </w:r>
      <w:proofErr w:type="spellEnd"/>
      <w:r>
        <w:rPr>
          <w:rFonts w:ascii="Times New Roman" w:hAnsi="Times New Roman" w:cs="Times New Roman"/>
          <w:sz w:val="24"/>
          <w:szCs w:val="24"/>
        </w:rPr>
        <w:t xml:space="preserve"> illness and disability (p. 43).</w:t>
      </w:r>
    </w:p>
    <w:p w:rsidR="00952939" w:rsidRDefault="00952939" w:rsidP="0045553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Nutritional supplements as an alternative medicine i</w:t>
      </w:r>
      <w:r w:rsidR="00525F02">
        <w:rPr>
          <w:rFonts w:ascii="Times New Roman" w:hAnsi="Times New Roman" w:cs="Times New Roman"/>
          <w:sz w:val="24"/>
          <w:szCs w:val="24"/>
        </w:rPr>
        <w:t>ntervention for frailty include:</w:t>
      </w:r>
      <w:r w:rsidR="006E442E">
        <w:rPr>
          <w:rFonts w:ascii="Times New Roman" w:hAnsi="Times New Roman" w:cs="Times New Roman"/>
          <w:sz w:val="24"/>
          <w:szCs w:val="24"/>
        </w:rPr>
        <w:t xml:space="preserve"> </w:t>
      </w:r>
      <w:proofErr w:type="spellStart"/>
      <w:r w:rsidR="006E442E">
        <w:rPr>
          <w:rFonts w:ascii="Times New Roman" w:hAnsi="Times New Roman" w:cs="Times New Roman"/>
          <w:sz w:val="24"/>
          <w:szCs w:val="24"/>
        </w:rPr>
        <w:t>carotenids</w:t>
      </w:r>
      <w:proofErr w:type="spellEnd"/>
      <w:r w:rsidR="006E442E">
        <w:rPr>
          <w:rFonts w:ascii="Times New Roman" w:hAnsi="Times New Roman" w:cs="Times New Roman"/>
          <w:sz w:val="24"/>
          <w:szCs w:val="24"/>
        </w:rPr>
        <w:t xml:space="preserve">, vitamin D, </w:t>
      </w:r>
      <w:proofErr w:type="spellStart"/>
      <w:r w:rsidR="006E442E">
        <w:rPr>
          <w:rFonts w:ascii="Times New Roman" w:hAnsi="Times New Roman" w:cs="Times New Roman"/>
          <w:sz w:val="24"/>
          <w:szCs w:val="24"/>
        </w:rPr>
        <w:t>creatine</w:t>
      </w:r>
      <w:proofErr w:type="spellEnd"/>
      <w:r w:rsidR="006E442E">
        <w:rPr>
          <w:rFonts w:ascii="Times New Roman" w:hAnsi="Times New Roman" w:cs="Times New Roman"/>
          <w:sz w:val="24"/>
          <w:szCs w:val="24"/>
        </w:rPr>
        <w:t xml:space="preserve">, and </w:t>
      </w:r>
      <w:proofErr w:type="spellStart"/>
      <w:r w:rsidR="006E442E">
        <w:rPr>
          <w:rFonts w:ascii="Times New Roman" w:hAnsi="Times New Roman" w:cs="Times New Roman"/>
          <w:sz w:val="24"/>
          <w:szCs w:val="24"/>
        </w:rPr>
        <w:t>dehydroepiandrosterone</w:t>
      </w:r>
      <w:proofErr w:type="spellEnd"/>
      <w:r w:rsidR="006E442E">
        <w:rPr>
          <w:rFonts w:ascii="Times New Roman" w:hAnsi="Times New Roman" w:cs="Times New Roman"/>
          <w:sz w:val="24"/>
          <w:szCs w:val="24"/>
        </w:rPr>
        <w:t xml:space="preserve"> (DHEA). </w:t>
      </w:r>
      <w:r>
        <w:rPr>
          <w:rFonts w:ascii="Times New Roman" w:hAnsi="Times New Roman" w:cs="Times New Roman"/>
          <w:sz w:val="24"/>
          <w:szCs w:val="24"/>
        </w:rPr>
        <w:t>“Supplementation with vitamin D is a promising means to alleviate components of frailty syndrome” (</w:t>
      </w:r>
      <w:proofErr w:type="spellStart"/>
      <w:r>
        <w:rPr>
          <w:rFonts w:ascii="Times New Roman" w:hAnsi="Times New Roman" w:cs="Times New Roman"/>
          <w:sz w:val="24"/>
          <w:szCs w:val="24"/>
        </w:rPr>
        <w:t>Cherniack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Florez</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Troen</w:t>
      </w:r>
      <w:proofErr w:type="spellEnd"/>
      <w:r>
        <w:rPr>
          <w:rFonts w:ascii="Times New Roman" w:hAnsi="Times New Roman" w:cs="Times New Roman"/>
          <w:sz w:val="24"/>
          <w:szCs w:val="24"/>
        </w:rPr>
        <w:t xml:space="preserve">, 2007). </w:t>
      </w:r>
      <w:r w:rsidR="006E442E">
        <w:rPr>
          <w:rFonts w:ascii="Times New Roman" w:hAnsi="Times New Roman" w:cs="Times New Roman"/>
          <w:sz w:val="24"/>
          <w:szCs w:val="24"/>
        </w:rPr>
        <w:t xml:space="preserve">Vitamin D plus calcium improves balance, reduces falls, and lowers the risk of fractures, which may lower the risk for reduced walking speed and inactivity. According to </w:t>
      </w:r>
      <w:proofErr w:type="spellStart"/>
      <w:r w:rsidR="006E442E">
        <w:rPr>
          <w:rFonts w:ascii="Times New Roman" w:hAnsi="Times New Roman" w:cs="Times New Roman"/>
          <w:sz w:val="24"/>
          <w:szCs w:val="24"/>
        </w:rPr>
        <w:t>Cherniack</w:t>
      </w:r>
      <w:proofErr w:type="spellEnd"/>
      <w:r w:rsidR="006E442E">
        <w:rPr>
          <w:rFonts w:ascii="Times New Roman" w:hAnsi="Times New Roman" w:cs="Times New Roman"/>
          <w:sz w:val="24"/>
          <w:szCs w:val="24"/>
        </w:rPr>
        <w:t xml:space="preserve">, </w:t>
      </w:r>
      <w:proofErr w:type="spellStart"/>
      <w:r w:rsidR="006E442E">
        <w:rPr>
          <w:rFonts w:ascii="Times New Roman" w:hAnsi="Times New Roman" w:cs="Times New Roman"/>
          <w:sz w:val="24"/>
          <w:szCs w:val="24"/>
        </w:rPr>
        <w:t>Florez</w:t>
      </w:r>
      <w:proofErr w:type="spellEnd"/>
      <w:r w:rsidR="006E442E">
        <w:rPr>
          <w:rFonts w:ascii="Times New Roman" w:hAnsi="Times New Roman" w:cs="Times New Roman"/>
          <w:sz w:val="24"/>
          <w:szCs w:val="24"/>
        </w:rPr>
        <w:t xml:space="preserve">, &amp; </w:t>
      </w:r>
      <w:proofErr w:type="spellStart"/>
      <w:r w:rsidR="006E442E">
        <w:rPr>
          <w:rFonts w:ascii="Times New Roman" w:hAnsi="Times New Roman" w:cs="Times New Roman"/>
          <w:sz w:val="24"/>
          <w:szCs w:val="24"/>
        </w:rPr>
        <w:t>Troen</w:t>
      </w:r>
      <w:proofErr w:type="spellEnd"/>
      <w:r w:rsidR="006E442E">
        <w:rPr>
          <w:rFonts w:ascii="Times New Roman" w:hAnsi="Times New Roman" w:cs="Times New Roman"/>
          <w:sz w:val="24"/>
          <w:szCs w:val="24"/>
        </w:rPr>
        <w:t xml:space="preserve"> (2007), </w:t>
      </w:r>
      <w:proofErr w:type="spellStart"/>
      <w:r w:rsidR="006E442E">
        <w:rPr>
          <w:rFonts w:ascii="Times New Roman" w:hAnsi="Times New Roman" w:cs="Times New Roman"/>
          <w:sz w:val="24"/>
          <w:szCs w:val="24"/>
        </w:rPr>
        <w:t>carotenids</w:t>
      </w:r>
      <w:proofErr w:type="spellEnd"/>
      <w:r w:rsidR="006E442E">
        <w:rPr>
          <w:rFonts w:ascii="Times New Roman" w:hAnsi="Times New Roman" w:cs="Times New Roman"/>
          <w:sz w:val="24"/>
          <w:szCs w:val="24"/>
        </w:rPr>
        <w:t xml:space="preserve">, which are pigmented organic compounds found in fruits and </w:t>
      </w:r>
      <w:proofErr w:type="gramStart"/>
      <w:r w:rsidR="006E442E">
        <w:rPr>
          <w:rFonts w:ascii="Times New Roman" w:hAnsi="Times New Roman" w:cs="Times New Roman"/>
          <w:sz w:val="24"/>
          <w:szCs w:val="24"/>
        </w:rPr>
        <w:t>vegetables,</w:t>
      </w:r>
      <w:proofErr w:type="gramEnd"/>
      <w:r w:rsidR="006E442E">
        <w:rPr>
          <w:rFonts w:ascii="Times New Roman" w:hAnsi="Times New Roman" w:cs="Times New Roman"/>
          <w:sz w:val="24"/>
          <w:szCs w:val="24"/>
        </w:rPr>
        <w:t xml:space="preserve"> are believed to act as antioxidants. </w:t>
      </w:r>
      <w:r>
        <w:rPr>
          <w:rFonts w:ascii="Times New Roman" w:hAnsi="Times New Roman" w:cs="Times New Roman"/>
          <w:sz w:val="24"/>
          <w:szCs w:val="24"/>
        </w:rPr>
        <w:t xml:space="preserve"> </w:t>
      </w:r>
      <w:r w:rsidR="006E442E">
        <w:rPr>
          <w:rFonts w:ascii="Times New Roman" w:hAnsi="Times New Roman" w:cs="Times New Roman"/>
          <w:sz w:val="24"/>
          <w:szCs w:val="24"/>
        </w:rPr>
        <w:t xml:space="preserve">One study demonstrated significantly lower mean serum </w:t>
      </w:r>
      <w:proofErr w:type="spellStart"/>
      <w:r w:rsidR="006E442E">
        <w:rPr>
          <w:rFonts w:ascii="Times New Roman" w:hAnsi="Times New Roman" w:cs="Times New Roman"/>
          <w:sz w:val="24"/>
          <w:szCs w:val="24"/>
        </w:rPr>
        <w:t>carotenid</w:t>
      </w:r>
      <w:proofErr w:type="spellEnd"/>
      <w:r w:rsidR="006E442E">
        <w:rPr>
          <w:rFonts w:ascii="Times New Roman" w:hAnsi="Times New Roman" w:cs="Times New Roman"/>
          <w:sz w:val="24"/>
          <w:szCs w:val="24"/>
        </w:rPr>
        <w:t xml:space="preserve"> concentrations in frail versus non-frail. The study also found that low levels of </w:t>
      </w:r>
      <w:proofErr w:type="spellStart"/>
      <w:r w:rsidR="006E442E">
        <w:rPr>
          <w:rFonts w:ascii="Times New Roman" w:hAnsi="Times New Roman" w:cs="Times New Roman"/>
          <w:sz w:val="24"/>
          <w:szCs w:val="24"/>
        </w:rPr>
        <w:t>caroteni</w:t>
      </w:r>
      <w:r w:rsidR="00525F02">
        <w:rPr>
          <w:rFonts w:ascii="Times New Roman" w:hAnsi="Times New Roman" w:cs="Times New Roman"/>
          <w:sz w:val="24"/>
          <w:szCs w:val="24"/>
        </w:rPr>
        <w:t>ds</w:t>
      </w:r>
      <w:proofErr w:type="spellEnd"/>
      <w:r w:rsidR="00525F02">
        <w:rPr>
          <w:rFonts w:ascii="Times New Roman" w:hAnsi="Times New Roman" w:cs="Times New Roman"/>
          <w:sz w:val="24"/>
          <w:szCs w:val="24"/>
        </w:rPr>
        <w:t xml:space="preserve"> were</w:t>
      </w:r>
      <w:r w:rsidR="006E442E">
        <w:rPr>
          <w:rFonts w:ascii="Times New Roman" w:hAnsi="Times New Roman" w:cs="Times New Roman"/>
          <w:sz w:val="24"/>
          <w:szCs w:val="24"/>
        </w:rPr>
        <w:t xml:space="preserve"> associated with decreased walking speed and decreased hip, knee, and grip strength</w:t>
      </w:r>
      <w:r w:rsidR="00525F02">
        <w:rPr>
          <w:rFonts w:ascii="Times New Roman" w:hAnsi="Times New Roman" w:cs="Times New Roman"/>
          <w:sz w:val="24"/>
          <w:szCs w:val="24"/>
        </w:rPr>
        <w:t xml:space="preserve"> (</w:t>
      </w:r>
      <w:proofErr w:type="spellStart"/>
      <w:r w:rsidR="00525F02">
        <w:rPr>
          <w:rFonts w:ascii="Times New Roman" w:hAnsi="Times New Roman" w:cs="Times New Roman"/>
          <w:sz w:val="24"/>
          <w:szCs w:val="24"/>
        </w:rPr>
        <w:t>Cherniack</w:t>
      </w:r>
      <w:proofErr w:type="spellEnd"/>
      <w:r w:rsidR="00525F02">
        <w:rPr>
          <w:rFonts w:ascii="Times New Roman" w:hAnsi="Times New Roman" w:cs="Times New Roman"/>
          <w:sz w:val="24"/>
          <w:szCs w:val="24"/>
        </w:rPr>
        <w:t xml:space="preserve">, </w:t>
      </w:r>
      <w:proofErr w:type="spellStart"/>
      <w:r w:rsidR="00525F02">
        <w:rPr>
          <w:rFonts w:ascii="Times New Roman" w:hAnsi="Times New Roman" w:cs="Times New Roman"/>
          <w:sz w:val="24"/>
          <w:szCs w:val="24"/>
        </w:rPr>
        <w:t>Florez</w:t>
      </w:r>
      <w:proofErr w:type="spellEnd"/>
      <w:r w:rsidR="00525F02">
        <w:rPr>
          <w:rFonts w:ascii="Times New Roman" w:hAnsi="Times New Roman" w:cs="Times New Roman"/>
          <w:sz w:val="24"/>
          <w:szCs w:val="24"/>
        </w:rPr>
        <w:t xml:space="preserve">, &amp; </w:t>
      </w:r>
      <w:proofErr w:type="spellStart"/>
      <w:r w:rsidR="00525F02">
        <w:rPr>
          <w:rFonts w:ascii="Times New Roman" w:hAnsi="Times New Roman" w:cs="Times New Roman"/>
          <w:sz w:val="24"/>
          <w:szCs w:val="24"/>
        </w:rPr>
        <w:t>Troen</w:t>
      </w:r>
      <w:proofErr w:type="spellEnd"/>
      <w:r w:rsidR="00525F02">
        <w:rPr>
          <w:rFonts w:ascii="Times New Roman" w:hAnsi="Times New Roman" w:cs="Times New Roman"/>
          <w:sz w:val="24"/>
          <w:szCs w:val="24"/>
        </w:rPr>
        <w:t>, 2007)</w:t>
      </w:r>
      <w:r w:rsidR="006E442E">
        <w:rPr>
          <w:rFonts w:ascii="Times New Roman" w:hAnsi="Times New Roman" w:cs="Times New Roman"/>
          <w:sz w:val="24"/>
          <w:szCs w:val="24"/>
        </w:rPr>
        <w:t>.</w:t>
      </w:r>
      <w:r w:rsidR="00525F02">
        <w:rPr>
          <w:rFonts w:ascii="Times New Roman" w:hAnsi="Times New Roman" w:cs="Times New Roman"/>
          <w:sz w:val="24"/>
          <w:szCs w:val="24"/>
        </w:rPr>
        <w:t xml:space="preserve"> “</w:t>
      </w:r>
      <w:proofErr w:type="spellStart"/>
      <w:r w:rsidR="00525F02">
        <w:rPr>
          <w:rFonts w:ascii="Times New Roman" w:hAnsi="Times New Roman" w:cs="Times New Roman"/>
          <w:sz w:val="24"/>
          <w:szCs w:val="24"/>
        </w:rPr>
        <w:t>Creatine</w:t>
      </w:r>
      <w:proofErr w:type="spellEnd"/>
      <w:r w:rsidR="00525F02">
        <w:rPr>
          <w:rFonts w:ascii="Times New Roman" w:hAnsi="Times New Roman" w:cs="Times New Roman"/>
          <w:sz w:val="24"/>
          <w:szCs w:val="24"/>
        </w:rPr>
        <w:t xml:space="preserve"> is an amino acid that is a substrate of the enzyme </w:t>
      </w:r>
      <w:proofErr w:type="spellStart"/>
      <w:r w:rsidR="00525F02">
        <w:rPr>
          <w:rFonts w:ascii="Times New Roman" w:hAnsi="Times New Roman" w:cs="Times New Roman"/>
          <w:sz w:val="24"/>
          <w:szCs w:val="24"/>
        </w:rPr>
        <w:t>creatine</w:t>
      </w:r>
      <w:proofErr w:type="spellEnd"/>
      <w:r w:rsidR="00525F02">
        <w:rPr>
          <w:rFonts w:ascii="Times New Roman" w:hAnsi="Times New Roman" w:cs="Times New Roman"/>
          <w:sz w:val="24"/>
          <w:szCs w:val="24"/>
        </w:rPr>
        <w:t xml:space="preserve"> </w:t>
      </w:r>
      <w:proofErr w:type="spellStart"/>
      <w:r w:rsidR="00525F02">
        <w:rPr>
          <w:rFonts w:ascii="Times New Roman" w:hAnsi="Times New Roman" w:cs="Times New Roman"/>
          <w:sz w:val="24"/>
          <w:szCs w:val="24"/>
        </w:rPr>
        <w:t>kinase</w:t>
      </w:r>
      <w:proofErr w:type="spellEnd"/>
      <w:r w:rsidR="00525F02">
        <w:rPr>
          <w:rFonts w:ascii="Times New Roman" w:hAnsi="Times New Roman" w:cs="Times New Roman"/>
          <w:sz w:val="24"/>
          <w:szCs w:val="24"/>
        </w:rPr>
        <w:t>, which helps re-</w:t>
      </w:r>
      <w:proofErr w:type="spellStart"/>
      <w:r w:rsidR="00525F02">
        <w:rPr>
          <w:rFonts w:ascii="Times New Roman" w:hAnsi="Times New Roman" w:cs="Times New Roman"/>
          <w:sz w:val="24"/>
          <w:szCs w:val="24"/>
        </w:rPr>
        <w:t>phosphorylate</w:t>
      </w:r>
      <w:proofErr w:type="spellEnd"/>
      <w:r w:rsidR="00525F02">
        <w:rPr>
          <w:rFonts w:ascii="Times New Roman" w:hAnsi="Times New Roman" w:cs="Times New Roman"/>
          <w:sz w:val="24"/>
          <w:szCs w:val="24"/>
        </w:rPr>
        <w:t xml:space="preserve"> adenosine </w:t>
      </w:r>
      <w:proofErr w:type="spellStart"/>
      <w:r w:rsidR="00525F02">
        <w:rPr>
          <w:rFonts w:ascii="Times New Roman" w:hAnsi="Times New Roman" w:cs="Times New Roman"/>
          <w:sz w:val="24"/>
          <w:szCs w:val="24"/>
        </w:rPr>
        <w:t>diphosphate</w:t>
      </w:r>
      <w:proofErr w:type="spellEnd"/>
      <w:r w:rsidR="00525F02">
        <w:rPr>
          <w:rFonts w:ascii="Times New Roman" w:hAnsi="Times New Roman" w:cs="Times New Roman"/>
          <w:sz w:val="24"/>
          <w:szCs w:val="24"/>
        </w:rPr>
        <w:t xml:space="preserve"> (ADP) to adenosine </w:t>
      </w:r>
      <w:proofErr w:type="spellStart"/>
      <w:r w:rsidR="00525F02">
        <w:rPr>
          <w:rFonts w:ascii="Times New Roman" w:hAnsi="Times New Roman" w:cs="Times New Roman"/>
          <w:sz w:val="24"/>
          <w:szCs w:val="24"/>
        </w:rPr>
        <w:t>triphosphate</w:t>
      </w:r>
      <w:proofErr w:type="spellEnd"/>
      <w:r w:rsidR="00525F02">
        <w:rPr>
          <w:rFonts w:ascii="Times New Roman" w:hAnsi="Times New Roman" w:cs="Times New Roman"/>
          <w:sz w:val="24"/>
          <w:szCs w:val="24"/>
        </w:rPr>
        <w:t xml:space="preserve"> (ATP), and is found primarily in skeletal muscle” (</w:t>
      </w:r>
      <w:proofErr w:type="spellStart"/>
      <w:r w:rsidR="00525F02">
        <w:rPr>
          <w:rFonts w:ascii="Times New Roman" w:hAnsi="Times New Roman" w:cs="Times New Roman"/>
          <w:sz w:val="24"/>
          <w:szCs w:val="24"/>
        </w:rPr>
        <w:t>Cherniack</w:t>
      </w:r>
      <w:proofErr w:type="spellEnd"/>
      <w:r w:rsidR="00525F02">
        <w:rPr>
          <w:rFonts w:ascii="Times New Roman" w:hAnsi="Times New Roman" w:cs="Times New Roman"/>
          <w:sz w:val="24"/>
          <w:szCs w:val="24"/>
        </w:rPr>
        <w:t xml:space="preserve">, </w:t>
      </w:r>
      <w:proofErr w:type="spellStart"/>
      <w:r w:rsidR="00525F02">
        <w:rPr>
          <w:rFonts w:ascii="Times New Roman" w:hAnsi="Times New Roman" w:cs="Times New Roman"/>
          <w:sz w:val="24"/>
          <w:szCs w:val="24"/>
        </w:rPr>
        <w:t>Florez</w:t>
      </w:r>
      <w:proofErr w:type="spellEnd"/>
      <w:r w:rsidR="00525F02">
        <w:rPr>
          <w:rFonts w:ascii="Times New Roman" w:hAnsi="Times New Roman" w:cs="Times New Roman"/>
          <w:sz w:val="24"/>
          <w:szCs w:val="24"/>
        </w:rPr>
        <w:t xml:space="preserve">, &amp; </w:t>
      </w:r>
      <w:proofErr w:type="spellStart"/>
      <w:r w:rsidR="00525F02">
        <w:rPr>
          <w:rFonts w:ascii="Times New Roman" w:hAnsi="Times New Roman" w:cs="Times New Roman"/>
          <w:sz w:val="24"/>
          <w:szCs w:val="24"/>
        </w:rPr>
        <w:t>Troen</w:t>
      </w:r>
      <w:proofErr w:type="spellEnd"/>
      <w:r w:rsidR="00525F02">
        <w:rPr>
          <w:rFonts w:ascii="Times New Roman" w:hAnsi="Times New Roman" w:cs="Times New Roman"/>
          <w:sz w:val="24"/>
          <w:szCs w:val="24"/>
        </w:rPr>
        <w:t xml:space="preserve">, </w:t>
      </w:r>
      <w:commentRangeStart w:id="4"/>
      <w:r w:rsidR="00525F02">
        <w:rPr>
          <w:rFonts w:ascii="Times New Roman" w:hAnsi="Times New Roman" w:cs="Times New Roman"/>
          <w:sz w:val="24"/>
          <w:szCs w:val="24"/>
        </w:rPr>
        <w:t>2007</w:t>
      </w:r>
      <w:commentRangeEnd w:id="4"/>
      <w:r w:rsidR="00B168D0">
        <w:rPr>
          <w:rStyle w:val="CommentReference"/>
        </w:rPr>
        <w:commentReference w:id="4"/>
      </w:r>
      <w:r w:rsidR="00525F02">
        <w:rPr>
          <w:rFonts w:ascii="Times New Roman" w:hAnsi="Times New Roman" w:cs="Times New Roman"/>
          <w:sz w:val="24"/>
          <w:szCs w:val="24"/>
        </w:rPr>
        <w:t>).</w:t>
      </w:r>
      <w:r w:rsidR="006E442E">
        <w:rPr>
          <w:rFonts w:ascii="Times New Roman" w:hAnsi="Times New Roman" w:cs="Times New Roman"/>
          <w:sz w:val="24"/>
          <w:szCs w:val="24"/>
        </w:rPr>
        <w:t xml:space="preserve"> </w:t>
      </w:r>
      <w:r w:rsidR="00525F02">
        <w:rPr>
          <w:rFonts w:ascii="Times New Roman" w:hAnsi="Times New Roman" w:cs="Times New Roman"/>
          <w:sz w:val="24"/>
          <w:szCs w:val="24"/>
        </w:rPr>
        <w:t xml:space="preserve">Although </w:t>
      </w:r>
      <w:proofErr w:type="spellStart"/>
      <w:r w:rsidR="00525F02">
        <w:rPr>
          <w:rFonts w:ascii="Times New Roman" w:hAnsi="Times New Roman" w:cs="Times New Roman"/>
          <w:sz w:val="24"/>
          <w:szCs w:val="24"/>
        </w:rPr>
        <w:t>creatine</w:t>
      </w:r>
      <w:proofErr w:type="spellEnd"/>
      <w:r w:rsidR="00525F02">
        <w:rPr>
          <w:rFonts w:ascii="Times New Roman" w:hAnsi="Times New Roman" w:cs="Times New Roman"/>
          <w:sz w:val="24"/>
          <w:szCs w:val="24"/>
        </w:rPr>
        <w:t xml:space="preserve"> is produced endogenously, it can also be taken as a nutritional supplement. In fact, it has been evaluated in several studies for improvement of muscle strength in the elderly. Finally, according to </w:t>
      </w:r>
      <w:proofErr w:type="spellStart"/>
      <w:r w:rsidR="00525F02">
        <w:rPr>
          <w:rFonts w:ascii="Times New Roman" w:hAnsi="Times New Roman" w:cs="Times New Roman"/>
          <w:sz w:val="24"/>
          <w:szCs w:val="24"/>
        </w:rPr>
        <w:t>Cherniack</w:t>
      </w:r>
      <w:proofErr w:type="spellEnd"/>
      <w:r w:rsidR="00525F02">
        <w:rPr>
          <w:rFonts w:ascii="Times New Roman" w:hAnsi="Times New Roman" w:cs="Times New Roman"/>
          <w:sz w:val="24"/>
          <w:szCs w:val="24"/>
        </w:rPr>
        <w:t xml:space="preserve">, </w:t>
      </w:r>
      <w:proofErr w:type="spellStart"/>
      <w:r w:rsidR="00525F02">
        <w:rPr>
          <w:rFonts w:ascii="Times New Roman" w:hAnsi="Times New Roman" w:cs="Times New Roman"/>
          <w:sz w:val="24"/>
          <w:szCs w:val="24"/>
        </w:rPr>
        <w:t>Florez</w:t>
      </w:r>
      <w:proofErr w:type="spellEnd"/>
      <w:r w:rsidR="00525F02">
        <w:rPr>
          <w:rFonts w:ascii="Times New Roman" w:hAnsi="Times New Roman" w:cs="Times New Roman"/>
          <w:sz w:val="24"/>
          <w:szCs w:val="24"/>
        </w:rPr>
        <w:t xml:space="preserve">, &amp; </w:t>
      </w:r>
      <w:proofErr w:type="spellStart"/>
      <w:r w:rsidR="00525F02">
        <w:rPr>
          <w:rFonts w:ascii="Times New Roman" w:hAnsi="Times New Roman" w:cs="Times New Roman"/>
          <w:sz w:val="24"/>
          <w:szCs w:val="24"/>
        </w:rPr>
        <w:t>Troen</w:t>
      </w:r>
      <w:proofErr w:type="spellEnd"/>
      <w:r w:rsidR="00525F02">
        <w:rPr>
          <w:rFonts w:ascii="Times New Roman" w:hAnsi="Times New Roman" w:cs="Times New Roman"/>
          <w:sz w:val="24"/>
          <w:szCs w:val="24"/>
        </w:rPr>
        <w:t xml:space="preserve"> (2007), DHEA, which is an endogenous steroid precursor to testosterone and estrogen, is also suspected to be involved in the development of </w:t>
      </w:r>
      <w:proofErr w:type="spellStart"/>
      <w:r w:rsidR="00525F02">
        <w:rPr>
          <w:rFonts w:ascii="Times New Roman" w:hAnsi="Times New Roman" w:cs="Times New Roman"/>
          <w:sz w:val="24"/>
          <w:szCs w:val="24"/>
        </w:rPr>
        <w:t>sarcopenia</w:t>
      </w:r>
      <w:proofErr w:type="spellEnd"/>
      <w:r w:rsidR="00525F02">
        <w:rPr>
          <w:rFonts w:ascii="Times New Roman" w:hAnsi="Times New Roman" w:cs="Times New Roman"/>
          <w:sz w:val="24"/>
          <w:szCs w:val="24"/>
        </w:rPr>
        <w:t xml:space="preserve"> in frailty syndrome (when it is deficient). DHEA may be a marker for health status and may even be beneficial for conditions associated with aging (</w:t>
      </w:r>
      <w:proofErr w:type="spellStart"/>
      <w:r w:rsidR="00525F02">
        <w:rPr>
          <w:rFonts w:ascii="Times New Roman" w:hAnsi="Times New Roman" w:cs="Times New Roman"/>
          <w:sz w:val="24"/>
          <w:szCs w:val="24"/>
        </w:rPr>
        <w:t>Cherniack</w:t>
      </w:r>
      <w:proofErr w:type="spellEnd"/>
      <w:r w:rsidR="00525F02">
        <w:rPr>
          <w:rFonts w:ascii="Times New Roman" w:hAnsi="Times New Roman" w:cs="Times New Roman"/>
          <w:sz w:val="24"/>
          <w:szCs w:val="24"/>
        </w:rPr>
        <w:t xml:space="preserve">, </w:t>
      </w:r>
      <w:proofErr w:type="spellStart"/>
      <w:r w:rsidR="00525F02">
        <w:rPr>
          <w:rFonts w:ascii="Times New Roman" w:hAnsi="Times New Roman" w:cs="Times New Roman"/>
          <w:sz w:val="24"/>
          <w:szCs w:val="24"/>
        </w:rPr>
        <w:t>Florez</w:t>
      </w:r>
      <w:proofErr w:type="spellEnd"/>
      <w:r w:rsidR="00525F02">
        <w:rPr>
          <w:rFonts w:ascii="Times New Roman" w:hAnsi="Times New Roman" w:cs="Times New Roman"/>
          <w:sz w:val="24"/>
          <w:szCs w:val="24"/>
        </w:rPr>
        <w:t xml:space="preserve">, &amp; </w:t>
      </w:r>
      <w:proofErr w:type="spellStart"/>
      <w:r w:rsidR="00525F02">
        <w:rPr>
          <w:rFonts w:ascii="Times New Roman" w:hAnsi="Times New Roman" w:cs="Times New Roman"/>
          <w:sz w:val="24"/>
          <w:szCs w:val="24"/>
        </w:rPr>
        <w:t>Troen</w:t>
      </w:r>
      <w:proofErr w:type="spellEnd"/>
      <w:r w:rsidR="00525F02">
        <w:rPr>
          <w:rFonts w:ascii="Times New Roman" w:hAnsi="Times New Roman" w:cs="Times New Roman"/>
          <w:sz w:val="24"/>
          <w:szCs w:val="24"/>
        </w:rPr>
        <w:t>, 2007).</w:t>
      </w:r>
    </w:p>
    <w:p w:rsidR="001F64F9" w:rsidRDefault="00525F02" w:rsidP="0045553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“Tai chi might directly or indirectly address three components of frailty syndrome- weakness, slow walking speed, and low physical activity. </w:t>
      </w:r>
      <w:r w:rsidR="001F64F9">
        <w:rPr>
          <w:rFonts w:ascii="Times New Roman" w:hAnsi="Times New Roman" w:cs="Times New Roman"/>
          <w:sz w:val="24"/>
          <w:szCs w:val="24"/>
        </w:rPr>
        <w:t>By improving strength and balance, it provides potential benefit for those with reduced ambulatory capacity or a tendency to fall” (</w:t>
      </w:r>
      <w:proofErr w:type="spellStart"/>
      <w:r w:rsidR="001F64F9">
        <w:rPr>
          <w:rFonts w:ascii="Times New Roman" w:hAnsi="Times New Roman" w:cs="Times New Roman"/>
          <w:sz w:val="24"/>
          <w:szCs w:val="24"/>
        </w:rPr>
        <w:t>Cherniack</w:t>
      </w:r>
      <w:proofErr w:type="spellEnd"/>
      <w:r w:rsidR="001F64F9">
        <w:rPr>
          <w:rFonts w:ascii="Times New Roman" w:hAnsi="Times New Roman" w:cs="Times New Roman"/>
          <w:sz w:val="24"/>
          <w:szCs w:val="24"/>
        </w:rPr>
        <w:t xml:space="preserve">, </w:t>
      </w:r>
      <w:proofErr w:type="spellStart"/>
      <w:r w:rsidR="001F64F9">
        <w:rPr>
          <w:rFonts w:ascii="Times New Roman" w:hAnsi="Times New Roman" w:cs="Times New Roman"/>
          <w:sz w:val="24"/>
          <w:szCs w:val="24"/>
        </w:rPr>
        <w:t>Florez</w:t>
      </w:r>
      <w:proofErr w:type="spellEnd"/>
      <w:r w:rsidR="001F64F9">
        <w:rPr>
          <w:rFonts w:ascii="Times New Roman" w:hAnsi="Times New Roman" w:cs="Times New Roman"/>
          <w:sz w:val="24"/>
          <w:szCs w:val="24"/>
        </w:rPr>
        <w:t xml:space="preserve">, &amp; </w:t>
      </w:r>
      <w:proofErr w:type="spellStart"/>
      <w:r w:rsidR="001F64F9">
        <w:rPr>
          <w:rFonts w:ascii="Times New Roman" w:hAnsi="Times New Roman" w:cs="Times New Roman"/>
          <w:sz w:val="24"/>
          <w:szCs w:val="24"/>
        </w:rPr>
        <w:t>Troen</w:t>
      </w:r>
      <w:proofErr w:type="spellEnd"/>
      <w:r w:rsidR="001F64F9">
        <w:rPr>
          <w:rFonts w:ascii="Times New Roman" w:hAnsi="Times New Roman" w:cs="Times New Roman"/>
          <w:sz w:val="24"/>
          <w:szCs w:val="24"/>
        </w:rPr>
        <w:t xml:space="preserve">, </w:t>
      </w:r>
      <w:commentRangeStart w:id="5"/>
      <w:r w:rsidR="001F64F9">
        <w:rPr>
          <w:rFonts w:ascii="Times New Roman" w:hAnsi="Times New Roman" w:cs="Times New Roman"/>
          <w:sz w:val="24"/>
          <w:szCs w:val="24"/>
        </w:rPr>
        <w:t>2007</w:t>
      </w:r>
      <w:commentRangeEnd w:id="5"/>
      <w:r w:rsidR="00B168D0">
        <w:rPr>
          <w:rStyle w:val="CommentReference"/>
        </w:rPr>
        <w:commentReference w:id="5"/>
      </w:r>
      <w:r w:rsidR="001F64F9">
        <w:rPr>
          <w:rFonts w:ascii="Times New Roman" w:hAnsi="Times New Roman" w:cs="Times New Roman"/>
          <w:sz w:val="24"/>
          <w:szCs w:val="24"/>
        </w:rPr>
        <w:t xml:space="preserve">). According to </w:t>
      </w:r>
      <w:proofErr w:type="spellStart"/>
      <w:r w:rsidR="001F64F9">
        <w:rPr>
          <w:rFonts w:ascii="Times New Roman" w:hAnsi="Times New Roman" w:cs="Times New Roman"/>
          <w:sz w:val="24"/>
          <w:szCs w:val="24"/>
        </w:rPr>
        <w:t>Cherniack</w:t>
      </w:r>
      <w:proofErr w:type="spellEnd"/>
      <w:r w:rsidR="001F64F9">
        <w:rPr>
          <w:rFonts w:ascii="Times New Roman" w:hAnsi="Times New Roman" w:cs="Times New Roman"/>
          <w:sz w:val="24"/>
          <w:szCs w:val="24"/>
        </w:rPr>
        <w:t xml:space="preserve">, </w:t>
      </w:r>
      <w:proofErr w:type="spellStart"/>
      <w:r w:rsidR="001F64F9">
        <w:rPr>
          <w:rFonts w:ascii="Times New Roman" w:hAnsi="Times New Roman" w:cs="Times New Roman"/>
          <w:sz w:val="24"/>
          <w:szCs w:val="24"/>
        </w:rPr>
        <w:t>Florez</w:t>
      </w:r>
      <w:proofErr w:type="spellEnd"/>
      <w:r w:rsidR="001F64F9">
        <w:rPr>
          <w:rFonts w:ascii="Times New Roman" w:hAnsi="Times New Roman" w:cs="Times New Roman"/>
          <w:sz w:val="24"/>
          <w:szCs w:val="24"/>
        </w:rPr>
        <w:t xml:space="preserve">, &amp; </w:t>
      </w:r>
      <w:proofErr w:type="spellStart"/>
      <w:r w:rsidR="001F64F9">
        <w:rPr>
          <w:rFonts w:ascii="Times New Roman" w:hAnsi="Times New Roman" w:cs="Times New Roman"/>
          <w:sz w:val="24"/>
          <w:szCs w:val="24"/>
        </w:rPr>
        <w:t>Troen</w:t>
      </w:r>
      <w:proofErr w:type="spellEnd"/>
      <w:r w:rsidR="001F64F9">
        <w:rPr>
          <w:rFonts w:ascii="Times New Roman" w:hAnsi="Times New Roman" w:cs="Times New Roman"/>
          <w:sz w:val="24"/>
          <w:szCs w:val="24"/>
        </w:rPr>
        <w:t xml:space="preserve"> (2007), tai chi exercise has been used in China for hundreds of years and consists of a number of stylized movements in which practitioners continuously change posture. This exercise regimen has been utilized as a part of a more comprehensive exercise program in older individuals to maintain strength and balance and prevent falls. While a growing body of literature has suggested that tai chi confers many health benefits, including greater balance and reduced falls, there are serious limitations to the studies, including small numbers of subjects, differing outcome measures, and lack of blinding, appropriate controls, standardization of tai chi exercise, and measurements of compliance (</w:t>
      </w:r>
      <w:proofErr w:type="spellStart"/>
      <w:r w:rsidR="001F64F9">
        <w:rPr>
          <w:rFonts w:ascii="Times New Roman" w:hAnsi="Times New Roman" w:cs="Times New Roman"/>
          <w:sz w:val="24"/>
          <w:szCs w:val="24"/>
        </w:rPr>
        <w:t>Cheriack</w:t>
      </w:r>
      <w:proofErr w:type="spellEnd"/>
      <w:r w:rsidR="001F64F9">
        <w:rPr>
          <w:rFonts w:ascii="Times New Roman" w:hAnsi="Times New Roman" w:cs="Times New Roman"/>
          <w:sz w:val="24"/>
          <w:szCs w:val="24"/>
        </w:rPr>
        <w:t xml:space="preserve">, </w:t>
      </w:r>
      <w:proofErr w:type="spellStart"/>
      <w:r w:rsidR="001F64F9">
        <w:rPr>
          <w:rFonts w:ascii="Times New Roman" w:hAnsi="Times New Roman" w:cs="Times New Roman"/>
          <w:sz w:val="24"/>
          <w:szCs w:val="24"/>
        </w:rPr>
        <w:t>Florez</w:t>
      </w:r>
      <w:proofErr w:type="spellEnd"/>
      <w:r w:rsidR="001F64F9">
        <w:rPr>
          <w:rFonts w:ascii="Times New Roman" w:hAnsi="Times New Roman" w:cs="Times New Roman"/>
          <w:sz w:val="24"/>
          <w:szCs w:val="24"/>
        </w:rPr>
        <w:t xml:space="preserve">, &amp; </w:t>
      </w:r>
      <w:proofErr w:type="spellStart"/>
      <w:r w:rsidR="001F64F9">
        <w:rPr>
          <w:rFonts w:ascii="Times New Roman" w:hAnsi="Times New Roman" w:cs="Times New Roman"/>
          <w:sz w:val="24"/>
          <w:szCs w:val="24"/>
        </w:rPr>
        <w:t>Troen</w:t>
      </w:r>
      <w:proofErr w:type="spellEnd"/>
      <w:r w:rsidR="001F64F9">
        <w:rPr>
          <w:rFonts w:ascii="Times New Roman" w:hAnsi="Times New Roman" w:cs="Times New Roman"/>
          <w:sz w:val="24"/>
          <w:szCs w:val="24"/>
        </w:rPr>
        <w:t xml:space="preserve">, 2007). </w:t>
      </w:r>
    </w:p>
    <w:p w:rsidR="005C1124" w:rsidRDefault="001F64F9" w:rsidP="005C112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order to create environments that reflect universal design sensitive to older adult needs, facilities/agencies may </w:t>
      </w:r>
      <w:r w:rsidR="008B00C8">
        <w:rPr>
          <w:rFonts w:ascii="Times New Roman" w:hAnsi="Times New Roman" w:cs="Times New Roman"/>
          <w:sz w:val="24"/>
          <w:szCs w:val="24"/>
        </w:rPr>
        <w:t>use</w:t>
      </w:r>
      <w:r>
        <w:rPr>
          <w:rFonts w:ascii="Times New Roman" w:hAnsi="Times New Roman" w:cs="Times New Roman"/>
          <w:sz w:val="24"/>
          <w:szCs w:val="24"/>
        </w:rPr>
        <w:t xml:space="preserve"> the following: increase in assessment </w:t>
      </w:r>
      <w:r w:rsidR="008B00C8">
        <w:rPr>
          <w:rFonts w:ascii="Times New Roman" w:hAnsi="Times New Roman" w:cs="Times New Roman"/>
          <w:sz w:val="24"/>
          <w:szCs w:val="24"/>
        </w:rPr>
        <w:t>of frailty in all care settings;</w:t>
      </w:r>
      <w:r>
        <w:rPr>
          <w:rFonts w:ascii="Times New Roman" w:hAnsi="Times New Roman" w:cs="Times New Roman"/>
          <w:sz w:val="24"/>
          <w:szCs w:val="24"/>
        </w:rPr>
        <w:t xml:space="preserve"> prompt and accurate referral for evaluation of frailty; decrease in morbidity and mortality rates associated with functional decline; increase in prevalence of patients who leave hospital care facility or professional homecare with baseline or improved functional status, increase in early utilization of rehabilitative services (including occupational and physical therapy); support of institutional programs that promote function e.g. caregiver educational efforts and walking programs; and evidence of continued interdisciplinary assessments and evaluation of care (</w:t>
      </w:r>
      <w:proofErr w:type="spellStart"/>
      <w:r w:rsidR="008B00C8">
        <w:rPr>
          <w:rFonts w:ascii="Times New Roman" w:hAnsi="Times New Roman" w:cs="Times New Roman"/>
          <w:sz w:val="24"/>
          <w:szCs w:val="24"/>
        </w:rPr>
        <w:t>Benefield</w:t>
      </w:r>
      <w:proofErr w:type="spellEnd"/>
      <w:r w:rsidR="008B00C8">
        <w:rPr>
          <w:rFonts w:ascii="Times New Roman" w:hAnsi="Times New Roman" w:cs="Times New Roman"/>
          <w:sz w:val="24"/>
          <w:szCs w:val="24"/>
        </w:rPr>
        <w:t xml:space="preserve"> &amp; </w:t>
      </w:r>
      <w:proofErr w:type="spellStart"/>
      <w:r w:rsidR="008B00C8">
        <w:rPr>
          <w:rFonts w:ascii="Times New Roman" w:hAnsi="Times New Roman" w:cs="Times New Roman"/>
          <w:sz w:val="24"/>
          <w:szCs w:val="24"/>
        </w:rPr>
        <w:t>Higbee</w:t>
      </w:r>
      <w:proofErr w:type="spellEnd"/>
      <w:r w:rsidR="008B00C8">
        <w:rPr>
          <w:rFonts w:ascii="Times New Roman" w:hAnsi="Times New Roman" w:cs="Times New Roman"/>
          <w:sz w:val="24"/>
          <w:szCs w:val="24"/>
        </w:rPr>
        <w:t xml:space="preserve">, 2007). </w:t>
      </w:r>
    </w:p>
    <w:p w:rsidR="00B168D0" w:rsidRPr="00B168D0" w:rsidRDefault="00B168D0" w:rsidP="00B168D0">
      <w:pPr>
        <w:autoSpaceDE w:val="0"/>
        <w:autoSpaceDN w:val="0"/>
        <w:adjustRightInd w:val="0"/>
        <w:spacing w:after="0" w:line="240" w:lineRule="auto"/>
        <w:ind w:left="360"/>
        <w:rPr>
          <w:rFonts w:ascii="Times New Roman" w:hAnsi="Times New Roman" w:cs="Times New Roman"/>
          <w:color w:val="FF0000"/>
          <w:sz w:val="24"/>
          <w:szCs w:val="24"/>
        </w:rPr>
      </w:pPr>
      <w:r w:rsidRPr="00B168D0">
        <w:rPr>
          <w:rFonts w:ascii="ITCGaramondStd-Bk" w:hAnsi="ITCGaramondStd-Bk" w:cs="ITCGaramondStd-Bk"/>
          <w:color w:val="FF0000"/>
          <w:sz w:val="20"/>
          <w:szCs w:val="20"/>
        </w:rPr>
        <w:t xml:space="preserve">Installing standard electrical receptacles higher than usual above the floor, so they are in easy reach of everyone;• Selecting wider doors, along with wider hallways; • Making flat entrances; • Installing handles for </w:t>
      </w:r>
      <w:r w:rsidRPr="00B168D0">
        <w:rPr>
          <w:rFonts w:ascii="ITCGaramondStd-Bk" w:hAnsi="ITCGaramondStd-Bk" w:cs="ITCGaramondStd-Bk"/>
          <w:color w:val="FF0000"/>
          <w:sz w:val="20"/>
          <w:szCs w:val="20"/>
        </w:rPr>
        <w:lastRenderedPageBreak/>
        <w:t>doors and drawers that require no gripping or twisting to operate—such as louver or loop handles; • Provide storage spaces within reach of both short and tall people; • Minimize the need for staircases; • Any and all procedures, equipment, and strategies promoting safety to avoid falls or injuries</w:t>
      </w:r>
    </w:p>
    <w:p w:rsidR="005C1124" w:rsidRDefault="005C1124" w:rsidP="005C1124">
      <w:pPr>
        <w:spacing w:line="480" w:lineRule="auto"/>
        <w:ind w:left="360"/>
        <w:rPr>
          <w:rFonts w:ascii="Times New Roman" w:hAnsi="Times New Roman" w:cs="Times New Roman"/>
          <w:sz w:val="24"/>
          <w:szCs w:val="24"/>
        </w:rPr>
      </w:pPr>
    </w:p>
    <w:p w:rsidR="00952939" w:rsidRPr="005C1124" w:rsidRDefault="00952939" w:rsidP="005C1124">
      <w:pPr>
        <w:spacing w:line="480" w:lineRule="auto"/>
        <w:ind w:left="360"/>
        <w:jc w:val="center"/>
        <w:rPr>
          <w:rFonts w:ascii="Times New Roman" w:hAnsi="Times New Roman" w:cs="Times New Roman"/>
          <w:sz w:val="24"/>
          <w:szCs w:val="24"/>
        </w:rPr>
      </w:pPr>
      <w:r w:rsidRPr="005C1124">
        <w:rPr>
          <w:rFonts w:ascii="Times New Roman" w:hAnsi="Times New Roman" w:cs="Times New Roman"/>
          <w:sz w:val="24"/>
          <w:szCs w:val="24"/>
        </w:rPr>
        <w:t>References</w:t>
      </w:r>
    </w:p>
    <w:p w:rsidR="00952939" w:rsidRPr="00952939" w:rsidRDefault="00952939" w:rsidP="00952939">
      <w:pPr>
        <w:keepLines/>
        <w:autoSpaceDE w:val="0"/>
        <w:autoSpaceDN w:val="0"/>
        <w:spacing w:line="480" w:lineRule="auto"/>
        <w:ind w:left="720" w:hanging="720"/>
        <w:rPr>
          <w:rFonts w:ascii="Times New Roman" w:hAnsi="Times New Roman" w:cs="Times New Roman"/>
          <w:sz w:val="24"/>
          <w:szCs w:val="24"/>
        </w:rPr>
      </w:pPr>
      <w:proofErr w:type="spellStart"/>
      <w:proofErr w:type="gramStart"/>
      <w:r w:rsidRPr="00952939">
        <w:rPr>
          <w:rFonts w:ascii="Times New Roman" w:hAnsi="Times New Roman" w:cs="Times New Roman"/>
          <w:sz w:val="24"/>
          <w:szCs w:val="24"/>
        </w:rPr>
        <w:t>Benefield</w:t>
      </w:r>
      <w:proofErr w:type="spellEnd"/>
      <w:r w:rsidRPr="00952939">
        <w:rPr>
          <w:rFonts w:ascii="Times New Roman" w:hAnsi="Times New Roman" w:cs="Times New Roman"/>
          <w:sz w:val="24"/>
          <w:szCs w:val="24"/>
        </w:rPr>
        <w:t xml:space="preserve">, L. E., &amp; </w:t>
      </w:r>
      <w:proofErr w:type="spellStart"/>
      <w:r w:rsidRPr="00952939">
        <w:rPr>
          <w:rFonts w:ascii="Times New Roman" w:hAnsi="Times New Roman" w:cs="Times New Roman"/>
          <w:sz w:val="24"/>
          <w:szCs w:val="24"/>
        </w:rPr>
        <w:t>Higbee</w:t>
      </w:r>
      <w:proofErr w:type="spellEnd"/>
      <w:r w:rsidRPr="00952939">
        <w:rPr>
          <w:rFonts w:ascii="Times New Roman" w:hAnsi="Times New Roman" w:cs="Times New Roman"/>
          <w:sz w:val="24"/>
          <w:szCs w:val="24"/>
        </w:rPr>
        <w:t>, R. L. (2007, April).</w:t>
      </w:r>
      <w:proofErr w:type="gramEnd"/>
      <w:r w:rsidRPr="00952939">
        <w:rPr>
          <w:rFonts w:ascii="Times New Roman" w:hAnsi="Times New Roman" w:cs="Times New Roman"/>
          <w:sz w:val="24"/>
          <w:szCs w:val="24"/>
        </w:rPr>
        <w:t xml:space="preserve"> </w:t>
      </w:r>
      <w:r w:rsidRPr="00952939">
        <w:rPr>
          <w:rFonts w:ascii="Times New Roman" w:hAnsi="Times New Roman" w:cs="Times New Roman"/>
          <w:i/>
          <w:iCs/>
          <w:sz w:val="24"/>
          <w:szCs w:val="24"/>
        </w:rPr>
        <w:t xml:space="preserve">Frailty and its implications for </w:t>
      </w:r>
      <w:proofErr w:type="gramStart"/>
      <w:r w:rsidRPr="00952939">
        <w:rPr>
          <w:rFonts w:ascii="Times New Roman" w:hAnsi="Times New Roman" w:cs="Times New Roman"/>
          <w:i/>
          <w:iCs/>
          <w:sz w:val="24"/>
          <w:szCs w:val="24"/>
        </w:rPr>
        <w:t xml:space="preserve">care </w:t>
      </w:r>
      <w:r w:rsidRPr="00952939">
        <w:rPr>
          <w:rFonts w:ascii="Times New Roman" w:hAnsi="Times New Roman" w:cs="Times New Roman"/>
          <w:sz w:val="24"/>
          <w:szCs w:val="24"/>
        </w:rPr>
        <w:t>.</w:t>
      </w:r>
      <w:proofErr w:type="gramEnd"/>
      <w:r w:rsidRPr="00952939">
        <w:rPr>
          <w:rFonts w:ascii="Times New Roman" w:hAnsi="Times New Roman" w:cs="Times New Roman"/>
          <w:sz w:val="24"/>
          <w:szCs w:val="24"/>
        </w:rPr>
        <w:t xml:space="preserve"> Retrieved from http://consultgerirn.org/‌topics/‌frailty_and_its_implications_for_care_new/‌want_to_know_more</w:t>
      </w:r>
    </w:p>
    <w:p w:rsidR="00952939" w:rsidRPr="00952939" w:rsidRDefault="00952939" w:rsidP="00952939">
      <w:pPr>
        <w:keepLines/>
        <w:autoSpaceDE w:val="0"/>
        <w:autoSpaceDN w:val="0"/>
        <w:spacing w:line="480" w:lineRule="auto"/>
        <w:ind w:left="720" w:hanging="720"/>
        <w:rPr>
          <w:rFonts w:ascii="Times New Roman" w:hAnsi="Times New Roman" w:cs="Times New Roman"/>
          <w:sz w:val="24"/>
          <w:szCs w:val="24"/>
        </w:rPr>
      </w:pPr>
      <w:proofErr w:type="spellStart"/>
      <w:proofErr w:type="gramStart"/>
      <w:r w:rsidRPr="00952939">
        <w:rPr>
          <w:rFonts w:ascii="Times New Roman" w:hAnsi="Times New Roman" w:cs="Times New Roman"/>
          <w:sz w:val="24"/>
          <w:szCs w:val="24"/>
        </w:rPr>
        <w:t>Cherniack</w:t>
      </w:r>
      <w:proofErr w:type="spellEnd"/>
      <w:r w:rsidRPr="00952939">
        <w:rPr>
          <w:rFonts w:ascii="Times New Roman" w:hAnsi="Times New Roman" w:cs="Times New Roman"/>
          <w:sz w:val="24"/>
          <w:szCs w:val="24"/>
        </w:rPr>
        <w:t xml:space="preserve">, E. P., </w:t>
      </w:r>
      <w:proofErr w:type="spellStart"/>
      <w:r w:rsidRPr="00952939">
        <w:rPr>
          <w:rFonts w:ascii="Times New Roman" w:hAnsi="Times New Roman" w:cs="Times New Roman"/>
          <w:sz w:val="24"/>
          <w:szCs w:val="24"/>
        </w:rPr>
        <w:t>Florez</w:t>
      </w:r>
      <w:proofErr w:type="spellEnd"/>
      <w:r w:rsidRPr="00952939">
        <w:rPr>
          <w:rFonts w:ascii="Times New Roman" w:hAnsi="Times New Roman" w:cs="Times New Roman"/>
          <w:sz w:val="24"/>
          <w:szCs w:val="24"/>
        </w:rPr>
        <w:t xml:space="preserve">, H. J., &amp; </w:t>
      </w:r>
      <w:proofErr w:type="spellStart"/>
      <w:r w:rsidRPr="00952939">
        <w:rPr>
          <w:rFonts w:ascii="Times New Roman" w:hAnsi="Times New Roman" w:cs="Times New Roman"/>
          <w:sz w:val="24"/>
          <w:szCs w:val="24"/>
        </w:rPr>
        <w:t>Troen</w:t>
      </w:r>
      <w:proofErr w:type="spellEnd"/>
      <w:r w:rsidRPr="00952939">
        <w:rPr>
          <w:rFonts w:ascii="Times New Roman" w:hAnsi="Times New Roman" w:cs="Times New Roman"/>
          <w:sz w:val="24"/>
          <w:szCs w:val="24"/>
        </w:rPr>
        <w:t>, B. R. (2007, September).</w:t>
      </w:r>
      <w:proofErr w:type="gramEnd"/>
      <w:r w:rsidRPr="00952939">
        <w:rPr>
          <w:rFonts w:ascii="Times New Roman" w:hAnsi="Times New Roman" w:cs="Times New Roman"/>
          <w:sz w:val="24"/>
          <w:szCs w:val="24"/>
        </w:rPr>
        <w:t xml:space="preserve"> </w:t>
      </w:r>
      <w:proofErr w:type="gramStart"/>
      <w:r w:rsidRPr="00952939">
        <w:rPr>
          <w:rFonts w:ascii="Times New Roman" w:hAnsi="Times New Roman" w:cs="Times New Roman"/>
          <w:i/>
          <w:iCs/>
          <w:sz w:val="24"/>
          <w:szCs w:val="24"/>
        </w:rPr>
        <w:t>Emerging therapies to treat frailty syndrome in the elderly</w:t>
      </w:r>
      <w:r w:rsidRPr="00952939">
        <w:rPr>
          <w:rFonts w:ascii="Times New Roman" w:hAnsi="Times New Roman" w:cs="Times New Roman"/>
          <w:sz w:val="24"/>
          <w:szCs w:val="24"/>
        </w:rPr>
        <w:t>.</w:t>
      </w:r>
      <w:proofErr w:type="gramEnd"/>
      <w:r w:rsidRPr="00952939">
        <w:rPr>
          <w:rFonts w:ascii="Times New Roman" w:hAnsi="Times New Roman" w:cs="Times New Roman"/>
          <w:sz w:val="24"/>
          <w:szCs w:val="24"/>
        </w:rPr>
        <w:t xml:space="preserve"> Retrieved from http://findarticles.com/‌p/‌articles/‌mi_m0FDN/‌is_3_12/‌ai_n27421818/‌?tag=content;col1</w:t>
      </w:r>
    </w:p>
    <w:p w:rsidR="00952939" w:rsidRPr="00952939" w:rsidRDefault="00952939" w:rsidP="00952939">
      <w:pPr>
        <w:keepLines/>
        <w:autoSpaceDE w:val="0"/>
        <w:autoSpaceDN w:val="0"/>
        <w:spacing w:line="480" w:lineRule="auto"/>
        <w:ind w:left="720" w:hanging="720"/>
        <w:rPr>
          <w:rFonts w:ascii="Times New Roman" w:hAnsi="Times New Roman" w:cs="Times New Roman"/>
          <w:sz w:val="24"/>
          <w:szCs w:val="24"/>
        </w:rPr>
      </w:pPr>
      <w:proofErr w:type="gramStart"/>
      <w:r w:rsidRPr="00952939">
        <w:rPr>
          <w:rFonts w:ascii="Times New Roman" w:hAnsi="Times New Roman" w:cs="Times New Roman"/>
          <w:sz w:val="24"/>
          <w:szCs w:val="24"/>
        </w:rPr>
        <w:t>Espinoza, S. E., &amp; Fried, L. P. (2007, June).</w:t>
      </w:r>
      <w:proofErr w:type="gramEnd"/>
      <w:r w:rsidRPr="00952939">
        <w:rPr>
          <w:rFonts w:ascii="Times New Roman" w:hAnsi="Times New Roman" w:cs="Times New Roman"/>
          <w:sz w:val="24"/>
          <w:szCs w:val="24"/>
        </w:rPr>
        <w:t xml:space="preserve"> </w:t>
      </w:r>
      <w:proofErr w:type="gramStart"/>
      <w:r w:rsidRPr="00952939">
        <w:rPr>
          <w:rFonts w:ascii="Times New Roman" w:hAnsi="Times New Roman" w:cs="Times New Roman"/>
          <w:sz w:val="24"/>
          <w:szCs w:val="24"/>
        </w:rPr>
        <w:t>Risk factors for frailty in the older adult.</w:t>
      </w:r>
      <w:proofErr w:type="gramEnd"/>
      <w:r w:rsidRPr="00952939">
        <w:rPr>
          <w:rFonts w:ascii="Times New Roman" w:hAnsi="Times New Roman" w:cs="Times New Roman"/>
          <w:sz w:val="24"/>
          <w:szCs w:val="24"/>
        </w:rPr>
        <w:t xml:space="preserve"> </w:t>
      </w:r>
      <w:r w:rsidRPr="00952939">
        <w:rPr>
          <w:rFonts w:ascii="Times New Roman" w:hAnsi="Times New Roman" w:cs="Times New Roman"/>
          <w:i/>
          <w:iCs/>
          <w:sz w:val="24"/>
          <w:szCs w:val="24"/>
        </w:rPr>
        <w:t>Clinical Geriatrics, 15</w:t>
      </w:r>
      <w:r w:rsidRPr="00952939">
        <w:rPr>
          <w:rFonts w:ascii="Times New Roman" w:hAnsi="Times New Roman" w:cs="Times New Roman"/>
          <w:sz w:val="24"/>
          <w:szCs w:val="24"/>
        </w:rPr>
        <w:t>(6), 37-44. Retrieved from http://www.imsersomayores.csic.es/‌documentos/‌boletin/‌2007/‌numero-52/‌art-07-07-01.pdf</w:t>
      </w:r>
    </w:p>
    <w:p w:rsidR="0045553F" w:rsidRPr="00952939" w:rsidRDefault="0045553F" w:rsidP="00952939">
      <w:pPr>
        <w:spacing w:line="480" w:lineRule="auto"/>
        <w:rPr>
          <w:rFonts w:ascii="Times New Roman" w:hAnsi="Times New Roman" w:cs="Times New Roman"/>
          <w:sz w:val="24"/>
          <w:szCs w:val="24"/>
        </w:rPr>
      </w:pPr>
    </w:p>
    <w:sectPr w:rsidR="0045553F" w:rsidRPr="00952939" w:rsidSect="0045553F">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26T20:07:00Z" w:initials="M">
    <w:p w:rsidR="00B168D0" w:rsidRDefault="00B168D0">
      <w:pPr>
        <w:pStyle w:val="CommentText"/>
      </w:pPr>
      <w:r>
        <w:rPr>
          <w:rStyle w:val="CommentReference"/>
        </w:rPr>
        <w:annotationRef/>
      </w:r>
      <w:r>
        <w:t>Page nu for a direct quote</w:t>
      </w:r>
    </w:p>
  </w:comment>
  <w:comment w:id="1" w:author="Mary" w:date="2012-02-26T20:07:00Z" w:initials="M">
    <w:p w:rsidR="00B168D0" w:rsidRDefault="00B168D0">
      <w:pPr>
        <w:pStyle w:val="CommentText"/>
      </w:pPr>
      <w:r>
        <w:rPr>
          <w:rStyle w:val="CommentReference"/>
        </w:rPr>
        <w:annotationRef/>
      </w:r>
      <w:r>
        <w:t>Same as above</w:t>
      </w:r>
    </w:p>
  </w:comment>
  <w:comment w:id="2" w:author="Mary" w:date="2012-02-26T20:08:00Z" w:initials="M">
    <w:p w:rsidR="00B168D0" w:rsidRDefault="00B168D0">
      <w:pPr>
        <w:pStyle w:val="CommentText"/>
      </w:pPr>
      <w:r>
        <w:rPr>
          <w:rStyle w:val="CommentReference"/>
        </w:rPr>
        <w:annotationRef/>
      </w:r>
      <w:r>
        <w:t>Same as above</w:t>
      </w:r>
    </w:p>
  </w:comment>
  <w:comment w:id="3" w:author="Mary" w:date="2012-02-26T20:09:00Z" w:initials="M">
    <w:p w:rsidR="00B168D0" w:rsidRDefault="00B168D0">
      <w:pPr>
        <w:pStyle w:val="CommentText"/>
      </w:pPr>
      <w:r>
        <w:rPr>
          <w:rStyle w:val="CommentReference"/>
        </w:rPr>
        <w:annotationRef/>
      </w:r>
      <w:r>
        <w:t>Same as above</w:t>
      </w:r>
    </w:p>
  </w:comment>
  <w:comment w:id="4" w:author="Mary" w:date="2012-02-26T20:16:00Z" w:initials="M">
    <w:p w:rsidR="00B168D0" w:rsidRDefault="00B168D0">
      <w:pPr>
        <w:pStyle w:val="CommentText"/>
      </w:pPr>
      <w:r>
        <w:rPr>
          <w:rStyle w:val="CommentReference"/>
        </w:rPr>
        <w:annotationRef/>
      </w:r>
      <w:r>
        <w:t>Page number needed when use quote marks</w:t>
      </w:r>
    </w:p>
  </w:comment>
  <w:comment w:id="5" w:author="Mary" w:date="2012-02-26T20:14:00Z" w:initials="M">
    <w:p w:rsidR="00B168D0" w:rsidRDefault="00B168D0">
      <w:pPr>
        <w:pStyle w:val="CommentText"/>
      </w:pPr>
      <w:r>
        <w:rPr>
          <w:rStyle w:val="CommentReference"/>
        </w:rPr>
        <w:annotationRef/>
      </w:r>
      <w:r>
        <w:t>Need pg nu</w:t>
      </w:r>
    </w:p>
    <w:p w:rsidR="00B168D0" w:rsidRDefault="00B168D0">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CE4" w:rsidRDefault="00054CE4" w:rsidP="0045553F">
      <w:pPr>
        <w:spacing w:after="0" w:line="240" w:lineRule="auto"/>
      </w:pPr>
      <w:r>
        <w:separator/>
      </w:r>
    </w:p>
  </w:endnote>
  <w:endnote w:type="continuationSeparator" w:id="0">
    <w:p w:rsidR="00054CE4" w:rsidRDefault="00054CE4" w:rsidP="004555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CE4" w:rsidRDefault="00054CE4" w:rsidP="0045553F">
      <w:pPr>
        <w:spacing w:after="0" w:line="240" w:lineRule="auto"/>
      </w:pPr>
      <w:r>
        <w:separator/>
      </w:r>
    </w:p>
  </w:footnote>
  <w:footnote w:type="continuationSeparator" w:id="0">
    <w:p w:rsidR="00054CE4" w:rsidRDefault="00054CE4" w:rsidP="004555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3F" w:rsidRPr="0045553F" w:rsidRDefault="0045553F">
    <w:pPr>
      <w:pStyle w:val="Header"/>
      <w:rPr>
        <w:rFonts w:ascii="Times New Roman" w:hAnsi="Times New Roman" w:cs="Times New Roman"/>
        <w:sz w:val="24"/>
        <w:szCs w:val="24"/>
      </w:rPr>
    </w:pPr>
    <w:r w:rsidRPr="0045553F">
      <w:rPr>
        <w:rFonts w:ascii="Times New Roman" w:hAnsi="Times New Roman" w:cs="Times New Roman"/>
        <w:sz w:val="24"/>
        <w:szCs w:val="24"/>
      </w:rPr>
      <w:t>FRAILTY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E038DF" w:rsidRPr="0045553F">
      <w:rPr>
        <w:rFonts w:ascii="Times New Roman" w:hAnsi="Times New Roman" w:cs="Times New Roman"/>
        <w:sz w:val="24"/>
        <w:szCs w:val="24"/>
      </w:rPr>
      <w:fldChar w:fldCharType="begin"/>
    </w:r>
    <w:r w:rsidRPr="0045553F">
      <w:rPr>
        <w:rFonts w:ascii="Times New Roman" w:hAnsi="Times New Roman" w:cs="Times New Roman"/>
        <w:sz w:val="24"/>
        <w:szCs w:val="24"/>
      </w:rPr>
      <w:instrText xml:space="preserve"> PAGE   \* MERGEFORMAT </w:instrText>
    </w:r>
    <w:r w:rsidR="00E038DF" w:rsidRPr="0045553F">
      <w:rPr>
        <w:rFonts w:ascii="Times New Roman" w:hAnsi="Times New Roman" w:cs="Times New Roman"/>
        <w:sz w:val="24"/>
        <w:szCs w:val="24"/>
      </w:rPr>
      <w:fldChar w:fldCharType="separate"/>
    </w:r>
    <w:r w:rsidR="00443CFB">
      <w:rPr>
        <w:rFonts w:ascii="Times New Roman" w:hAnsi="Times New Roman" w:cs="Times New Roman"/>
        <w:noProof/>
        <w:sz w:val="24"/>
        <w:szCs w:val="24"/>
      </w:rPr>
      <w:t>2</w:t>
    </w:r>
    <w:r w:rsidR="00E038DF" w:rsidRPr="0045553F">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3F" w:rsidRPr="0045553F" w:rsidRDefault="0045553F">
    <w:pPr>
      <w:pStyle w:val="Header"/>
      <w:rPr>
        <w:rFonts w:ascii="Times New Roman" w:hAnsi="Times New Roman" w:cs="Times New Roman"/>
        <w:sz w:val="24"/>
        <w:szCs w:val="24"/>
      </w:rPr>
    </w:pPr>
    <w:r w:rsidRPr="0045553F">
      <w:rPr>
        <w:rFonts w:ascii="Times New Roman" w:hAnsi="Times New Roman" w:cs="Times New Roman"/>
        <w:sz w:val="24"/>
        <w:szCs w:val="24"/>
      </w:rPr>
      <w:t>Running head: FRAILTY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E038DF" w:rsidRPr="0045553F">
      <w:rPr>
        <w:rFonts w:ascii="Times New Roman" w:hAnsi="Times New Roman" w:cs="Times New Roman"/>
        <w:sz w:val="24"/>
        <w:szCs w:val="24"/>
      </w:rPr>
      <w:fldChar w:fldCharType="begin"/>
    </w:r>
    <w:r w:rsidRPr="0045553F">
      <w:rPr>
        <w:rFonts w:ascii="Times New Roman" w:hAnsi="Times New Roman" w:cs="Times New Roman"/>
        <w:sz w:val="24"/>
        <w:szCs w:val="24"/>
      </w:rPr>
      <w:instrText xml:space="preserve"> PAGE   \* MERGEFORMAT </w:instrText>
    </w:r>
    <w:r w:rsidR="00E038DF" w:rsidRPr="0045553F">
      <w:rPr>
        <w:rFonts w:ascii="Times New Roman" w:hAnsi="Times New Roman" w:cs="Times New Roman"/>
        <w:sz w:val="24"/>
        <w:szCs w:val="24"/>
      </w:rPr>
      <w:fldChar w:fldCharType="separate"/>
    </w:r>
    <w:r w:rsidR="00443CFB">
      <w:rPr>
        <w:rFonts w:ascii="Times New Roman" w:hAnsi="Times New Roman" w:cs="Times New Roman"/>
        <w:noProof/>
        <w:sz w:val="24"/>
        <w:szCs w:val="24"/>
      </w:rPr>
      <w:t>1</w:t>
    </w:r>
    <w:r w:rsidR="00E038DF" w:rsidRPr="0045553F">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C257D"/>
    <w:multiLevelType w:val="hybridMultilevel"/>
    <w:tmpl w:val="AB36C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5553F"/>
    <w:rsid w:val="00054CE4"/>
    <w:rsid w:val="00154FC5"/>
    <w:rsid w:val="001D7160"/>
    <w:rsid w:val="001F64F9"/>
    <w:rsid w:val="003109E9"/>
    <w:rsid w:val="00443CFB"/>
    <w:rsid w:val="0045553F"/>
    <w:rsid w:val="00525F02"/>
    <w:rsid w:val="00532A34"/>
    <w:rsid w:val="005C1124"/>
    <w:rsid w:val="00604E9D"/>
    <w:rsid w:val="006E442E"/>
    <w:rsid w:val="00796B1C"/>
    <w:rsid w:val="008B00C8"/>
    <w:rsid w:val="00952939"/>
    <w:rsid w:val="009A743C"/>
    <w:rsid w:val="00A41A3A"/>
    <w:rsid w:val="00A42D31"/>
    <w:rsid w:val="00B168D0"/>
    <w:rsid w:val="00BC7CD2"/>
    <w:rsid w:val="00DA40A9"/>
    <w:rsid w:val="00E038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0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55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553F"/>
  </w:style>
  <w:style w:type="paragraph" w:styleId="Footer">
    <w:name w:val="footer"/>
    <w:basedOn w:val="Normal"/>
    <w:link w:val="FooterChar"/>
    <w:uiPriority w:val="99"/>
    <w:semiHidden/>
    <w:unhideWhenUsed/>
    <w:rsid w:val="004555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553F"/>
  </w:style>
  <w:style w:type="paragraph" w:styleId="ListParagraph">
    <w:name w:val="List Paragraph"/>
    <w:basedOn w:val="Normal"/>
    <w:uiPriority w:val="34"/>
    <w:qFormat/>
    <w:rsid w:val="0045553F"/>
    <w:pPr>
      <w:ind w:left="720"/>
      <w:contextualSpacing/>
    </w:pPr>
  </w:style>
  <w:style w:type="character" w:styleId="CommentReference">
    <w:name w:val="annotation reference"/>
    <w:basedOn w:val="DefaultParagraphFont"/>
    <w:uiPriority w:val="99"/>
    <w:semiHidden/>
    <w:unhideWhenUsed/>
    <w:rsid w:val="00B168D0"/>
    <w:rPr>
      <w:sz w:val="16"/>
      <w:szCs w:val="16"/>
    </w:rPr>
  </w:style>
  <w:style w:type="paragraph" w:styleId="CommentText">
    <w:name w:val="annotation text"/>
    <w:basedOn w:val="Normal"/>
    <w:link w:val="CommentTextChar"/>
    <w:uiPriority w:val="99"/>
    <w:semiHidden/>
    <w:unhideWhenUsed/>
    <w:rsid w:val="00B168D0"/>
    <w:pPr>
      <w:spacing w:line="240" w:lineRule="auto"/>
    </w:pPr>
    <w:rPr>
      <w:sz w:val="20"/>
      <w:szCs w:val="20"/>
    </w:rPr>
  </w:style>
  <w:style w:type="character" w:customStyle="1" w:styleId="CommentTextChar">
    <w:name w:val="Comment Text Char"/>
    <w:basedOn w:val="DefaultParagraphFont"/>
    <w:link w:val="CommentText"/>
    <w:uiPriority w:val="99"/>
    <w:semiHidden/>
    <w:rsid w:val="00B168D0"/>
    <w:rPr>
      <w:sz w:val="20"/>
      <w:szCs w:val="20"/>
    </w:rPr>
  </w:style>
  <w:style w:type="paragraph" w:styleId="CommentSubject">
    <w:name w:val="annotation subject"/>
    <w:basedOn w:val="CommentText"/>
    <w:next w:val="CommentText"/>
    <w:link w:val="CommentSubjectChar"/>
    <w:uiPriority w:val="99"/>
    <w:semiHidden/>
    <w:unhideWhenUsed/>
    <w:rsid w:val="00B168D0"/>
    <w:rPr>
      <w:b/>
      <w:bCs/>
    </w:rPr>
  </w:style>
  <w:style w:type="character" w:customStyle="1" w:styleId="CommentSubjectChar">
    <w:name w:val="Comment Subject Char"/>
    <w:basedOn w:val="CommentTextChar"/>
    <w:link w:val="CommentSubject"/>
    <w:uiPriority w:val="99"/>
    <w:semiHidden/>
    <w:rsid w:val="00B168D0"/>
    <w:rPr>
      <w:b/>
      <w:bCs/>
    </w:rPr>
  </w:style>
  <w:style w:type="paragraph" w:styleId="BalloonText">
    <w:name w:val="Balloon Text"/>
    <w:basedOn w:val="Normal"/>
    <w:link w:val="BalloonTextChar"/>
    <w:uiPriority w:val="99"/>
    <w:semiHidden/>
    <w:unhideWhenUsed/>
    <w:rsid w:val="00B16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8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1906</Words>
  <Characters>10870</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Rosnett</dc:creator>
  <cp:lastModifiedBy>Mary</cp:lastModifiedBy>
  <cp:revision>2</cp:revision>
  <dcterms:created xsi:type="dcterms:W3CDTF">2012-02-27T02:18:00Z</dcterms:created>
  <dcterms:modified xsi:type="dcterms:W3CDTF">2012-02-27T02:18:00Z</dcterms:modified>
</cp:coreProperties>
</file>