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F6" w:rsidRDefault="001C21F6" w:rsidP="001C21F6">
      <w:pPr>
        <w:spacing w:after="0" w:line="480" w:lineRule="auto"/>
        <w:contextualSpacing/>
        <w:rPr>
          <w:rFonts w:ascii="Times New Roman" w:hAnsi="Times New Roman"/>
          <w:sz w:val="24"/>
          <w:szCs w:val="24"/>
        </w:rPr>
      </w:pPr>
      <w:r>
        <w:rPr>
          <w:rFonts w:ascii="Times New Roman" w:hAnsi="Times New Roman"/>
          <w:sz w:val="24"/>
          <w:szCs w:val="24"/>
        </w:rPr>
        <w:t>Running head: MAJOR LEGAL RISKS                                                                                         1</w:t>
      </w:r>
    </w:p>
    <w:p w:rsidR="001C21F6" w:rsidRDefault="001C21F6" w:rsidP="001C21F6">
      <w:pPr>
        <w:spacing w:after="0" w:line="480" w:lineRule="auto"/>
        <w:contextualSpacing/>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r>
        <w:rPr>
          <w:rFonts w:ascii="Times New Roman" w:hAnsi="Times New Roman"/>
          <w:sz w:val="24"/>
          <w:szCs w:val="24"/>
        </w:rPr>
        <w:t>Major Legal Risks</w:t>
      </w:r>
    </w:p>
    <w:p w:rsidR="001C21F6" w:rsidRPr="001B52BF" w:rsidRDefault="001C21F6" w:rsidP="001C21F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Shelby Cottrell</w:t>
      </w:r>
    </w:p>
    <w:p w:rsidR="001C21F6" w:rsidRPr="001B52BF" w:rsidRDefault="001C21F6" w:rsidP="001C21F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 xml:space="preserve">Lakeview </w:t>
      </w:r>
      <w:smartTag w:uri="urn:schemas-microsoft-com:office:smarttags" w:element="place">
        <w:smartTag w:uri="urn:schemas-microsoft-com:office:smarttags" w:element="PlaceType">
          <w:smartTag w:uri="urn:schemas-microsoft-com:office:smarttags" w:element="PlaceType">
            <w:r w:rsidRPr="001B52BF">
              <w:rPr>
                <w:rFonts w:ascii="Times New Roman" w:hAnsi="Times New Roman"/>
                <w:sz w:val="24"/>
                <w:szCs w:val="24"/>
              </w:rPr>
              <w:t>School</w:t>
            </w:r>
          </w:smartTag>
          <w:r w:rsidRPr="001B52BF">
            <w:rPr>
              <w:rFonts w:ascii="Times New Roman" w:hAnsi="Times New Roman"/>
              <w:sz w:val="24"/>
              <w:szCs w:val="24"/>
            </w:rPr>
            <w:t xml:space="preserve"> of </w:t>
          </w:r>
          <w:smartTag w:uri="urn:schemas-microsoft-com:office:smarttags" w:element="PlaceName">
            <w:r w:rsidRPr="001B52BF">
              <w:rPr>
                <w:rFonts w:ascii="Times New Roman" w:hAnsi="Times New Roman"/>
                <w:sz w:val="24"/>
                <w:szCs w:val="24"/>
              </w:rPr>
              <w:t>Nursing</w:t>
            </w:r>
          </w:smartTag>
        </w:smartTag>
      </w:smartTag>
    </w:p>
    <w:p w:rsidR="001C21F6" w:rsidRPr="001B52BF" w:rsidRDefault="001C21F6" w:rsidP="001C21F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Theories and Issues in Nursing</w:t>
      </w:r>
    </w:p>
    <w:p w:rsidR="001C21F6" w:rsidRDefault="001C21F6" w:rsidP="001C21F6">
      <w:pPr>
        <w:spacing w:after="0" w:line="480" w:lineRule="auto"/>
        <w:contextualSpacing/>
        <w:jc w:val="center"/>
        <w:rPr>
          <w:rFonts w:ascii="Times New Roman" w:hAnsi="Times New Roman"/>
          <w:sz w:val="24"/>
          <w:szCs w:val="24"/>
        </w:rPr>
      </w:pPr>
      <w:r>
        <w:rPr>
          <w:rFonts w:ascii="Times New Roman" w:hAnsi="Times New Roman"/>
          <w:sz w:val="24"/>
          <w:szCs w:val="24"/>
        </w:rPr>
        <w:t>17 September</w:t>
      </w:r>
      <w:r w:rsidRPr="001B52BF">
        <w:rPr>
          <w:rFonts w:ascii="Times New Roman" w:hAnsi="Times New Roman"/>
          <w:sz w:val="24"/>
          <w:szCs w:val="24"/>
        </w:rPr>
        <w:t>, 2011</w:t>
      </w:r>
    </w:p>
    <w:p w:rsidR="001C21F6" w:rsidRDefault="001C21F6" w:rsidP="001C21F6">
      <w:pPr>
        <w:spacing w:after="0" w:line="480" w:lineRule="auto"/>
        <w:contextualSpacing/>
        <w:jc w:val="center"/>
        <w:rPr>
          <w:rFonts w:ascii="Times New Roman" w:hAnsi="Times New Roman"/>
          <w:sz w:val="24"/>
          <w:szCs w:val="24"/>
        </w:rPr>
      </w:pPr>
    </w:p>
    <w:p w:rsidR="00AD5F4E" w:rsidRDefault="00AD5F4E" w:rsidP="001C21F6">
      <w:pPr>
        <w:spacing w:after="0" w:line="480" w:lineRule="auto"/>
        <w:contextualSpacing/>
        <w:jc w:val="center"/>
        <w:rPr>
          <w:rFonts w:ascii="Times New Roman" w:hAnsi="Times New Roman"/>
          <w:sz w:val="24"/>
          <w:szCs w:val="24"/>
        </w:rPr>
      </w:pPr>
      <w:r>
        <w:rPr>
          <w:rFonts w:ascii="Times New Roman" w:hAnsi="Times New Roman"/>
          <w:sz w:val="24"/>
          <w:szCs w:val="24"/>
        </w:rPr>
        <w:t>48/50-Good discussion!</w:t>
      </w:r>
    </w:p>
    <w:p w:rsidR="0069007A" w:rsidRDefault="00AD5F4E"/>
    <w:p w:rsidR="001C21F6" w:rsidRDefault="001C21F6"/>
    <w:p w:rsidR="001C21F6" w:rsidRDefault="001C21F6"/>
    <w:p w:rsidR="001C21F6" w:rsidRDefault="001C21F6"/>
    <w:p w:rsidR="001C21F6" w:rsidRDefault="001C21F6"/>
    <w:p w:rsidR="001C21F6" w:rsidRDefault="001C21F6"/>
    <w:p w:rsidR="001C21F6" w:rsidRDefault="001C21F6"/>
    <w:p w:rsidR="001C21F6" w:rsidRDefault="001C21F6"/>
    <w:p w:rsidR="001C21F6" w:rsidRDefault="001C21F6"/>
    <w:p w:rsidR="001C21F6" w:rsidRDefault="001C21F6"/>
    <w:p w:rsidR="001C21F6" w:rsidRPr="00BC12FD" w:rsidRDefault="001C21F6" w:rsidP="00BC12FD">
      <w:pPr>
        <w:spacing w:after="0" w:line="480" w:lineRule="auto"/>
        <w:contextualSpacing/>
        <w:rPr>
          <w:rFonts w:ascii="Times New Roman" w:hAnsi="Times New Roman"/>
          <w:sz w:val="24"/>
          <w:szCs w:val="24"/>
        </w:rPr>
      </w:pPr>
      <w:r w:rsidRPr="00BC12FD">
        <w:rPr>
          <w:rFonts w:ascii="Times New Roman" w:hAnsi="Times New Roman"/>
          <w:sz w:val="24"/>
          <w:szCs w:val="24"/>
        </w:rPr>
        <w:lastRenderedPageBreak/>
        <w:t xml:space="preserve">MAJOR LEGAL RISKS        </w:t>
      </w:r>
      <w:r w:rsidR="008C6988">
        <w:rPr>
          <w:rFonts w:ascii="Times New Roman" w:hAnsi="Times New Roman"/>
          <w:sz w:val="24"/>
          <w:szCs w:val="24"/>
        </w:rPr>
        <w:t xml:space="preserve">                                                                                                     </w:t>
      </w:r>
      <w:r w:rsidRPr="00BC12FD">
        <w:rPr>
          <w:rFonts w:ascii="Times New Roman" w:hAnsi="Times New Roman"/>
          <w:sz w:val="24"/>
          <w:szCs w:val="24"/>
        </w:rPr>
        <w:t xml:space="preserve">    </w:t>
      </w:r>
      <w:r w:rsidR="008C6988">
        <w:rPr>
          <w:rFonts w:ascii="Times New Roman" w:hAnsi="Times New Roman"/>
          <w:sz w:val="24"/>
          <w:szCs w:val="24"/>
        </w:rPr>
        <w:t>2</w:t>
      </w:r>
      <w:r w:rsidRPr="00BC12FD">
        <w:rPr>
          <w:rFonts w:ascii="Times New Roman" w:hAnsi="Times New Roman"/>
          <w:sz w:val="24"/>
          <w:szCs w:val="24"/>
        </w:rPr>
        <w:t xml:space="preserve">                                                                                                         </w:t>
      </w:r>
      <w:r w:rsidR="008C6988">
        <w:rPr>
          <w:rFonts w:ascii="Times New Roman" w:hAnsi="Times New Roman"/>
          <w:sz w:val="24"/>
          <w:szCs w:val="24"/>
        </w:rPr>
        <w:t xml:space="preserve">                              </w:t>
      </w:r>
    </w:p>
    <w:p w:rsidR="001C21F6" w:rsidRPr="00BC12FD" w:rsidRDefault="001C21F6" w:rsidP="00BC12FD">
      <w:pPr>
        <w:spacing w:after="0" w:line="480" w:lineRule="auto"/>
        <w:contextualSpacing/>
        <w:jc w:val="center"/>
        <w:rPr>
          <w:rFonts w:ascii="Times New Roman" w:hAnsi="Times New Roman"/>
          <w:sz w:val="24"/>
          <w:szCs w:val="24"/>
        </w:rPr>
      </w:pPr>
      <w:r w:rsidRPr="00BC12FD">
        <w:rPr>
          <w:rFonts w:ascii="Times New Roman" w:hAnsi="Times New Roman"/>
          <w:sz w:val="24"/>
          <w:szCs w:val="24"/>
        </w:rPr>
        <w:t>Major Legal Risks</w:t>
      </w:r>
    </w:p>
    <w:p w:rsidR="00F23488" w:rsidRPr="008C6988" w:rsidRDefault="001C21F6" w:rsidP="008C6988">
      <w:pPr>
        <w:spacing w:after="0" w:line="480" w:lineRule="auto"/>
        <w:ind w:firstLine="720"/>
        <w:contextualSpacing/>
        <w:rPr>
          <w:rFonts w:ascii="Times New Roman" w:hAnsi="Times New Roman"/>
          <w:sz w:val="24"/>
          <w:szCs w:val="24"/>
        </w:rPr>
      </w:pPr>
      <w:r w:rsidRPr="00BC12FD">
        <w:rPr>
          <w:rFonts w:ascii="Times New Roman" w:hAnsi="Times New Roman"/>
          <w:sz w:val="24"/>
          <w:szCs w:val="24"/>
        </w:rPr>
        <w:t xml:space="preserve">Sometimes being a nurse isn’t all just helping patients and saving lives. Sometimes the </w:t>
      </w:r>
      <w:r w:rsidRPr="008C6988">
        <w:rPr>
          <w:rFonts w:ascii="Times New Roman" w:hAnsi="Times New Roman"/>
          <w:sz w:val="24"/>
          <w:szCs w:val="24"/>
        </w:rPr>
        <w:t xml:space="preserve">nurse has to keep herself in mind as well as the patient.  In today’s times more medical professionals than ever have to be concerned with malpractice, delegation and confidentiality.   Many people think that these things do not affect nurses, and only affect doctors but that is not the case. </w:t>
      </w:r>
    </w:p>
    <w:p w:rsidR="001C21F6" w:rsidRPr="008C6988" w:rsidRDefault="00F23488" w:rsidP="008C6988">
      <w:pPr>
        <w:spacing w:after="0" w:line="480" w:lineRule="auto"/>
        <w:ind w:firstLine="720"/>
        <w:contextualSpacing/>
        <w:rPr>
          <w:rFonts w:ascii="Times New Roman" w:hAnsi="Times New Roman"/>
          <w:sz w:val="24"/>
          <w:szCs w:val="24"/>
        </w:rPr>
      </w:pPr>
      <w:r w:rsidRPr="008C6988">
        <w:rPr>
          <w:rFonts w:ascii="Times New Roman" w:hAnsi="Times New Roman"/>
          <w:sz w:val="24"/>
          <w:szCs w:val="24"/>
        </w:rPr>
        <w:t xml:space="preserve"> When I think of malpractice I think of a nurse who had done something wrong. Such as gave the wrong injection to the wrong patient and so on and so forth. However malpractice is more than just doing something wrong it is failing to do something as well. </w:t>
      </w:r>
      <w:r w:rsidR="008C6988">
        <w:rPr>
          <w:rFonts w:ascii="Times New Roman" w:hAnsi="Times New Roman"/>
          <w:sz w:val="24"/>
          <w:szCs w:val="24"/>
        </w:rPr>
        <w:t>According to Chitty and Black</w:t>
      </w:r>
      <w:r w:rsidR="00A25C12">
        <w:rPr>
          <w:rFonts w:ascii="Times New Roman" w:hAnsi="Times New Roman"/>
          <w:sz w:val="24"/>
          <w:szCs w:val="24"/>
        </w:rPr>
        <w:t xml:space="preserve"> </w:t>
      </w:r>
      <w:r w:rsidR="008C6988">
        <w:rPr>
          <w:rFonts w:ascii="Times New Roman" w:hAnsi="Times New Roman"/>
          <w:sz w:val="24"/>
          <w:szCs w:val="24"/>
        </w:rPr>
        <w:t>(2011) n</w:t>
      </w:r>
      <w:r w:rsidRPr="008C6988">
        <w:rPr>
          <w:rFonts w:ascii="Times New Roman" w:hAnsi="Times New Roman"/>
          <w:sz w:val="24"/>
          <w:szCs w:val="24"/>
        </w:rPr>
        <w:t xml:space="preserve">egligence is the number one cause of malpractice. </w:t>
      </w:r>
      <w:r w:rsidR="00BC12FD" w:rsidRPr="008C6988">
        <w:rPr>
          <w:rFonts w:ascii="Times New Roman" w:hAnsi="Times New Roman"/>
          <w:sz w:val="24"/>
          <w:szCs w:val="24"/>
        </w:rPr>
        <w:t>Negligence</w:t>
      </w:r>
      <w:r w:rsidRPr="008C6988">
        <w:rPr>
          <w:rFonts w:ascii="Times New Roman" w:hAnsi="Times New Roman"/>
          <w:sz w:val="24"/>
          <w:szCs w:val="24"/>
        </w:rPr>
        <w:t xml:space="preserve"> is failing to do what a qualified reasonable person </w:t>
      </w:r>
      <w:r w:rsidR="00BC12FD" w:rsidRPr="008C6988">
        <w:rPr>
          <w:rFonts w:ascii="Times New Roman" w:hAnsi="Times New Roman"/>
          <w:sz w:val="24"/>
          <w:szCs w:val="24"/>
        </w:rPr>
        <w:t>would</w:t>
      </w:r>
      <w:r w:rsidRPr="008C6988">
        <w:rPr>
          <w:rFonts w:ascii="Times New Roman" w:hAnsi="Times New Roman"/>
          <w:sz w:val="24"/>
          <w:szCs w:val="24"/>
        </w:rPr>
        <w:t xml:space="preserve"> have </w:t>
      </w:r>
      <w:r w:rsidR="00BC12FD" w:rsidRPr="008C6988">
        <w:rPr>
          <w:rFonts w:ascii="Times New Roman" w:hAnsi="Times New Roman"/>
          <w:sz w:val="24"/>
          <w:szCs w:val="24"/>
        </w:rPr>
        <w:t>done</w:t>
      </w:r>
      <w:r w:rsidRPr="008C6988">
        <w:rPr>
          <w:rFonts w:ascii="Times New Roman" w:hAnsi="Times New Roman"/>
          <w:sz w:val="24"/>
          <w:szCs w:val="24"/>
        </w:rPr>
        <w:t xml:space="preserve"> in the same circumstances. Malpractice does not have to be intentional, and </w:t>
      </w:r>
      <w:r w:rsidR="00BC12FD" w:rsidRPr="008C6988">
        <w:rPr>
          <w:rFonts w:ascii="Times New Roman" w:hAnsi="Times New Roman"/>
          <w:sz w:val="24"/>
          <w:szCs w:val="24"/>
        </w:rPr>
        <w:t>regardless</w:t>
      </w:r>
      <w:r w:rsidRPr="008C6988">
        <w:rPr>
          <w:rFonts w:ascii="Times New Roman" w:hAnsi="Times New Roman"/>
          <w:sz w:val="24"/>
          <w:szCs w:val="24"/>
        </w:rPr>
        <w:t xml:space="preserve"> of if it is or isn’t the nurse is in the same </w:t>
      </w:r>
      <w:r w:rsidR="00BC12FD" w:rsidRPr="008C6988">
        <w:rPr>
          <w:rFonts w:ascii="Times New Roman" w:hAnsi="Times New Roman"/>
          <w:sz w:val="24"/>
          <w:szCs w:val="24"/>
        </w:rPr>
        <w:t>amount</w:t>
      </w:r>
      <w:r w:rsidRPr="008C6988">
        <w:rPr>
          <w:rFonts w:ascii="Times New Roman" w:hAnsi="Times New Roman"/>
          <w:sz w:val="24"/>
          <w:szCs w:val="24"/>
        </w:rPr>
        <w:t xml:space="preserve"> of legal trouble. When a nurse is being sued for malpractice the patient is the </w:t>
      </w:r>
      <w:r w:rsidR="00BC12FD" w:rsidRPr="008C6988">
        <w:rPr>
          <w:rFonts w:ascii="Times New Roman" w:hAnsi="Times New Roman"/>
          <w:sz w:val="24"/>
          <w:szCs w:val="24"/>
        </w:rPr>
        <w:t>plaintiff</w:t>
      </w:r>
      <w:r w:rsidRPr="008C6988">
        <w:rPr>
          <w:rFonts w:ascii="Times New Roman" w:hAnsi="Times New Roman"/>
          <w:sz w:val="24"/>
          <w:szCs w:val="24"/>
        </w:rPr>
        <w:t xml:space="preserve"> and the nurse is the defendant. Going to court for malpractice can be a long and painful process and are many times settled out of court.  The real question that a nurse must ask herself is “was the prevailing standard of care met?”  There are two requirements of a malpractice action. These include that the nurse has specialized knowledge and the second is that the nurse with this specialized knowledge </w:t>
      </w:r>
      <w:r w:rsidR="00BC12FD" w:rsidRPr="008C6988">
        <w:rPr>
          <w:rFonts w:ascii="Times New Roman" w:hAnsi="Times New Roman"/>
          <w:sz w:val="24"/>
          <w:szCs w:val="24"/>
        </w:rPr>
        <w:t xml:space="preserve">the nurse </w:t>
      </w:r>
      <w:r w:rsidRPr="008C6988">
        <w:rPr>
          <w:rFonts w:ascii="Times New Roman" w:hAnsi="Times New Roman"/>
          <w:sz w:val="24"/>
          <w:szCs w:val="24"/>
        </w:rPr>
        <w:t xml:space="preserve">has harmed </w:t>
      </w:r>
      <w:r w:rsidR="00BC12FD" w:rsidRPr="008C6988">
        <w:rPr>
          <w:rFonts w:ascii="Times New Roman" w:hAnsi="Times New Roman"/>
          <w:sz w:val="24"/>
          <w:szCs w:val="24"/>
        </w:rPr>
        <w:t xml:space="preserve">the plaintiff.  Malpractice can occur anywhere anytime so the nurses really need to keep their mind in the right place. One of the </w:t>
      </w:r>
      <w:r w:rsidR="00BC12FD" w:rsidRPr="00AD5F4E">
        <w:rPr>
          <w:rFonts w:ascii="Times New Roman" w:hAnsi="Times New Roman"/>
          <w:sz w:val="24"/>
          <w:szCs w:val="24"/>
          <w:highlight w:val="red"/>
        </w:rPr>
        <w:t>factor</w:t>
      </w:r>
      <w:r w:rsidR="00BC12FD" w:rsidRPr="008C6988">
        <w:rPr>
          <w:rFonts w:ascii="Times New Roman" w:hAnsi="Times New Roman"/>
          <w:sz w:val="24"/>
          <w:szCs w:val="24"/>
        </w:rPr>
        <w:t xml:space="preserve"> that get nurses into malpractice suits is delegation. </w:t>
      </w:r>
      <w:r w:rsidR="00CB754E">
        <w:rPr>
          <w:rFonts w:ascii="Times New Roman" w:hAnsi="Times New Roman"/>
          <w:sz w:val="24"/>
          <w:szCs w:val="24"/>
        </w:rPr>
        <w:t>(pp. 84-86)</w:t>
      </w:r>
    </w:p>
    <w:p w:rsidR="00CB754E" w:rsidRDefault="00CB754E" w:rsidP="00CB754E">
      <w:pPr>
        <w:spacing w:after="0" w:line="480" w:lineRule="auto"/>
        <w:ind w:firstLine="720"/>
        <w:contextualSpacing/>
        <w:rPr>
          <w:rFonts w:ascii="Times New Roman" w:hAnsi="Times New Roman"/>
          <w:sz w:val="24"/>
          <w:szCs w:val="24"/>
        </w:rPr>
      </w:pPr>
      <w:r>
        <w:rPr>
          <w:rFonts w:ascii="Times New Roman" w:hAnsi="Times New Roman"/>
          <w:sz w:val="24"/>
          <w:szCs w:val="24"/>
        </w:rPr>
        <w:t>According to Chitty and Black (2011) d</w:t>
      </w:r>
      <w:r w:rsidR="00BC12FD" w:rsidRPr="008C6988">
        <w:rPr>
          <w:rFonts w:ascii="Times New Roman" w:hAnsi="Times New Roman"/>
          <w:sz w:val="24"/>
          <w:szCs w:val="24"/>
        </w:rPr>
        <w:t xml:space="preserve">elegation is giving someone authority to act for another. Many times nurses will delegate tasks to another RN or LPN. This in turn means that </w:t>
      </w:r>
    </w:p>
    <w:p w:rsidR="00CB754E" w:rsidRDefault="00CB754E" w:rsidP="00CB754E">
      <w:pPr>
        <w:spacing w:after="0" w:line="480" w:lineRule="auto"/>
        <w:contextualSpacing/>
        <w:rPr>
          <w:rFonts w:ascii="Times New Roman" w:hAnsi="Times New Roman"/>
          <w:sz w:val="24"/>
          <w:szCs w:val="24"/>
        </w:rPr>
      </w:pPr>
      <w:r w:rsidRPr="008C6988">
        <w:rPr>
          <w:rFonts w:ascii="Times New Roman" w:hAnsi="Times New Roman"/>
          <w:sz w:val="24"/>
          <w:szCs w:val="24"/>
        </w:rPr>
        <w:lastRenderedPageBreak/>
        <w:t xml:space="preserve">MAJOR LEGAL RISKS                                                                                 </w:t>
      </w:r>
      <w:r>
        <w:rPr>
          <w:rFonts w:ascii="Times New Roman" w:hAnsi="Times New Roman"/>
          <w:sz w:val="24"/>
          <w:szCs w:val="24"/>
        </w:rPr>
        <w:t xml:space="preserve">                                3</w:t>
      </w:r>
    </w:p>
    <w:p w:rsidR="00BC12FD" w:rsidRPr="008C6988" w:rsidRDefault="00BC12FD" w:rsidP="00CB754E">
      <w:pPr>
        <w:spacing w:after="0" w:line="480" w:lineRule="auto"/>
        <w:contextualSpacing/>
        <w:rPr>
          <w:rFonts w:ascii="Times New Roman" w:hAnsi="Times New Roman"/>
          <w:sz w:val="24"/>
          <w:szCs w:val="24"/>
        </w:rPr>
      </w:pPr>
      <w:proofErr w:type="gramStart"/>
      <w:r w:rsidRPr="008C6988">
        <w:rPr>
          <w:rFonts w:ascii="Times New Roman" w:hAnsi="Times New Roman"/>
          <w:sz w:val="24"/>
          <w:szCs w:val="24"/>
        </w:rPr>
        <w:t>the</w:t>
      </w:r>
      <w:proofErr w:type="gramEnd"/>
      <w:r w:rsidRPr="008C6988">
        <w:rPr>
          <w:rFonts w:ascii="Times New Roman" w:hAnsi="Times New Roman"/>
          <w:sz w:val="24"/>
          <w:szCs w:val="24"/>
        </w:rPr>
        <w:t xml:space="preserve"> delegator is responsible for the </w:t>
      </w:r>
      <w:r w:rsidR="00085946" w:rsidRPr="008C6988">
        <w:rPr>
          <w:rFonts w:ascii="Times New Roman" w:hAnsi="Times New Roman"/>
          <w:sz w:val="24"/>
          <w:szCs w:val="24"/>
        </w:rPr>
        <w:t>delegated</w:t>
      </w:r>
      <w:r w:rsidRPr="008C6988">
        <w:rPr>
          <w:rFonts w:ascii="Times New Roman" w:hAnsi="Times New Roman"/>
          <w:sz w:val="24"/>
          <w:szCs w:val="24"/>
        </w:rPr>
        <w:t xml:space="preserve"> person’s actions. The nurse remains responsible for the data that is collected by a task delegated to another.</w:t>
      </w:r>
      <w:r w:rsidR="00085946" w:rsidRPr="008C6988">
        <w:rPr>
          <w:rFonts w:ascii="Times New Roman" w:hAnsi="Times New Roman"/>
          <w:sz w:val="24"/>
          <w:szCs w:val="24"/>
        </w:rPr>
        <w:t xml:space="preserve"> Delegation is an important liability and one that is not appreciated by many nurses.  There are 5 rights for a nurse to consider when making delegations or choosing a person to delegate a task too. The rights of delegation include the right task, the right circumstance, the right person, the right direction, and the right supervision. A nurse must ask all of these questions to assure that they are making the right delegation for the right staff member. A nurse may delegate elements of care but not the nursing process itself.  The nurse is primary in the environment and care situations for safe delegation, and the nurse remains responsible for the outcome in nursing. </w:t>
      </w:r>
      <w:r w:rsidR="00CB754E">
        <w:rPr>
          <w:rFonts w:ascii="Times New Roman" w:hAnsi="Times New Roman"/>
          <w:sz w:val="24"/>
          <w:szCs w:val="24"/>
        </w:rPr>
        <w:t>(pp. 84-86)</w:t>
      </w:r>
    </w:p>
    <w:p w:rsidR="00CB754E" w:rsidRDefault="00085946" w:rsidP="00CB754E">
      <w:pPr>
        <w:spacing w:after="0" w:line="480" w:lineRule="auto"/>
        <w:ind w:firstLine="720"/>
        <w:contextualSpacing/>
        <w:rPr>
          <w:rFonts w:ascii="Times New Roman" w:hAnsi="Times New Roman"/>
          <w:sz w:val="24"/>
          <w:szCs w:val="24"/>
        </w:rPr>
      </w:pPr>
      <w:r w:rsidRPr="008C6988">
        <w:rPr>
          <w:rFonts w:ascii="Times New Roman" w:hAnsi="Times New Roman"/>
          <w:sz w:val="24"/>
          <w:szCs w:val="24"/>
        </w:rPr>
        <w:t xml:space="preserve">Confidentiality is also </w:t>
      </w:r>
      <w:r w:rsidR="00CB754E" w:rsidRPr="008C6988">
        <w:rPr>
          <w:rFonts w:ascii="Times New Roman" w:hAnsi="Times New Roman"/>
          <w:sz w:val="24"/>
          <w:szCs w:val="24"/>
        </w:rPr>
        <w:t>an</w:t>
      </w:r>
      <w:r w:rsidRPr="008C6988">
        <w:rPr>
          <w:rFonts w:ascii="Times New Roman" w:hAnsi="Times New Roman"/>
          <w:sz w:val="24"/>
          <w:szCs w:val="24"/>
        </w:rPr>
        <w:t xml:space="preserve"> important point for the nurse to consider</w:t>
      </w:r>
      <w:r w:rsidR="00CB754E">
        <w:rPr>
          <w:rFonts w:ascii="Times New Roman" w:hAnsi="Times New Roman"/>
          <w:sz w:val="24"/>
          <w:szCs w:val="24"/>
        </w:rPr>
        <w:t xml:space="preserve"> according to Chitty and Black (2011)</w:t>
      </w:r>
      <w:r w:rsidRPr="008C6988">
        <w:rPr>
          <w:rFonts w:ascii="Times New Roman" w:hAnsi="Times New Roman"/>
          <w:sz w:val="24"/>
          <w:szCs w:val="24"/>
        </w:rPr>
        <w:t xml:space="preserve">. It is both a legal and ethical concern for nurses. Confidentiality is the protection of private information gathered about a patient during the provision of health. What happened between the nurse and patient must stay there. </w:t>
      </w:r>
      <w:r w:rsidR="009B4EE7" w:rsidRPr="008C6988">
        <w:rPr>
          <w:rFonts w:ascii="Times New Roman" w:hAnsi="Times New Roman"/>
          <w:sz w:val="24"/>
          <w:szCs w:val="24"/>
        </w:rPr>
        <w:t xml:space="preserve"> Breaking confidentiality includes discussing care of patient with others who are not directly involved with their care.  The principle of confidentiality is protected by the state and federal government.  Under certain regulations the nurse may be required to break confidentiality.  This may be done such as for insurance purposes, court order, or to the public health authorities. The instance of child or elderly abuse is another example. The Health Insurance Portability and Accountability Act is the first act to insure patient confidentiality. This act applies to health care providers, hospitals, health plans, pharmacies, billing agencies, insurance agencies, and public health authorities. This act gives the patient the right to see and obtain their health records, with limitation for the amount of time these records can be obtained. It also requires the health care provider to give the </w:t>
      </w:r>
    </w:p>
    <w:p w:rsidR="00CB754E" w:rsidRDefault="00CB754E" w:rsidP="00CB754E">
      <w:pPr>
        <w:spacing w:after="0" w:line="480" w:lineRule="auto"/>
        <w:contextualSpacing/>
        <w:rPr>
          <w:rFonts w:ascii="Times New Roman" w:hAnsi="Times New Roman"/>
          <w:sz w:val="24"/>
          <w:szCs w:val="24"/>
        </w:rPr>
      </w:pPr>
      <w:r>
        <w:rPr>
          <w:rFonts w:ascii="Times New Roman" w:hAnsi="Times New Roman"/>
          <w:sz w:val="24"/>
          <w:szCs w:val="24"/>
        </w:rPr>
        <w:lastRenderedPageBreak/>
        <w:t>MAJOR LEGAL RISKS                                                                                                                 4</w:t>
      </w:r>
    </w:p>
    <w:p w:rsidR="00CB754E" w:rsidRDefault="009B4EE7" w:rsidP="00CB754E">
      <w:pPr>
        <w:spacing w:after="0" w:line="480" w:lineRule="auto"/>
        <w:contextualSpacing/>
        <w:rPr>
          <w:rFonts w:ascii="Times New Roman" w:hAnsi="Times New Roman"/>
          <w:sz w:val="24"/>
          <w:szCs w:val="24"/>
        </w:rPr>
      </w:pPr>
      <w:proofErr w:type="gramStart"/>
      <w:r w:rsidRPr="008C6988">
        <w:rPr>
          <w:rFonts w:ascii="Times New Roman" w:hAnsi="Times New Roman"/>
          <w:sz w:val="24"/>
          <w:szCs w:val="24"/>
        </w:rPr>
        <w:t>patient</w:t>
      </w:r>
      <w:proofErr w:type="gramEnd"/>
      <w:r w:rsidRPr="008C6988">
        <w:rPr>
          <w:rFonts w:ascii="Times New Roman" w:hAnsi="Times New Roman"/>
          <w:sz w:val="24"/>
          <w:szCs w:val="24"/>
        </w:rPr>
        <w:t xml:space="preserve"> written notice describing the </w:t>
      </w:r>
      <w:r w:rsidR="008C6988" w:rsidRPr="008C6988">
        <w:rPr>
          <w:rFonts w:ascii="Times New Roman" w:hAnsi="Times New Roman"/>
          <w:sz w:val="24"/>
          <w:szCs w:val="24"/>
        </w:rPr>
        <w:t>provider’s</w:t>
      </w:r>
      <w:r w:rsidRPr="008C6988">
        <w:rPr>
          <w:rFonts w:ascii="Times New Roman" w:hAnsi="Times New Roman"/>
          <w:sz w:val="24"/>
          <w:szCs w:val="24"/>
        </w:rPr>
        <w:t xml:space="preserve"> information practices and the patients’ rights.</w:t>
      </w:r>
      <w:r w:rsidR="00CB754E">
        <w:rPr>
          <w:rFonts w:ascii="Times New Roman" w:hAnsi="Times New Roman"/>
          <w:sz w:val="24"/>
          <w:szCs w:val="24"/>
        </w:rPr>
        <w:t xml:space="preserve"> (pp 85-86)</w:t>
      </w:r>
    </w:p>
    <w:p w:rsidR="008C6988" w:rsidRPr="008C6988" w:rsidRDefault="008C6988" w:rsidP="00CB754E">
      <w:pPr>
        <w:spacing w:after="0" w:line="480" w:lineRule="auto"/>
        <w:ind w:firstLine="720"/>
        <w:contextualSpacing/>
        <w:rPr>
          <w:rFonts w:ascii="Times New Roman" w:hAnsi="Times New Roman"/>
          <w:sz w:val="24"/>
          <w:szCs w:val="24"/>
        </w:rPr>
      </w:pPr>
      <w:r w:rsidRPr="008C6988">
        <w:rPr>
          <w:rFonts w:ascii="Times New Roman" w:hAnsi="Times New Roman"/>
          <w:sz w:val="24"/>
          <w:szCs w:val="24"/>
        </w:rPr>
        <w:t>Nursing can be a tricky career and can place a lot of stress on the nurse. Malpractice can be avoided while at the same time providing the patient with proper care.  All of these legal implications can scare some nurses from having interactions with patients</w:t>
      </w:r>
      <w:proofErr w:type="gramStart"/>
      <w:r w:rsidRPr="008C6988">
        <w:rPr>
          <w:rFonts w:ascii="Times New Roman" w:hAnsi="Times New Roman"/>
          <w:sz w:val="24"/>
          <w:szCs w:val="24"/>
        </w:rPr>
        <w:t>,  or</w:t>
      </w:r>
      <w:proofErr w:type="gramEnd"/>
      <w:r w:rsidRPr="008C6988">
        <w:rPr>
          <w:rFonts w:ascii="Times New Roman" w:hAnsi="Times New Roman"/>
          <w:sz w:val="24"/>
          <w:szCs w:val="24"/>
        </w:rPr>
        <w:t xml:space="preserve"> becoming a nurse all together. I believe that these fears can be avoided by thinking critically and thinking before delegating or disclosing information. Knowing these legal implications will help me to become the best nurse I can possibly be.</w:t>
      </w: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Default="008C6988" w:rsidP="008C6988">
      <w:pPr>
        <w:spacing w:after="0" w:line="480" w:lineRule="auto"/>
        <w:contextualSpacing/>
        <w:rPr>
          <w:rFonts w:ascii="Times New Roman" w:hAnsi="Times New Roman"/>
          <w:sz w:val="24"/>
          <w:szCs w:val="24"/>
        </w:rPr>
      </w:pPr>
    </w:p>
    <w:p w:rsidR="008C6988" w:rsidRDefault="008C6988" w:rsidP="008C6988">
      <w:pPr>
        <w:spacing w:after="0" w:line="480" w:lineRule="auto"/>
        <w:contextualSpacing/>
        <w:rPr>
          <w:rFonts w:ascii="Times New Roman" w:hAnsi="Times New Roman"/>
          <w:sz w:val="24"/>
          <w:szCs w:val="24"/>
        </w:rPr>
      </w:pPr>
    </w:p>
    <w:p w:rsid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r w:rsidRPr="008C6988">
        <w:rPr>
          <w:rFonts w:ascii="Times New Roman" w:hAnsi="Times New Roman"/>
          <w:sz w:val="24"/>
          <w:szCs w:val="24"/>
        </w:rPr>
        <w:t xml:space="preserve">MAJOR LEGAL RISKS        </w:t>
      </w:r>
      <w:r>
        <w:rPr>
          <w:rFonts w:ascii="Times New Roman" w:hAnsi="Times New Roman"/>
          <w:sz w:val="24"/>
          <w:szCs w:val="24"/>
        </w:rPr>
        <w:t xml:space="preserve">                                                                                                         5</w:t>
      </w:r>
      <w:r w:rsidRPr="008C6988">
        <w:rPr>
          <w:rFonts w:ascii="Times New Roman" w:hAnsi="Times New Roman"/>
          <w:sz w:val="24"/>
          <w:szCs w:val="24"/>
        </w:rPr>
        <w:t xml:space="preserve">                                                                                                             </w:t>
      </w:r>
      <w:r>
        <w:rPr>
          <w:rFonts w:ascii="Times New Roman" w:hAnsi="Times New Roman"/>
          <w:sz w:val="24"/>
          <w:szCs w:val="24"/>
        </w:rPr>
        <w:t xml:space="preserve">                           </w:t>
      </w:r>
    </w:p>
    <w:p w:rsidR="008C6988" w:rsidRPr="008C6988" w:rsidRDefault="008C6988" w:rsidP="008C6988">
      <w:pPr>
        <w:spacing w:after="0" w:line="480" w:lineRule="auto"/>
        <w:ind w:left="720" w:hanging="720"/>
        <w:contextualSpacing/>
        <w:jc w:val="center"/>
        <w:rPr>
          <w:rFonts w:ascii="Times New Roman" w:hAnsi="Times New Roman"/>
          <w:sz w:val="24"/>
          <w:szCs w:val="24"/>
        </w:rPr>
      </w:pPr>
      <w:r w:rsidRPr="008C6988">
        <w:rPr>
          <w:rFonts w:ascii="Times New Roman" w:hAnsi="Times New Roman"/>
          <w:sz w:val="24"/>
          <w:szCs w:val="24"/>
        </w:rPr>
        <w:t>Reference</w:t>
      </w:r>
      <w:r w:rsidRPr="00AD5F4E">
        <w:rPr>
          <w:rFonts w:ascii="Times New Roman" w:hAnsi="Times New Roman"/>
          <w:sz w:val="24"/>
          <w:szCs w:val="24"/>
          <w:highlight w:val="red"/>
        </w:rPr>
        <w:t>s</w:t>
      </w:r>
    </w:p>
    <w:p w:rsidR="008C6988" w:rsidRDefault="008C6988" w:rsidP="00C81C21">
      <w:pPr>
        <w:spacing w:after="0" w:line="480" w:lineRule="auto"/>
        <w:ind w:left="720" w:hanging="720"/>
        <w:contextualSpacing/>
        <w:rPr>
          <w:rFonts w:ascii="Times New Roman" w:hAnsi="Times New Roman"/>
          <w:sz w:val="24"/>
          <w:szCs w:val="24"/>
        </w:rPr>
      </w:pPr>
      <w:proofErr w:type="gramStart"/>
      <w:r w:rsidRPr="008C6988">
        <w:rPr>
          <w:rFonts w:ascii="Times New Roman" w:hAnsi="Times New Roman"/>
          <w:sz w:val="24"/>
          <w:szCs w:val="24"/>
        </w:rPr>
        <w:t>Chitty, K., &amp; Black, B. (2011).</w:t>
      </w:r>
      <w:proofErr w:type="gramEnd"/>
      <w:r w:rsidRPr="008C6988">
        <w:rPr>
          <w:rFonts w:ascii="Times New Roman" w:hAnsi="Times New Roman"/>
          <w:sz w:val="24"/>
          <w:szCs w:val="24"/>
        </w:rPr>
        <w:t xml:space="preserve"> </w:t>
      </w:r>
      <w:r w:rsidR="00C81C21">
        <w:rPr>
          <w:rFonts w:ascii="Times New Roman" w:hAnsi="Times New Roman"/>
          <w:i/>
          <w:sz w:val="24"/>
          <w:szCs w:val="24"/>
        </w:rPr>
        <w:t>Professional n</w:t>
      </w:r>
      <w:r w:rsidRPr="008C6988">
        <w:rPr>
          <w:rFonts w:ascii="Times New Roman" w:hAnsi="Times New Roman"/>
          <w:i/>
          <w:sz w:val="24"/>
          <w:szCs w:val="24"/>
        </w:rPr>
        <w:t>ursing: Concepts and challenges</w:t>
      </w:r>
      <w:r w:rsidRPr="008C6988">
        <w:rPr>
          <w:rFonts w:ascii="Times New Roman" w:hAnsi="Times New Roman"/>
          <w:sz w:val="24"/>
          <w:szCs w:val="24"/>
        </w:rPr>
        <w:t>. Maryland Heights, MO: Saunders Elsevier.</w:t>
      </w:r>
    </w:p>
    <w:p w:rsidR="00433755" w:rsidRPr="008C6988" w:rsidRDefault="00433755" w:rsidP="00C81C21">
      <w:pPr>
        <w:spacing w:after="0" w:line="480" w:lineRule="auto"/>
        <w:ind w:left="720" w:hanging="720"/>
        <w:contextualSpacing/>
        <w:rPr>
          <w:rFonts w:ascii="Times New Roman" w:hAnsi="Times New Roman"/>
          <w:sz w:val="24"/>
          <w:szCs w:val="24"/>
        </w:rPr>
      </w:pPr>
    </w:p>
    <w:p w:rsidR="008C6988" w:rsidRDefault="008C6988" w:rsidP="008C6988">
      <w:pPr>
        <w:spacing w:after="0" w:line="480" w:lineRule="auto"/>
        <w:ind w:left="720" w:hanging="720"/>
        <w:contextualSpacing/>
        <w:jc w:val="center"/>
        <w:rPr>
          <w:rFonts w:ascii="Times New Roman" w:hAnsi="Times New Roman"/>
          <w:sz w:val="24"/>
          <w:szCs w:val="24"/>
        </w:rPr>
      </w:pPr>
    </w:p>
    <w:p w:rsidR="008C6988" w:rsidRDefault="008C6988" w:rsidP="008C6988">
      <w:pPr>
        <w:spacing w:after="0" w:line="480" w:lineRule="auto"/>
        <w:contextualSpacing/>
      </w:pPr>
    </w:p>
    <w:sectPr w:rsidR="008C6988" w:rsidSect="00E23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1F6"/>
    <w:rsid w:val="00085946"/>
    <w:rsid w:val="00172305"/>
    <w:rsid w:val="001C21F6"/>
    <w:rsid w:val="00433755"/>
    <w:rsid w:val="00712E45"/>
    <w:rsid w:val="008C6988"/>
    <w:rsid w:val="00943759"/>
    <w:rsid w:val="009B4EE7"/>
    <w:rsid w:val="00A25C12"/>
    <w:rsid w:val="00AD5F4E"/>
    <w:rsid w:val="00B86567"/>
    <w:rsid w:val="00BC12FD"/>
    <w:rsid w:val="00C7337D"/>
    <w:rsid w:val="00C81C21"/>
    <w:rsid w:val="00CB754E"/>
    <w:rsid w:val="00E23169"/>
    <w:rsid w:val="00F234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 </cp:lastModifiedBy>
  <cp:revision>6</cp:revision>
  <dcterms:created xsi:type="dcterms:W3CDTF">2011-09-19T00:21:00Z</dcterms:created>
  <dcterms:modified xsi:type="dcterms:W3CDTF">2011-09-29T01:19:00Z</dcterms:modified>
</cp:coreProperties>
</file>