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AB" w:rsidRDefault="00FD23B6" w:rsidP="00FD23B6">
      <w:pPr>
        <w:jc w:val="center"/>
      </w:pPr>
      <w:r>
        <w:t>Case Study: Ischemic Stroke</w:t>
      </w:r>
    </w:p>
    <w:p w:rsidR="00FD23B6" w:rsidRDefault="00FD23B6" w:rsidP="00FD23B6">
      <w:pPr>
        <w:pStyle w:val="ListParagraph"/>
        <w:numPr>
          <w:ilvl w:val="0"/>
          <w:numId w:val="1"/>
        </w:numPr>
      </w:pPr>
      <w:r>
        <w:t>Non-Contrast CT Scan</w:t>
      </w:r>
    </w:p>
    <w:p w:rsidR="00FD23B6" w:rsidRDefault="00FD23B6" w:rsidP="00FD23B6">
      <w:pPr>
        <w:pStyle w:val="ListParagraph"/>
        <w:numPr>
          <w:ilvl w:val="0"/>
          <w:numId w:val="1"/>
        </w:numPr>
      </w:pPr>
      <w:r>
        <w:t>Hypertension</w:t>
      </w:r>
    </w:p>
    <w:p w:rsidR="00862C9B" w:rsidRDefault="00FD23B6" w:rsidP="00862C9B">
      <w:pPr>
        <w:pStyle w:val="ListParagraph"/>
        <w:numPr>
          <w:ilvl w:val="0"/>
          <w:numId w:val="1"/>
        </w:numPr>
      </w:pPr>
      <w:r>
        <w:t>Sudden onset of right sided weakness, difficulty speaking</w:t>
      </w:r>
      <w:r w:rsidR="00862C9B">
        <w:t xml:space="preserve">, GCS of 12, aphasia, right sided </w:t>
      </w:r>
      <w:proofErr w:type="spellStart"/>
      <w:r w:rsidR="00862C9B">
        <w:t>hemiparesis</w:t>
      </w:r>
      <w:proofErr w:type="spellEnd"/>
      <w:r w:rsidR="00862C9B">
        <w:t>, right-sided sensory loss, right visual field defect, right</w:t>
      </w:r>
      <w:r w:rsidR="00465B09">
        <w:t xml:space="preserve"> facial drooping, and BP220/115.</w:t>
      </w:r>
    </w:p>
    <w:p w:rsidR="00862C9B" w:rsidRDefault="00862C9B" w:rsidP="00862C9B">
      <w:pPr>
        <w:pStyle w:val="ListParagraph"/>
        <w:numPr>
          <w:ilvl w:val="0"/>
          <w:numId w:val="1"/>
        </w:numPr>
      </w:pPr>
      <w:r>
        <w:t>Recommended within 3 hours of onset of ischemic stroke. And if patient is 18 years and older. Non-Contrast CT scan will show</w:t>
      </w:r>
      <w:r w:rsidR="00465B09">
        <w:t xml:space="preserve"> if there has been intracranial </w:t>
      </w:r>
      <w:r w:rsidR="00DF0B44">
        <w:t>hemorrhaging and</w:t>
      </w:r>
      <w:r w:rsidR="00465B09">
        <w:t xml:space="preserve"> to determine if ischemia is under or over the 3 hours.</w:t>
      </w:r>
    </w:p>
    <w:p w:rsidR="00465B09" w:rsidRDefault="00465B09" w:rsidP="00862C9B">
      <w:pPr>
        <w:pStyle w:val="ListParagraph"/>
        <w:numPr>
          <w:ilvl w:val="0"/>
          <w:numId w:val="1"/>
        </w:numPr>
      </w:pPr>
      <w:r>
        <w:t>Current use of anticoagulants or INR greater than 1.7</w:t>
      </w:r>
    </w:p>
    <w:p w:rsidR="00465B09" w:rsidRDefault="00465B09" w:rsidP="00465B09">
      <w:pPr>
        <w:pStyle w:val="ListParagraph"/>
      </w:pPr>
      <w:r>
        <w:t>Use of heparin in the last 48 hours and a prolonged PTT</w:t>
      </w:r>
    </w:p>
    <w:p w:rsidR="00465B09" w:rsidRDefault="00465B09" w:rsidP="00465B09">
      <w:pPr>
        <w:pStyle w:val="ListParagraph"/>
      </w:pPr>
      <w:r>
        <w:t>Another stroke or serious head injury in the last 3 months</w:t>
      </w:r>
    </w:p>
    <w:p w:rsidR="00465B09" w:rsidRDefault="00465B09" w:rsidP="00465B09">
      <w:pPr>
        <w:pStyle w:val="ListParagraph"/>
      </w:pPr>
      <w:r>
        <w:t>Platelet count less than 100,000</w:t>
      </w:r>
    </w:p>
    <w:p w:rsidR="00465B09" w:rsidRDefault="00465B09" w:rsidP="00465B09">
      <w:pPr>
        <w:pStyle w:val="ListParagraph"/>
      </w:pPr>
      <w:r>
        <w:t>Major surgery within last 14 days</w:t>
      </w:r>
    </w:p>
    <w:p w:rsidR="00465B09" w:rsidRDefault="00465B09" w:rsidP="00465B09">
      <w:pPr>
        <w:pStyle w:val="ListParagraph"/>
      </w:pPr>
      <w:r>
        <w:t>Systolic blood pressure over 185 or Diastolic blood pressure under 100</w:t>
      </w:r>
    </w:p>
    <w:p w:rsidR="00465B09" w:rsidRDefault="00465B09" w:rsidP="00465B09">
      <w:pPr>
        <w:pStyle w:val="ListParagraph"/>
      </w:pPr>
      <w:r>
        <w:t>Blood glucose under 50 or above 400</w:t>
      </w:r>
    </w:p>
    <w:p w:rsidR="00465B09" w:rsidRDefault="00465B09" w:rsidP="00465B09">
      <w:pPr>
        <w:pStyle w:val="ListParagraph"/>
      </w:pPr>
      <w:r>
        <w:t>Seizure at the onset of stroke</w:t>
      </w:r>
    </w:p>
    <w:p w:rsidR="00465B09" w:rsidRDefault="00465B09" w:rsidP="00465B09">
      <w:pPr>
        <w:pStyle w:val="ListParagraph"/>
      </w:pPr>
      <w:r>
        <w:t>GI or urinary bleeding within preceding 21 days</w:t>
      </w:r>
    </w:p>
    <w:p w:rsidR="00465B09" w:rsidRDefault="00465B09" w:rsidP="00465B09">
      <w:pPr>
        <w:pStyle w:val="ListParagraph"/>
      </w:pPr>
      <w:r>
        <w:t>Recent MI</w:t>
      </w:r>
    </w:p>
    <w:p w:rsidR="00465B09" w:rsidRDefault="00465B09" w:rsidP="00465B09">
      <w:pPr>
        <w:pStyle w:val="ListParagraph"/>
      </w:pPr>
      <w:r>
        <w:t>Severe stroke (NIHSS score greater than 22)</w:t>
      </w:r>
    </w:p>
    <w:p w:rsidR="00465B09" w:rsidRDefault="00465B09" w:rsidP="00465B09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</w:t>
      </w:r>
      <w:r>
        <w:tab/>
        <w:t>73.64mg</w:t>
      </w:r>
    </w:p>
    <w:p w:rsidR="00465B09" w:rsidRDefault="00465B09" w:rsidP="00465B09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</w:t>
      </w:r>
      <w:r>
        <w:tab/>
        <w:t>Yes, Rogers BP is too high for thrombolytic therapy.</w:t>
      </w:r>
    </w:p>
    <w:p w:rsidR="00465B09" w:rsidRDefault="00465B09" w:rsidP="00465B09">
      <w:pPr>
        <w:pStyle w:val="ListParagraph"/>
        <w:tabs>
          <w:tab w:val="left" w:pos="540"/>
        </w:tabs>
      </w:pPr>
      <w:r>
        <w:t>Nitroglycerin- paste 1-2 inch(s) applied to chest wall</w:t>
      </w:r>
    </w:p>
    <w:p w:rsidR="00465B09" w:rsidRDefault="00465B09" w:rsidP="00465B09">
      <w:pPr>
        <w:pStyle w:val="ListParagraph"/>
        <w:tabs>
          <w:tab w:val="left" w:pos="540"/>
        </w:tabs>
      </w:pPr>
      <w:proofErr w:type="spellStart"/>
      <w:r>
        <w:t>Labetalol</w:t>
      </w:r>
      <w:proofErr w:type="spellEnd"/>
      <w:r>
        <w:t>- 10-20 mg IV initial dose</w:t>
      </w:r>
    </w:p>
    <w:p w:rsidR="00465B09" w:rsidRDefault="00465B09" w:rsidP="00465B09">
      <w:pPr>
        <w:pStyle w:val="ListParagraph"/>
        <w:tabs>
          <w:tab w:val="left" w:pos="540"/>
        </w:tabs>
      </w:pPr>
      <w:proofErr w:type="spellStart"/>
      <w:r>
        <w:t>Nitroprusside</w:t>
      </w:r>
      <w:proofErr w:type="spellEnd"/>
      <w:r>
        <w:t>- (</w:t>
      </w:r>
      <w:proofErr w:type="spellStart"/>
      <w:r>
        <w:t>Nipride</w:t>
      </w:r>
      <w:proofErr w:type="spellEnd"/>
      <w:r>
        <w:t xml:space="preserve">) </w:t>
      </w:r>
      <w:proofErr w:type="gramStart"/>
      <w:r>
        <w:t>titrated</w:t>
      </w:r>
      <w:proofErr w:type="gramEnd"/>
      <w:r>
        <w:t xml:space="preserve"> IV drip</w:t>
      </w:r>
    </w:p>
    <w:p w:rsidR="006D5F31" w:rsidRDefault="003A226C" w:rsidP="006D5F31">
      <w:pPr>
        <w:pStyle w:val="ListParagraph"/>
        <w:tabs>
          <w:tab w:val="left" w:pos="540"/>
        </w:tabs>
      </w:pPr>
      <w:proofErr w:type="spellStart"/>
      <w:r>
        <w:t>Enalapril</w:t>
      </w:r>
      <w:proofErr w:type="spellEnd"/>
      <w:r>
        <w:t>- 1.25 mg IVP</w:t>
      </w:r>
    </w:p>
    <w:p w:rsidR="006D5F31" w:rsidRDefault="006D5F31" w:rsidP="006D5F31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 </w:t>
      </w:r>
      <w:r>
        <w:tab/>
      </w:r>
      <w:r w:rsidR="00BB1183">
        <w:t xml:space="preserve">Close observation of vital signs, O2 </w:t>
      </w:r>
      <w:proofErr w:type="spellStart"/>
      <w:r w:rsidR="00BB1183">
        <w:t>sats</w:t>
      </w:r>
      <w:proofErr w:type="spellEnd"/>
      <w:r w:rsidR="00BB1183">
        <w:t>, have suction ready</w:t>
      </w:r>
    </w:p>
    <w:p w:rsidR="00BB1183" w:rsidRDefault="00BB1183" w:rsidP="00BB1183">
      <w:pPr>
        <w:pStyle w:val="ListParagraph"/>
        <w:tabs>
          <w:tab w:val="left" w:pos="540"/>
        </w:tabs>
      </w:pPr>
      <w:r>
        <w:t>Maintain head positioning midline and head of bed elevated 30 degrees to decrease risk of aspiration and enhance venous return</w:t>
      </w:r>
    </w:p>
    <w:p w:rsidR="00BB1183" w:rsidRDefault="00BB1183" w:rsidP="00BB1183">
      <w:pPr>
        <w:pStyle w:val="ListParagraph"/>
        <w:tabs>
          <w:tab w:val="left" w:pos="540"/>
        </w:tabs>
      </w:pPr>
      <w:r>
        <w:t>Keep weak and or flaccid extremities elevated on pillows</w:t>
      </w:r>
    </w:p>
    <w:p w:rsidR="00BB1183" w:rsidRDefault="00BB1183" w:rsidP="00BB1183">
      <w:pPr>
        <w:pStyle w:val="ListParagraph"/>
        <w:tabs>
          <w:tab w:val="left" w:pos="540"/>
        </w:tabs>
      </w:pPr>
      <w:r>
        <w:t>Keep bedside table and belongings on non-affected side</w:t>
      </w:r>
    </w:p>
    <w:p w:rsidR="00BB1183" w:rsidRDefault="00BB1183" w:rsidP="00BB1183">
      <w:pPr>
        <w:pStyle w:val="ListParagraph"/>
        <w:tabs>
          <w:tab w:val="left" w:pos="540"/>
        </w:tabs>
      </w:pPr>
      <w:r>
        <w:t>Emotional support for patient and family</w:t>
      </w:r>
    </w:p>
    <w:p w:rsidR="006D5F31" w:rsidRDefault="006D5F31" w:rsidP="006D5F31">
      <w:pPr>
        <w:tabs>
          <w:tab w:val="left" w:pos="540"/>
        </w:tabs>
      </w:pPr>
    </w:p>
    <w:p w:rsidR="003A226C" w:rsidRDefault="003A226C" w:rsidP="00465B09">
      <w:pPr>
        <w:pStyle w:val="ListParagraph"/>
        <w:tabs>
          <w:tab w:val="left" w:pos="540"/>
        </w:tabs>
      </w:pPr>
    </w:p>
    <w:p w:rsidR="00465B09" w:rsidRDefault="00465B09" w:rsidP="00465B09">
      <w:pPr>
        <w:pStyle w:val="ListParagraph"/>
        <w:tabs>
          <w:tab w:val="left" w:pos="540"/>
        </w:tabs>
      </w:pPr>
    </w:p>
    <w:sectPr w:rsidR="00465B09" w:rsidSect="00A7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15E7"/>
    <w:multiLevelType w:val="hybridMultilevel"/>
    <w:tmpl w:val="F134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D23B6"/>
    <w:rsid w:val="003A226C"/>
    <w:rsid w:val="00465B09"/>
    <w:rsid w:val="006D5F31"/>
    <w:rsid w:val="00862C9B"/>
    <w:rsid w:val="00A704AB"/>
    <w:rsid w:val="00AB7514"/>
    <w:rsid w:val="00BB1183"/>
    <w:rsid w:val="00DF0B44"/>
    <w:rsid w:val="00FD2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Geiger</dc:creator>
  <cp:lastModifiedBy>Sarah Geiger</cp:lastModifiedBy>
  <cp:revision>7</cp:revision>
  <dcterms:created xsi:type="dcterms:W3CDTF">2012-10-02T01:29:00Z</dcterms:created>
  <dcterms:modified xsi:type="dcterms:W3CDTF">2012-10-02T02:04:00Z</dcterms:modified>
</cp:coreProperties>
</file>