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6A5" w:rsidRDefault="00A34E36" w:rsidP="00A34E36">
      <w:pPr>
        <w:pStyle w:val="NoSpacing"/>
        <w:jc w:val="right"/>
      </w:pPr>
      <w:r>
        <w:t>Cynthia Mitchell</w:t>
      </w:r>
    </w:p>
    <w:p w:rsidR="00A34E36" w:rsidRDefault="00A34E36" w:rsidP="00A34E36">
      <w:pPr>
        <w:pStyle w:val="NoSpacing"/>
        <w:jc w:val="right"/>
      </w:pPr>
      <w:r>
        <w:t>February 13, 2011</w:t>
      </w:r>
    </w:p>
    <w:p w:rsidR="00A34E36" w:rsidRDefault="00A34E36" w:rsidP="00A34E36">
      <w:pPr>
        <w:pStyle w:val="NoSpacing"/>
        <w:jc w:val="right"/>
      </w:pPr>
      <w:r>
        <w:t xml:space="preserve">Community </w:t>
      </w:r>
    </w:p>
    <w:p w:rsidR="00A34E36" w:rsidRDefault="00A34E36" w:rsidP="00A34E36">
      <w:pPr>
        <w:pStyle w:val="NoSpacing"/>
        <w:jc w:val="center"/>
      </w:pPr>
    </w:p>
    <w:p w:rsidR="00A34E36" w:rsidRDefault="00A34E36" w:rsidP="00A34E36">
      <w:pPr>
        <w:pStyle w:val="NoSpacing"/>
        <w:jc w:val="center"/>
      </w:pPr>
    </w:p>
    <w:p w:rsidR="00A34E36" w:rsidRDefault="00A34E36" w:rsidP="00A34E36">
      <w:pPr>
        <w:pStyle w:val="NoSpacing"/>
        <w:jc w:val="center"/>
        <w:rPr>
          <w:b/>
          <w:sz w:val="28"/>
          <w:szCs w:val="28"/>
        </w:rPr>
      </w:pPr>
      <w:r>
        <w:rPr>
          <w:b/>
          <w:sz w:val="28"/>
          <w:szCs w:val="28"/>
        </w:rPr>
        <w:t>Discussion Questions wk # 4</w:t>
      </w:r>
    </w:p>
    <w:p w:rsidR="00A34E36" w:rsidRDefault="00A34E36" w:rsidP="00A34E36">
      <w:pPr>
        <w:pStyle w:val="NoSpacing"/>
        <w:jc w:val="center"/>
        <w:rPr>
          <w:b/>
          <w:sz w:val="28"/>
          <w:szCs w:val="28"/>
        </w:rPr>
      </w:pPr>
    </w:p>
    <w:p w:rsidR="00A34E36" w:rsidRDefault="00A34E36" w:rsidP="00A34E36">
      <w:pPr>
        <w:pStyle w:val="NoSpacing"/>
        <w:jc w:val="center"/>
        <w:rPr>
          <w:b/>
          <w:sz w:val="28"/>
          <w:szCs w:val="28"/>
        </w:rPr>
      </w:pPr>
    </w:p>
    <w:p w:rsidR="00A34E36" w:rsidRDefault="00A34E36" w:rsidP="0069451B">
      <w:pPr>
        <w:pStyle w:val="NoSpacing"/>
        <w:spacing w:line="480" w:lineRule="auto"/>
        <w:rPr>
          <w:szCs w:val="24"/>
        </w:rPr>
      </w:pPr>
      <w:r>
        <w:rPr>
          <w:szCs w:val="24"/>
        </w:rPr>
        <w:tab/>
      </w:r>
      <w:r w:rsidR="00D952F9">
        <w:rPr>
          <w:szCs w:val="24"/>
        </w:rPr>
        <w:t xml:space="preserve">Social marketing can be defined as the approach taken to influence the actions of a particular target group (Clark, 2008). Social marketing can be considered advertising in a sense, because its purpose is to grasp the attention of people and persuade them to accept the given information. Social marketing is very important to community nursing because it guides a nurse in ways to approach a population to gain necessary participation. One thing about community nursing is that it can be challenging to accommodate </w:t>
      </w:r>
      <w:r w:rsidR="00FA572D">
        <w:rPr>
          <w:szCs w:val="24"/>
        </w:rPr>
        <w:t xml:space="preserve">the entire population. A population may consist of a variety of people, cultures, religions, and ages. Social marketing can be beneficial in delivering information and educating specific target groups. A nurse must be aware that not all people of a population will receive information in the same manner. Therefore, community nurses must be knowledgeable and in some cases creative, in order to gain a desired outcome. </w:t>
      </w:r>
    </w:p>
    <w:p w:rsidR="0069451B" w:rsidRDefault="00F27973" w:rsidP="0069451B">
      <w:pPr>
        <w:pStyle w:val="NoSpacing"/>
        <w:spacing w:line="480" w:lineRule="auto"/>
        <w:rPr>
          <w:szCs w:val="24"/>
        </w:rPr>
      </w:pPr>
      <w:r>
        <w:rPr>
          <w:szCs w:val="24"/>
        </w:rPr>
        <w:tab/>
      </w:r>
    </w:p>
    <w:p w:rsidR="00F27973" w:rsidRDefault="00F27973" w:rsidP="0069451B">
      <w:pPr>
        <w:pStyle w:val="NoSpacing"/>
        <w:spacing w:line="480" w:lineRule="auto"/>
        <w:ind w:firstLine="720"/>
        <w:rPr>
          <w:szCs w:val="24"/>
        </w:rPr>
      </w:pPr>
      <w:r>
        <w:rPr>
          <w:szCs w:val="24"/>
        </w:rPr>
        <w:t xml:space="preserve">There are unique approaches that can be implemented to reach </w:t>
      </w:r>
      <w:r w:rsidR="00BC462B">
        <w:rPr>
          <w:szCs w:val="24"/>
        </w:rPr>
        <w:t>certain target groups, for instance, teenagers view appearance and attractiveness to be important. One way of approaching this age group is many of the smoking cessation commercials that portray that smoking is unattractive</w:t>
      </w:r>
      <w:r w:rsidR="006E79B8">
        <w:rPr>
          <w:szCs w:val="24"/>
        </w:rPr>
        <w:t xml:space="preserve"> (Clark, 2008)</w:t>
      </w:r>
      <w:r w:rsidR="00BC462B">
        <w:rPr>
          <w:szCs w:val="24"/>
        </w:rPr>
        <w:t xml:space="preserve">. This television commercial may impact teenagers more than other age groups because being attractive is one way teens identify who they are. </w:t>
      </w:r>
      <w:r w:rsidR="00ED0DFD">
        <w:rPr>
          <w:szCs w:val="24"/>
        </w:rPr>
        <w:t xml:space="preserve">Community nurses must evaluate approaches to particular age groups. For example, the elderly population may not be as knowledgeable with the internet or other forms of technology. A community nurse will have to </w:t>
      </w:r>
      <w:r w:rsidR="000766F2">
        <w:rPr>
          <w:szCs w:val="24"/>
        </w:rPr>
        <w:t>decide</w:t>
      </w:r>
      <w:r w:rsidR="00ED0DFD">
        <w:rPr>
          <w:szCs w:val="24"/>
        </w:rPr>
        <w:t xml:space="preserve"> the best strategy to influence health behaviors of the elderly.</w:t>
      </w:r>
      <w:r w:rsidR="003A1177">
        <w:rPr>
          <w:szCs w:val="24"/>
        </w:rPr>
        <w:t xml:space="preserve"> Television can also be a </w:t>
      </w:r>
      <w:r w:rsidR="003A1177">
        <w:rPr>
          <w:szCs w:val="24"/>
        </w:rPr>
        <w:lastRenderedPageBreak/>
        <w:t>major source of health promotion for the elderly.</w:t>
      </w:r>
      <w:r w:rsidR="00B41F8B">
        <w:rPr>
          <w:szCs w:val="24"/>
        </w:rPr>
        <w:t xml:space="preserve"> In</w:t>
      </w:r>
      <w:r w:rsidR="00DE6162">
        <w:rPr>
          <w:szCs w:val="24"/>
        </w:rPr>
        <w:t xml:space="preserve"> 2005, North Coast and New South Wales implemented television campaigns promoting free pneumococcal vaccines for the elderly ages 65. </w:t>
      </w:r>
      <w:r w:rsidR="002C797D">
        <w:rPr>
          <w:szCs w:val="24"/>
        </w:rPr>
        <w:t>By 2006, pneumococcal vaccines within the elderly population increased by 33% (Wallace et al., 2008).</w:t>
      </w:r>
      <w:r w:rsidR="00D82ABD">
        <w:rPr>
          <w:szCs w:val="24"/>
        </w:rPr>
        <w:t xml:space="preserve"> Community nursing can use social marketing to target the elderly population by putting advertisements in the newspaper. Posting billboards and newsletters in areas that is prone to have high traffic of the elderly may be helpful in health promotion. Learning the behaviors and characteristics of the elderly population can aid com</w:t>
      </w:r>
      <w:r w:rsidR="007A3E4C">
        <w:rPr>
          <w:szCs w:val="24"/>
        </w:rPr>
        <w:t>munity nurses in promoting health care.</w:t>
      </w:r>
      <w:r w:rsidR="00D82ABD">
        <w:rPr>
          <w:szCs w:val="24"/>
        </w:rPr>
        <w:t xml:space="preserve">  </w:t>
      </w:r>
    </w:p>
    <w:p w:rsidR="0069451B" w:rsidRDefault="0069451B" w:rsidP="0069451B">
      <w:pPr>
        <w:pStyle w:val="NoSpacing"/>
        <w:spacing w:line="480" w:lineRule="auto"/>
        <w:rPr>
          <w:szCs w:val="24"/>
        </w:rPr>
      </w:pPr>
    </w:p>
    <w:p w:rsidR="0069451B" w:rsidRDefault="0069451B" w:rsidP="0069451B">
      <w:pPr>
        <w:pStyle w:val="NoSpacing"/>
        <w:spacing w:line="480" w:lineRule="auto"/>
        <w:rPr>
          <w:szCs w:val="24"/>
        </w:rPr>
      </w:pPr>
      <w:r>
        <w:rPr>
          <w:szCs w:val="24"/>
        </w:rPr>
        <w:t>References:</w:t>
      </w:r>
    </w:p>
    <w:p w:rsidR="0069451B" w:rsidRDefault="0069451B" w:rsidP="0069451B">
      <w:pPr>
        <w:pStyle w:val="NoSpacing"/>
        <w:spacing w:line="480" w:lineRule="auto"/>
      </w:pPr>
    </w:p>
    <w:p w:rsidR="0069451B" w:rsidRDefault="0069451B" w:rsidP="0069451B">
      <w:pPr>
        <w:pStyle w:val="NoSpacing"/>
        <w:spacing w:line="480" w:lineRule="auto"/>
        <w:ind w:left="720" w:hanging="720"/>
        <w:rPr>
          <w:szCs w:val="24"/>
        </w:rPr>
      </w:pPr>
      <w:r>
        <w:t xml:space="preserve">Clark, M. J. (2008). </w:t>
      </w:r>
      <w:r>
        <w:rPr>
          <w:rStyle w:val="Emphasis"/>
        </w:rPr>
        <w:t>Community health nursing: advocacy for population health</w:t>
      </w:r>
      <w:r>
        <w:t xml:space="preserve"> (5th </w:t>
      </w:r>
      <w:proofErr w:type="gramStart"/>
      <w:r>
        <w:t>ed</w:t>
      </w:r>
      <w:proofErr w:type="gramEnd"/>
      <w:r>
        <w:t>.). Upper Saddle River, N.J.: Pearson Prentice Hall.</w:t>
      </w:r>
    </w:p>
    <w:p w:rsidR="002C797D" w:rsidRDefault="002C797D" w:rsidP="0069451B">
      <w:pPr>
        <w:pStyle w:val="NoSpacing"/>
        <w:spacing w:line="480" w:lineRule="auto"/>
        <w:ind w:left="720" w:hanging="720"/>
        <w:rPr>
          <w:szCs w:val="24"/>
        </w:rPr>
      </w:pPr>
    </w:p>
    <w:p w:rsidR="0069451B" w:rsidRDefault="002C797D" w:rsidP="0069451B">
      <w:pPr>
        <w:pStyle w:val="NoSpacing"/>
        <w:spacing w:line="480" w:lineRule="auto"/>
        <w:ind w:left="720" w:hanging="720"/>
      </w:pPr>
      <w:proofErr w:type="gramStart"/>
      <w:r>
        <w:t xml:space="preserve">Wallace, C., </w:t>
      </w:r>
      <w:proofErr w:type="spellStart"/>
      <w:r>
        <w:t>Corben</w:t>
      </w:r>
      <w:proofErr w:type="spellEnd"/>
      <w:r>
        <w:t xml:space="preserve">, P., </w:t>
      </w:r>
      <w:proofErr w:type="spellStart"/>
      <w:r>
        <w:t>Turahui</w:t>
      </w:r>
      <w:proofErr w:type="spellEnd"/>
      <w:r>
        <w:t>, J., &amp; Gilmour, R. (2008).</w:t>
      </w:r>
      <w:proofErr w:type="gramEnd"/>
      <w:r>
        <w:t xml:space="preserve"> The role of television advertising in increasing pneumococcal vaccination coverage among the elderly, North Coast, New South Wales, 2006. </w:t>
      </w:r>
      <w:r>
        <w:rPr>
          <w:i/>
          <w:iCs/>
        </w:rPr>
        <w:t>Australian &amp; New Zealand Journal of Public Health</w:t>
      </w:r>
      <w:r>
        <w:t xml:space="preserve">, 32(5), 467-470. </w:t>
      </w:r>
      <w:proofErr w:type="gramStart"/>
      <w:r>
        <w:t xml:space="preserve">Retrieved from </w:t>
      </w:r>
      <w:proofErr w:type="spellStart"/>
      <w:r>
        <w:t>EBSCO</w:t>
      </w:r>
      <w:r>
        <w:rPr>
          <w:i/>
          <w:iCs/>
        </w:rPr>
        <w:t>host</w:t>
      </w:r>
      <w:r>
        <w:t>.</w:t>
      </w:r>
      <w:proofErr w:type="gramEnd"/>
    </w:p>
    <w:p w:rsidR="0069451B" w:rsidRDefault="0069451B" w:rsidP="0069451B">
      <w:pPr>
        <w:pStyle w:val="NoSpacing"/>
        <w:spacing w:line="480" w:lineRule="auto"/>
        <w:ind w:firstLine="720"/>
        <w:jc w:val="both"/>
      </w:pPr>
      <w:proofErr w:type="spellEnd"/>
    </w:p>
    <w:p w:rsidR="0069451B" w:rsidRDefault="0069451B" w:rsidP="0069451B">
      <w:pPr>
        <w:pStyle w:val="NoSpacing"/>
        <w:spacing w:line="480" w:lineRule="auto"/>
        <w:ind w:firstLine="720"/>
        <w:jc w:val="both"/>
      </w:pPr>
    </w:p>
    <w:p w:rsidR="0069451B" w:rsidRDefault="0069451B" w:rsidP="0069451B">
      <w:pPr>
        <w:pStyle w:val="NoSpacing"/>
        <w:spacing w:line="480" w:lineRule="auto"/>
        <w:ind w:firstLine="720"/>
        <w:jc w:val="both"/>
      </w:pPr>
    </w:p>
    <w:p w:rsidR="0069451B" w:rsidRDefault="0069451B" w:rsidP="0069451B">
      <w:pPr>
        <w:pStyle w:val="NoSpacing"/>
        <w:spacing w:line="480" w:lineRule="auto"/>
        <w:ind w:firstLine="720"/>
        <w:jc w:val="both"/>
      </w:pPr>
    </w:p>
    <w:p w:rsidR="0069451B" w:rsidRDefault="0069451B" w:rsidP="0069451B">
      <w:pPr>
        <w:pStyle w:val="NoSpacing"/>
        <w:spacing w:line="480" w:lineRule="auto"/>
        <w:ind w:firstLine="720"/>
        <w:jc w:val="both"/>
      </w:pPr>
    </w:p>
    <w:p w:rsidR="00934579" w:rsidRDefault="00934579" w:rsidP="0069451B">
      <w:pPr>
        <w:pStyle w:val="NoSpacing"/>
        <w:spacing w:line="480" w:lineRule="auto"/>
        <w:ind w:firstLine="720"/>
        <w:jc w:val="both"/>
      </w:pPr>
      <w:r>
        <w:lastRenderedPageBreak/>
        <w:t>Empowerment is defined as “enabling communities to acquire t</w:t>
      </w:r>
      <w:r w:rsidR="0069451B">
        <w:t xml:space="preserve">he knowledge and skills to make </w:t>
      </w:r>
      <w:r>
        <w:t>informed decisions and allowing communities to make those decisions” (Clark, 2008, p.259).</w:t>
      </w:r>
      <w:r w:rsidR="00173A9E">
        <w:t xml:space="preserve"> Empowerment can be seen as an approach taken to give people of a community more control over their lives. Promoting independence by increasing self esteem of at risk population can be the beginning stage of empowerment. People of a community may not always have the necessary resources to maintain a healthy life, so community nurses must provide the basic principles.</w:t>
      </w:r>
      <w:r w:rsidR="00831A2E">
        <w:t xml:space="preserve"> Empowerment not only increases confidence of a person, but it also encourages people to take action over their own lives. Empowerment is the catalyst for influencing: personal independence, forming assistance groups, creating community organizations, forming partnerships, and taking social and political stands to promote health (Clark, 2008).</w:t>
      </w:r>
      <w:r w:rsidR="00863CF2">
        <w:t xml:space="preserve"> Empowerment is an essential aspect of community nursing because guides the population to make better choices within their lives. The interesting fact about a population is that no one person is the same. Information may not be interpreted the same way for each individual of a population. Some individuals may need more guidance in their </w:t>
      </w:r>
      <w:r w:rsidR="007D7808">
        <w:t>health behaviors. Empowerment can be critical for specific groups of a population, especially the developmentally delayed.</w:t>
      </w:r>
    </w:p>
    <w:p w:rsidR="007D7808" w:rsidRDefault="007D7808" w:rsidP="0069451B">
      <w:pPr>
        <w:pStyle w:val="NoSpacing"/>
        <w:spacing w:line="480" w:lineRule="auto"/>
        <w:ind w:firstLine="720"/>
        <w:jc w:val="both"/>
        <w:rPr>
          <w:szCs w:val="24"/>
        </w:rPr>
      </w:pPr>
    </w:p>
    <w:p w:rsidR="00CC6B7D" w:rsidRDefault="00CC6B7D" w:rsidP="0069451B">
      <w:pPr>
        <w:pStyle w:val="NoSpacing"/>
        <w:spacing w:line="480" w:lineRule="auto"/>
        <w:ind w:firstLine="720"/>
        <w:rPr>
          <w:szCs w:val="24"/>
        </w:rPr>
      </w:pPr>
      <w:r>
        <w:rPr>
          <w:szCs w:val="24"/>
        </w:rPr>
        <w:t xml:space="preserve">The developmentally delayed population may need special consideration when assessing the health of a community. </w:t>
      </w:r>
      <w:r w:rsidR="00B23323">
        <w:rPr>
          <w:szCs w:val="24"/>
        </w:rPr>
        <w:t>Empowerment may be necessary to decrease health disparities. For instance</w:t>
      </w:r>
      <w:r w:rsidR="00467562">
        <w:rPr>
          <w:szCs w:val="24"/>
        </w:rPr>
        <w:t>, it may be necessary to form a small assistance group to educate the developmental</w:t>
      </w:r>
      <w:r w:rsidR="007312A0">
        <w:rPr>
          <w:szCs w:val="24"/>
        </w:rPr>
        <w:t>ly disabled on medication administration and its side effects. The developmentally delayed may not fully understand health conditions that they have such as diabetes or asthma. Empowering this group to be more independent helps to build their self esteem and influences them to want to have more control of other aspects of their lives.</w:t>
      </w:r>
      <w:r w:rsidR="00B23323">
        <w:rPr>
          <w:szCs w:val="24"/>
        </w:rPr>
        <w:t xml:space="preserve"> </w:t>
      </w:r>
      <w:r w:rsidR="00436FFF">
        <w:rPr>
          <w:szCs w:val="24"/>
        </w:rPr>
        <w:t xml:space="preserve">There are also organizations that a community </w:t>
      </w:r>
      <w:r w:rsidR="00436FFF">
        <w:rPr>
          <w:szCs w:val="24"/>
        </w:rPr>
        <w:lastRenderedPageBreak/>
        <w:t>nurse can refer the developmentally delayed that focus on teaching them how to gain independence. For example, an organization by the name of HFT incorporates technology such as Skype and phone services into living quarters of the developmentally delayed. Special features such as alarm medication dispensers where</w:t>
      </w:r>
      <w:r w:rsidR="00B14229">
        <w:rPr>
          <w:szCs w:val="24"/>
        </w:rPr>
        <w:t xml:space="preserve"> used to aid in administration. The medication alarm sounds to signal time of administration, if the alarm is not disarmed in a certain amount of time staff then calls to verify that medication is taken (</w:t>
      </w:r>
      <w:r w:rsidR="00900727">
        <w:rPr>
          <w:szCs w:val="24"/>
        </w:rPr>
        <w:t>Journal of Assistive Technologies, 2010).</w:t>
      </w:r>
      <w:r w:rsidR="007309DE">
        <w:rPr>
          <w:szCs w:val="24"/>
        </w:rPr>
        <w:t xml:space="preserve"> Community nurses may also empower the developmentally delayed in scheduling annual physicals, or providing the resources to assist in employment. Empowerment of a community can be implemented in any aspect of health care. Gaining the desired outcome of empowerment will promote the community as a whole and decrease health disparities.</w:t>
      </w:r>
    </w:p>
    <w:p w:rsidR="0069451B" w:rsidRDefault="0069451B" w:rsidP="0069451B">
      <w:pPr>
        <w:pStyle w:val="NoSpacing"/>
        <w:spacing w:line="480" w:lineRule="auto"/>
        <w:rPr>
          <w:szCs w:val="24"/>
        </w:rPr>
      </w:pPr>
    </w:p>
    <w:p w:rsidR="0069451B" w:rsidRDefault="0069451B" w:rsidP="0069451B">
      <w:pPr>
        <w:pStyle w:val="NoSpacing"/>
        <w:spacing w:line="480" w:lineRule="auto"/>
        <w:rPr>
          <w:szCs w:val="24"/>
        </w:rPr>
      </w:pPr>
      <w:r>
        <w:rPr>
          <w:szCs w:val="24"/>
        </w:rPr>
        <w:t>References:</w:t>
      </w:r>
    </w:p>
    <w:p w:rsidR="0069451B" w:rsidRDefault="0069451B" w:rsidP="0069451B">
      <w:pPr>
        <w:pStyle w:val="NoSpacing"/>
        <w:spacing w:line="480" w:lineRule="auto"/>
        <w:rPr>
          <w:szCs w:val="24"/>
        </w:rPr>
      </w:pPr>
    </w:p>
    <w:p w:rsidR="0069451B" w:rsidRDefault="0069451B" w:rsidP="0069451B">
      <w:pPr>
        <w:pStyle w:val="NoSpacing"/>
        <w:spacing w:line="480" w:lineRule="auto"/>
        <w:ind w:left="720" w:hanging="720"/>
        <w:rPr>
          <w:szCs w:val="24"/>
        </w:rPr>
      </w:pPr>
      <w:r>
        <w:t xml:space="preserve">Clark, M. J. (2008). </w:t>
      </w:r>
      <w:r>
        <w:rPr>
          <w:rStyle w:val="Emphasis"/>
        </w:rPr>
        <w:t>Community health nursing: advocacy for population health</w:t>
      </w:r>
      <w:r>
        <w:t xml:space="preserve"> (5th </w:t>
      </w:r>
      <w:proofErr w:type="gramStart"/>
      <w:r>
        <w:t>ed</w:t>
      </w:r>
      <w:proofErr w:type="gramEnd"/>
      <w:r>
        <w:t>.). Upper Saddle River, N.J.: Pearson Prentice Hall.</w:t>
      </w:r>
    </w:p>
    <w:p w:rsidR="00900727" w:rsidRDefault="00900727" w:rsidP="0069451B">
      <w:pPr>
        <w:pStyle w:val="NoSpacing"/>
        <w:spacing w:line="480" w:lineRule="auto"/>
        <w:ind w:left="720" w:hanging="720"/>
        <w:rPr>
          <w:szCs w:val="24"/>
        </w:rPr>
      </w:pPr>
    </w:p>
    <w:p w:rsidR="00900727" w:rsidRDefault="00900727" w:rsidP="0069451B">
      <w:pPr>
        <w:pStyle w:val="NoSpacing"/>
        <w:spacing w:line="480" w:lineRule="auto"/>
        <w:ind w:left="720" w:hanging="720"/>
        <w:rPr>
          <w:szCs w:val="24"/>
        </w:rPr>
      </w:pPr>
    </w:p>
    <w:p w:rsidR="00900727" w:rsidRPr="00A34E36" w:rsidRDefault="00900727" w:rsidP="0069451B">
      <w:pPr>
        <w:pStyle w:val="NoSpacing"/>
        <w:spacing w:line="480" w:lineRule="auto"/>
        <w:ind w:left="720" w:hanging="720"/>
        <w:rPr>
          <w:szCs w:val="24"/>
        </w:rPr>
      </w:pPr>
      <w:proofErr w:type="spellStart"/>
      <w:r>
        <w:t>Personalised</w:t>
      </w:r>
      <w:proofErr w:type="spellEnd"/>
      <w:r>
        <w:t xml:space="preserve"> technology in practice - how a national charity is using and developing </w:t>
      </w:r>
      <w:proofErr w:type="spellStart"/>
      <w:r>
        <w:t>personalised</w:t>
      </w:r>
      <w:proofErr w:type="spellEnd"/>
      <w:r>
        <w:t xml:space="preserve"> technology to empower people with learning disabilities and to increase their independence. (2010). </w:t>
      </w:r>
      <w:r>
        <w:rPr>
          <w:i/>
          <w:iCs/>
        </w:rPr>
        <w:t>Journal of Assistive Technologies</w:t>
      </w:r>
      <w:r>
        <w:t xml:space="preserve">, 4(3), 64-68. </w:t>
      </w:r>
      <w:proofErr w:type="gramStart"/>
      <w:r>
        <w:t xml:space="preserve">Retrieved from </w:t>
      </w:r>
      <w:proofErr w:type="spellStart"/>
      <w:r>
        <w:t>EBSCO</w:t>
      </w:r>
      <w:r>
        <w:rPr>
          <w:i/>
          <w:iCs/>
        </w:rPr>
        <w:t>host</w:t>
      </w:r>
      <w:proofErr w:type="spellEnd"/>
      <w:r>
        <w:t>.</w:t>
      </w:r>
      <w:proofErr w:type="gramEnd"/>
    </w:p>
    <w:sectPr w:rsidR="00900727" w:rsidRPr="00A34E36" w:rsidSect="00590B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F71" w:rsidRDefault="00B86F71" w:rsidP="0069451B">
      <w:pPr>
        <w:spacing w:after="0" w:line="240" w:lineRule="auto"/>
      </w:pPr>
      <w:r>
        <w:separator/>
      </w:r>
    </w:p>
  </w:endnote>
  <w:endnote w:type="continuationSeparator" w:id="0">
    <w:p w:rsidR="00B86F71" w:rsidRDefault="00B86F71" w:rsidP="00694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F71" w:rsidRDefault="00B86F71" w:rsidP="0069451B">
      <w:pPr>
        <w:spacing w:after="0" w:line="240" w:lineRule="auto"/>
      </w:pPr>
      <w:r>
        <w:separator/>
      </w:r>
    </w:p>
  </w:footnote>
  <w:footnote w:type="continuationSeparator" w:id="0">
    <w:p w:rsidR="00B86F71" w:rsidRDefault="00B86F71" w:rsidP="006945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34E36"/>
    <w:rsid w:val="000766F2"/>
    <w:rsid w:val="00173A9E"/>
    <w:rsid w:val="002C797D"/>
    <w:rsid w:val="003A1177"/>
    <w:rsid w:val="00436FFF"/>
    <w:rsid w:val="00467562"/>
    <w:rsid w:val="00565EBE"/>
    <w:rsid w:val="00590BE6"/>
    <w:rsid w:val="0069451B"/>
    <w:rsid w:val="006C00AE"/>
    <w:rsid w:val="006E79B8"/>
    <w:rsid w:val="007309DE"/>
    <w:rsid w:val="007312A0"/>
    <w:rsid w:val="007A3E4C"/>
    <w:rsid w:val="007D7808"/>
    <w:rsid w:val="00831A2E"/>
    <w:rsid w:val="00863CF2"/>
    <w:rsid w:val="00900727"/>
    <w:rsid w:val="00934579"/>
    <w:rsid w:val="00A34E36"/>
    <w:rsid w:val="00B14229"/>
    <w:rsid w:val="00B23323"/>
    <w:rsid w:val="00B41F8B"/>
    <w:rsid w:val="00B86F71"/>
    <w:rsid w:val="00BC462B"/>
    <w:rsid w:val="00CC6B7D"/>
    <w:rsid w:val="00D82ABD"/>
    <w:rsid w:val="00D952F9"/>
    <w:rsid w:val="00DE6162"/>
    <w:rsid w:val="00ED0DFD"/>
    <w:rsid w:val="00F26044"/>
    <w:rsid w:val="00F27973"/>
    <w:rsid w:val="00FA5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E36"/>
    <w:pPr>
      <w:spacing w:after="0" w:line="240" w:lineRule="auto"/>
    </w:pPr>
  </w:style>
  <w:style w:type="character" w:styleId="Emphasis">
    <w:name w:val="Emphasis"/>
    <w:basedOn w:val="DefaultParagraphFont"/>
    <w:uiPriority w:val="20"/>
    <w:qFormat/>
    <w:rsid w:val="0069451B"/>
    <w:rPr>
      <w:i/>
      <w:iCs/>
    </w:rPr>
  </w:style>
  <w:style w:type="paragraph" w:styleId="Header">
    <w:name w:val="header"/>
    <w:basedOn w:val="Normal"/>
    <w:link w:val="HeaderChar"/>
    <w:uiPriority w:val="99"/>
    <w:semiHidden/>
    <w:unhideWhenUsed/>
    <w:rsid w:val="006945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51B"/>
  </w:style>
  <w:style w:type="paragraph" w:styleId="Footer">
    <w:name w:val="footer"/>
    <w:basedOn w:val="Normal"/>
    <w:link w:val="FooterChar"/>
    <w:uiPriority w:val="99"/>
    <w:semiHidden/>
    <w:unhideWhenUsed/>
    <w:rsid w:val="006945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45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michaeltuck24</dc:creator>
  <cp:lastModifiedBy>michaeltuck24</cp:lastModifiedBy>
  <cp:revision>2</cp:revision>
  <dcterms:created xsi:type="dcterms:W3CDTF">2011-02-14T04:59:00Z</dcterms:created>
  <dcterms:modified xsi:type="dcterms:W3CDTF">2011-02-14T04:59:00Z</dcterms:modified>
</cp:coreProperties>
</file>