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49" w:rsidRPr="007159CB" w:rsidRDefault="007159CB" w:rsidP="004279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159CB">
        <w:rPr>
          <w:rFonts w:ascii="Times New Roman" w:hAnsi="Times New Roman" w:cs="Times New Roman"/>
          <w:color w:val="FF0000"/>
          <w:sz w:val="24"/>
          <w:szCs w:val="24"/>
        </w:rPr>
        <w:t>The h in head is small and the pg number needs to be on the 1 inch margin</w:t>
      </w: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Pr="007159CB" w:rsidRDefault="007159CB" w:rsidP="004279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159CB">
        <w:rPr>
          <w:rFonts w:ascii="Times New Roman" w:hAnsi="Times New Roman" w:cs="Times New Roman"/>
          <w:color w:val="FF0000"/>
          <w:sz w:val="24"/>
          <w:szCs w:val="24"/>
        </w:rPr>
        <w:t>24.5/25</w:t>
      </w: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5.6</w:t>
      </w: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Horin</w:t>
      </w: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5.6</w:t>
      </w:r>
    </w:p>
    <w:p w:rsidR="0042793A" w:rsidRDefault="0042793A" w:rsidP="004279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case study that I will be analyzing is entitled, “Leaving the Homestead, Challenges and Solutions</w:t>
      </w:r>
      <w:r w:rsidR="00771BBF"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Bowles, 2011).  I will be answering the questions pertaining to this case study from the</w:t>
      </w:r>
      <w:r w:rsidR="00DD1444">
        <w:rPr>
          <w:rFonts w:ascii="Times New Roman" w:hAnsi="Times New Roman" w:cs="Times New Roman"/>
          <w:sz w:val="24"/>
          <w:szCs w:val="24"/>
        </w:rPr>
        <w:t xml:space="preserve"> first</w:t>
      </w:r>
      <w:r>
        <w:rPr>
          <w:rFonts w:ascii="Times New Roman" w:hAnsi="Times New Roman" w:cs="Times New Roman"/>
          <w:sz w:val="24"/>
          <w:szCs w:val="24"/>
        </w:rPr>
        <w:t xml:space="preserve"> book that I have cited below.</w:t>
      </w:r>
    </w:p>
    <w:p w:rsidR="0042793A" w:rsidRDefault="00DD1444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71BBF">
        <w:rPr>
          <w:rFonts w:ascii="Times New Roman" w:hAnsi="Times New Roman" w:cs="Times New Roman"/>
          <w:sz w:val="24"/>
          <w:szCs w:val="24"/>
        </w:rPr>
        <w:t>White (</w:t>
      </w:r>
      <w:r>
        <w:rPr>
          <w:rFonts w:ascii="Times New Roman" w:hAnsi="Times New Roman" w:cs="Times New Roman"/>
          <w:sz w:val="24"/>
          <w:szCs w:val="24"/>
        </w:rPr>
        <w:t>2011) summarize, inde</w:t>
      </w:r>
      <w:r w:rsidR="009A7142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ndent </w:t>
      </w:r>
      <w:r w:rsidR="009A7142">
        <w:rPr>
          <w:rFonts w:ascii="Times New Roman" w:hAnsi="Times New Roman" w:cs="Times New Roman"/>
          <w:sz w:val="24"/>
          <w:szCs w:val="24"/>
        </w:rPr>
        <w:t xml:space="preserve">living </w:t>
      </w:r>
      <w:r w:rsidR="00AC2285">
        <w:rPr>
          <w:rFonts w:ascii="Times New Roman" w:hAnsi="Times New Roman" w:cs="Times New Roman"/>
          <w:sz w:val="24"/>
          <w:szCs w:val="24"/>
        </w:rPr>
        <w:t xml:space="preserve">is a term given for a housing arrangement designed exclusively for seniors.  Synonymous terms for independent living include retirement communities, retirement homes, senior housing and senior apartments.  Basically, these living environments are simply more user-friendly to older adults (p. 1).  </w:t>
      </w:r>
      <w:proofErr w:type="spellStart"/>
      <w:r w:rsidR="00AC2285">
        <w:rPr>
          <w:rFonts w:ascii="Times New Roman" w:hAnsi="Times New Roman" w:cs="Times New Roman"/>
          <w:sz w:val="24"/>
          <w:szCs w:val="24"/>
        </w:rPr>
        <w:t>Sasian</w:t>
      </w:r>
      <w:proofErr w:type="spellEnd"/>
      <w:r w:rsidR="00AC2285">
        <w:rPr>
          <w:rFonts w:ascii="Times New Roman" w:hAnsi="Times New Roman" w:cs="Times New Roman"/>
          <w:sz w:val="24"/>
          <w:szCs w:val="24"/>
        </w:rPr>
        <w:t xml:space="preserve"> and </w:t>
      </w:r>
      <w:r w:rsidR="00771BBF">
        <w:rPr>
          <w:rFonts w:ascii="Times New Roman" w:hAnsi="Times New Roman" w:cs="Times New Roman"/>
          <w:sz w:val="24"/>
          <w:szCs w:val="24"/>
        </w:rPr>
        <w:t>White (</w:t>
      </w:r>
      <w:r w:rsidR="00AC2285">
        <w:rPr>
          <w:rFonts w:ascii="Times New Roman" w:hAnsi="Times New Roman" w:cs="Times New Roman"/>
          <w:sz w:val="24"/>
          <w:szCs w:val="24"/>
        </w:rPr>
        <w:t xml:space="preserve">2011) describe that assisted living is another housing option for seniors that includes the availability for those individuals that need help with some activities of daily living including some help with </w:t>
      </w:r>
      <w:r w:rsidR="00771BBF">
        <w:rPr>
          <w:rFonts w:ascii="Times New Roman" w:hAnsi="Times New Roman" w:cs="Times New Roman"/>
          <w:sz w:val="24"/>
          <w:szCs w:val="24"/>
        </w:rPr>
        <w:t>medications (</w:t>
      </w:r>
      <w:r w:rsidR="00AC2285">
        <w:rPr>
          <w:rFonts w:ascii="Times New Roman" w:hAnsi="Times New Roman" w:cs="Times New Roman"/>
          <w:sz w:val="24"/>
          <w:szCs w:val="24"/>
        </w:rPr>
        <w:t xml:space="preserve">p. 1).  Members of the healthcare team are available in these types of facilities 24 hours a day.  </w:t>
      </w:r>
    </w:p>
    <w:p w:rsidR="00AC2285" w:rsidRDefault="00AC2285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Individuals who qualify for independent living need very minimal assistance with activities of daily living, desire a place with minimal upkeep and maintenance, and like the idea of socialization </w:t>
      </w:r>
      <w:r w:rsidR="00854053">
        <w:rPr>
          <w:rFonts w:ascii="Times New Roman" w:hAnsi="Times New Roman" w:cs="Times New Roman"/>
          <w:sz w:val="24"/>
          <w:szCs w:val="24"/>
        </w:rPr>
        <w:t>with peers and activities nearby.</w:t>
      </w:r>
    </w:p>
    <w:p w:rsidR="00854053" w:rsidRDefault="00771BBF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Crossing (</w:t>
      </w:r>
      <w:r w:rsidR="00741941">
        <w:rPr>
          <w:rFonts w:ascii="Times New Roman" w:hAnsi="Times New Roman" w:cs="Times New Roman"/>
          <w:sz w:val="24"/>
          <w:szCs w:val="24"/>
        </w:rPr>
        <w:t>2012) states that the “Silent Generation” coined their name because these people were born during the years 1925-1942.  Birth rates were slow during this time period because of the Great Depression in the 1930’s</w:t>
      </w:r>
      <w:r w:rsidR="00D7447C">
        <w:rPr>
          <w:rFonts w:ascii="Times New Roman" w:hAnsi="Times New Roman" w:cs="Times New Roman"/>
          <w:sz w:val="24"/>
          <w:szCs w:val="24"/>
        </w:rPr>
        <w:t xml:space="preserve"> (p.1)</w:t>
      </w:r>
      <w:r w:rsidR="00741941">
        <w:rPr>
          <w:rFonts w:ascii="Times New Roman" w:hAnsi="Times New Roman" w:cs="Times New Roman"/>
          <w:sz w:val="24"/>
          <w:szCs w:val="24"/>
        </w:rPr>
        <w:t>.  Lil</w:t>
      </w:r>
      <w:r w:rsidR="00D7447C">
        <w:rPr>
          <w:rFonts w:ascii="Times New Roman" w:hAnsi="Times New Roman" w:cs="Times New Roman"/>
          <w:sz w:val="24"/>
          <w:szCs w:val="24"/>
        </w:rPr>
        <w:t>l</w:t>
      </w:r>
      <w:r w:rsidR="00741941">
        <w:rPr>
          <w:rFonts w:ascii="Times New Roman" w:hAnsi="Times New Roman" w:cs="Times New Roman"/>
          <w:sz w:val="24"/>
          <w:szCs w:val="24"/>
        </w:rPr>
        <w:t>ian fits into the description of this gen</w:t>
      </w:r>
      <w:r w:rsidR="00D7447C">
        <w:rPr>
          <w:rFonts w:ascii="Times New Roman" w:hAnsi="Times New Roman" w:cs="Times New Roman"/>
          <w:sz w:val="24"/>
          <w:szCs w:val="24"/>
        </w:rPr>
        <w:t>eration because she is 74 years old and she is hard-working. This is typical for people of her generation.</w:t>
      </w:r>
    </w:p>
    <w:p w:rsidR="00D7447C" w:rsidRDefault="00A13EF0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census.gov (2011), the average adult makes approximately 11 moves in their </w:t>
      </w:r>
      <w:r w:rsidR="00771BBF">
        <w:rPr>
          <w:rFonts w:ascii="Times New Roman" w:hAnsi="Times New Roman" w:cs="Times New Roman"/>
          <w:sz w:val="24"/>
          <w:szCs w:val="24"/>
        </w:rPr>
        <w:t>lifetime (</w:t>
      </w:r>
      <w:r>
        <w:rPr>
          <w:rFonts w:ascii="Times New Roman" w:hAnsi="Times New Roman" w:cs="Times New Roman"/>
          <w:sz w:val="24"/>
          <w:szCs w:val="24"/>
        </w:rPr>
        <w:t xml:space="preserve">p.1).  I do not believe that Lillian’s situation of living in the same house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50+ years will be a rarity, because people still value family tradition and I do not see that value ever going away.  </w:t>
      </w:r>
    </w:p>
    <w:p w:rsidR="00A13EF0" w:rsidRDefault="00A13EF0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great aunt passed away when I was 12 years old, she was my father’s favorite aunt.  Her belonging were split up evenly among her nieces and nephew.  As I recall, the division of belongings went smoothly and the system used was simply that everyone was given the same amount of belongings.</w:t>
      </w:r>
    </w:p>
    <w:p w:rsidR="0042793A" w:rsidRDefault="00986A9C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771BBF">
        <w:rPr>
          <w:rFonts w:ascii="Times New Roman" w:hAnsi="Times New Roman" w:cs="Times New Roman"/>
          <w:sz w:val="24"/>
          <w:szCs w:val="24"/>
        </w:rPr>
        <w:t>divvyitup.com (</w:t>
      </w:r>
      <w:r>
        <w:rPr>
          <w:rFonts w:ascii="Times New Roman" w:hAnsi="Times New Roman" w:cs="Times New Roman"/>
          <w:sz w:val="24"/>
          <w:szCs w:val="24"/>
        </w:rPr>
        <w:t xml:space="preserve">2012) explains,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divvyitup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technique of dividing things entails entering costs shared by a group of people and then automatically seeing who owes money in the </w:t>
      </w:r>
      <w:r w:rsidR="00771BBF">
        <w:rPr>
          <w:rFonts w:ascii="Times New Roman" w:hAnsi="Times New Roman" w:cs="Times New Roman"/>
          <w:sz w:val="24"/>
          <w:szCs w:val="24"/>
        </w:rPr>
        <w:t>end (</w:t>
      </w:r>
      <w:r>
        <w:rPr>
          <w:rFonts w:ascii="Times New Roman" w:hAnsi="Times New Roman" w:cs="Times New Roman"/>
          <w:sz w:val="24"/>
          <w:szCs w:val="24"/>
        </w:rPr>
        <w:t xml:space="preserve">p.1).  I think this is an excellent way to divide belongings, because it divides them quite evenly and fairly, and no one can logically complain of this method being unfair.  </w:t>
      </w:r>
    </w:p>
    <w:p w:rsidR="00986A9C" w:rsidRDefault="00986A9C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commentRangeStart w:id="0"/>
      <w:r>
        <w:rPr>
          <w:rFonts w:ascii="Times New Roman" w:hAnsi="Times New Roman" w:cs="Times New Roman"/>
          <w:sz w:val="24"/>
          <w:szCs w:val="24"/>
        </w:rPr>
        <w:t>bensoc.org</w:t>
      </w:r>
      <w:commentRangeEnd w:id="0"/>
      <w:r w:rsidR="007159CB">
        <w:rPr>
          <w:rStyle w:val="CommentReference"/>
        </w:rPr>
        <w:commentReference w:id="0"/>
      </w:r>
      <w:r>
        <w:rPr>
          <w:rFonts w:ascii="Times New Roman" w:hAnsi="Times New Roman" w:cs="Times New Roman"/>
          <w:sz w:val="24"/>
          <w:szCs w:val="24"/>
        </w:rPr>
        <w:t xml:space="preserve">(2005), reminiscence therapy entails a process that allows people to </w:t>
      </w:r>
      <w:r w:rsidR="00771BBF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on the individual, personal way we experience or remember events rather than chronological or historically remembering those events(p. 1).   </w:t>
      </w:r>
    </w:p>
    <w:p w:rsidR="00986A9C" w:rsidRDefault="00771BBF" w:rsidP="00427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positive outcomes from reminiscing include providing occupational activities, providing leisure activities, generating self-esteem, recognizing individual identity, and slowing down the effects of Alzheimer’s disease. </w:t>
      </w:r>
    </w:p>
    <w:p w:rsidR="00986A9C" w:rsidRPr="00986A9C" w:rsidRDefault="00986A9C" w:rsidP="00986A9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793A" w:rsidRDefault="0042793A" w:rsidP="00771B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2793A" w:rsidRDefault="0042793A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Bowels, D.J. (2011)</w:t>
      </w:r>
      <w:r w:rsidR="00741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Gerontology nursing case studies: 100 narratives for learning.</w:t>
      </w:r>
      <w:r>
        <w:rPr>
          <w:rFonts w:ascii="Times New Roman" w:hAnsi="Times New Roman" w:cs="Times New Roman"/>
          <w:sz w:val="24"/>
          <w:szCs w:val="24"/>
        </w:rPr>
        <w:t xml:space="preserve"> New York, NY: Springer </w:t>
      </w:r>
      <w:commentRangeStart w:id="2"/>
      <w:r>
        <w:rPr>
          <w:rFonts w:ascii="Times New Roman" w:hAnsi="Times New Roman" w:cs="Times New Roman"/>
          <w:sz w:val="24"/>
          <w:szCs w:val="24"/>
        </w:rPr>
        <w:t>Publishing</w:t>
      </w:r>
      <w:commentRangeEnd w:id="2"/>
      <w:r w:rsidR="007159CB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941" w:rsidRDefault="00741941" w:rsidP="0042793A">
      <w:pPr>
        <w:spacing w:line="48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commentRangeStart w:id="3"/>
      <w:proofErr w:type="gramStart"/>
      <w:r>
        <w:rPr>
          <w:rFonts w:ascii="Times New Roman" w:hAnsi="Times New Roman" w:cs="Times New Roman"/>
          <w:sz w:val="24"/>
          <w:szCs w:val="24"/>
        </w:rPr>
        <w:t>Crossing, S. (</w:t>
      </w:r>
      <w:commentRangeEnd w:id="3"/>
      <w:r w:rsidR="007159CB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>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silent generation explores retirement community options. </w:t>
      </w:r>
      <w:r>
        <w:rPr>
          <w:rFonts w:ascii="Times New Roman" w:hAnsi="Times New Roman" w:cs="Times New Roman"/>
          <w:i/>
          <w:sz w:val="24"/>
          <w:szCs w:val="24"/>
        </w:rPr>
        <w:t>Seniorcitizens</w:t>
      </w:r>
    </w:p>
    <w:p w:rsidR="00741941" w:rsidRDefault="00741941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guide.com.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Pr="00741941">
        <w:rPr>
          <w:rFonts w:ascii="Times New Roman" w:hAnsi="Times New Roman" w:cs="Times New Roman"/>
          <w:sz w:val="24"/>
          <w:szCs w:val="24"/>
        </w:rPr>
        <w:t>http://www.seniorcitizensguide.com/articles/chicago/silent-</w:t>
      </w:r>
    </w:p>
    <w:p w:rsidR="00741941" w:rsidRDefault="00741941" w:rsidP="0042793A">
      <w:pPr>
        <w:spacing w:line="48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generation-retirement-community.htm.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3EF0" w:rsidRPr="00A13EF0" w:rsidRDefault="00A13EF0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Divy it up! (2012). </w:t>
      </w:r>
      <w:r w:rsidR="00986A9C">
        <w:rPr>
          <w:rFonts w:ascii="Times New Roman" w:hAnsi="Times New Roman" w:cs="Times New Roman"/>
          <w:sz w:val="24"/>
          <w:szCs w:val="24"/>
        </w:rPr>
        <w:t xml:space="preserve">Divvy it up! </w:t>
      </w:r>
      <w:commentRangeStart w:id="4"/>
      <w:proofErr w:type="gramStart"/>
      <w:r w:rsidR="00986A9C">
        <w:rPr>
          <w:rFonts w:ascii="Times New Roman" w:hAnsi="Times New Roman" w:cs="Times New Roman"/>
          <w:i/>
          <w:sz w:val="24"/>
          <w:szCs w:val="24"/>
        </w:rPr>
        <w:t>Divvyitup.com</w:t>
      </w:r>
      <w:commentRangeEnd w:id="4"/>
      <w:r w:rsidR="007159CB">
        <w:rPr>
          <w:rStyle w:val="CommentReference"/>
        </w:rPr>
        <w:commentReference w:id="4"/>
      </w:r>
      <w:r w:rsidR="00986A9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86A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A9C">
        <w:rPr>
          <w:rFonts w:ascii="Times New Roman" w:hAnsi="Times New Roman" w:cs="Times New Roman"/>
          <w:sz w:val="24"/>
          <w:szCs w:val="24"/>
        </w:rPr>
        <w:t>Retrieved from http://www.divvyitup.com.</w:t>
      </w:r>
    </w:p>
    <w:p w:rsidR="00854053" w:rsidRDefault="00854053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Saison, J.</w:t>
      </w:r>
      <w:r w:rsidR="007159CB">
        <w:rPr>
          <w:rFonts w:ascii="Times New Roman" w:hAnsi="Times New Roman" w:cs="Times New Roman"/>
          <w:color w:val="FF0000"/>
          <w:sz w:val="24"/>
          <w:szCs w:val="24"/>
        </w:rPr>
        <w:t xml:space="preserve">, &amp; </w:t>
      </w:r>
      <w:r>
        <w:rPr>
          <w:rFonts w:ascii="Times New Roman" w:hAnsi="Times New Roman" w:cs="Times New Roman"/>
          <w:sz w:val="24"/>
          <w:szCs w:val="24"/>
        </w:rPr>
        <w:t>White</w:t>
      </w:r>
      <w:r w:rsidR="007159CB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Senior housing options: Making the best senior living choice. </w:t>
      </w:r>
      <w:r>
        <w:rPr>
          <w:rFonts w:ascii="Times New Roman" w:hAnsi="Times New Roman" w:cs="Times New Roman"/>
          <w:i/>
          <w:sz w:val="24"/>
          <w:szCs w:val="24"/>
        </w:rPr>
        <w:t>Helpguide.org.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Pr="00854053">
        <w:rPr>
          <w:rFonts w:ascii="Times New Roman" w:hAnsi="Times New Roman" w:cs="Times New Roman"/>
          <w:sz w:val="24"/>
          <w:szCs w:val="24"/>
        </w:rPr>
        <w:t>http://helpguide.org/elder/senior_housing_residential_</w:t>
      </w:r>
    </w:p>
    <w:p w:rsidR="00854053" w:rsidRDefault="00854053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care_</w:t>
      </w:r>
      <w:r w:rsidR="003A0B51">
        <w:rPr>
          <w:rFonts w:ascii="Times New Roman" w:hAnsi="Times New Roman" w:cs="Times New Roman"/>
          <w:sz w:val="24"/>
          <w:szCs w:val="24"/>
        </w:rPr>
        <w:t>types.h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A619DF" w:rsidRDefault="00A619DF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Benevolent Society.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(2005). </w:t>
      </w:r>
      <w:r>
        <w:rPr>
          <w:rFonts w:ascii="Times New Roman" w:hAnsi="Times New Roman" w:cs="Times New Roman"/>
          <w:i/>
          <w:sz w:val="24"/>
          <w:szCs w:val="24"/>
        </w:rPr>
        <w:t xml:space="preserve">Reminiscing </w:t>
      </w:r>
      <w:r w:rsidR="007159CB">
        <w:rPr>
          <w:rFonts w:ascii="Times New Roman" w:hAnsi="Times New Roman" w:cs="Times New Roman"/>
          <w:i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986A9C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ual </w:t>
      </w:r>
      <w:commentRangeStart w:id="5"/>
      <w:r>
        <w:rPr>
          <w:rFonts w:ascii="Times New Roman" w:hAnsi="Times New Roman" w:cs="Times New Roman"/>
          <w:sz w:val="24"/>
          <w:szCs w:val="24"/>
        </w:rPr>
        <w:t>(version 1, p. 4)</w:t>
      </w:r>
      <w:commentRangeEnd w:id="5"/>
      <w:r w:rsidR="007159CB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Retrieved from http://</w:t>
      </w:r>
    </w:p>
    <w:p w:rsidR="00A619DF" w:rsidRPr="00A619DF" w:rsidRDefault="00A619DF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www.bensoc.org/au/uploads/documents/reminiscing-handbook-jan2006.pdf.</w:t>
      </w:r>
    </w:p>
    <w:p w:rsidR="00854053" w:rsidRDefault="00D7447C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</w:t>
      </w:r>
      <w:r w:rsidR="003A0B51">
        <w:rPr>
          <w:rFonts w:ascii="Times New Roman" w:hAnsi="Times New Roman" w:cs="Times New Roman"/>
          <w:sz w:val="24"/>
          <w:szCs w:val="24"/>
        </w:rPr>
        <w:t xml:space="preserve">S. Census Bureau. (2009). Calculating migration expectancy. </w:t>
      </w:r>
      <w:r w:rsidR="003A0B51">
        <w:rPr>
          <w:rFonts w:ascii="Times New Roman" w:hAnsi="Times New Roman" w:cs="Times New Roman"/>
          <w:i/>
          <w:sz w:val="24"/>
          <w:szCs w:val="24"/>
        </w:rPr>
        <w:t xml:space="preserve">Journey-To-Work &amp; Migration Statistics Branch. </w:t>
      </w:r>
      <w:r w:rsidR="00A619DF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A619DF" w:rsidRPr="00A619DF">
        <w:rPr>
          <w:rFonts w:ascii="Times New Roman" w:hAnsi="Times New Roman" w:cs="Times New Roman"/>
          <w:sz w:val="24"/>
          <w:szCs w:val="24"/>
        </w:rPr>
        <w:t>http://www.census.gov/population/www/socdemo/</w:t>
      </w:r>
    </w:p>
    <w:p w:rsidR="00A619DF" w:rsidRPr="003A0B51" w:rsidRDefault="00A619DF" w:rsidP="0042793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migrate/cal-mig-exp.html.</w:t>
      </w:r>
    </w:p>
    <w:p w:rsidR="0042793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93A" w:rsidRPr="00C21B9A" w:rsidRDefault="0042793A" w:rsidP="004279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793A" w:rsidRPr="00C21B9A" w:rsidSect="00C135A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6-01T18:21:00Z" w:initials="M">
    <w:p w:rsidR="007159CB" w:rsidRDefault="007159CB">
      <w:pPr>
        <w:pStyle w:val="CommentText"/>
      </w:pPr>
      <w:r>
        <w:rPr>
          <w:rStyle w:val="CommentReference"/>
        </w:rPr>
        <w:annotationRef/>
      </w:r>
      <w:r>
        <w:t>Use the organization name here</w:t>
      </w:r>
    </w:p>
  </w:comment>
  <w:comment w:id="2" w:author="Mary" w:date="2012-06-01T18:18:00Z" w:initials="M">
    <w:p w:rsidR="007159CB" w:rsidRDefault="007159CB">
      <w:pPr>
        <w:pStyle w:val="CommentText"/>
      </w:pPr>
      <w:r>
        <w:rPr>
          <w:rStyle w:val="CommentReference"/>
        </w:rPr>
        <w:annotationRef/>
      </w:r>
      <w:r>
        <w:t>Leave off the word publisher</w:t>
      </w:r>
    </w:p>
  </w:comment>
  <w:comment w:id="3" w:author="Mary" w:date="2012-06-01T18:22:00Z" w:initials="M">
    <w:p w:rsidR="007159CB" w:rsidRDefault="007159CB">
      <w:pPr>
        <w:pStyle w:val="CommentText"/>
      </w:pPr>
      <w:r>
        <w:rPr>
          <w:rStyle w:val="CommentReference"/>
        </w:rPr>
        <w:annotationRef/>
      </w:r>
      <w:r>
        <w:t>Not sure this is a name of a person?</w:t>
      </w:r>
    </w:p>
  </w:comment>
  <w:comment w:id="4" w:author="Mary" w:date="2012-06-01T18:19:00Z" w:initials="M">
    <w:p w:rsidR="007159CB" w:rsidRDefault="007159CB">
      <w:pPr>
        <w:pStyle w:val="CommentText"/>
      </w:pPr>
      <w:r>
        <w:rPr>
          <w:rStyle w:val="CommentReference"/>
        </w:rPr>
        <w:annotationRef/>
      </w:r>
      <w:r>
        <w:t>Use this as the author</w:t>
      </w:r>
    </w:p>
  </w:comment>
  <w:comment w:id="5" w:author="Mary" w:date="2012-06-01T18:20:00Z" w:initials="M">
    <w:p w:rsidR="007159CB" w:rsidRDefault="007159CB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E7" w:rsidRDefault="00E57FE7" w:rsidP="00C135AB">
      <w:pPr>
        <w:spacing w:after="0" w:line="240" w:lineRule="auto"/>
      </w:pPr>
      <w:r>
        <w:separator/>
      </w:r>
    </w:p>
  </w:endnote>
  <w:endnote w:type="continuationSeparator" w:id="0">
    <w:p w:rsidR="00E57FE7" w:rsidRDefault="00E57FE7" w:rsidP="00C1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E7" w:rsidRDefault="00E57FE7" w:rsidP="00C135AB">
      <w:pPr>
        <w:spacing w:after="0" w:line="240" w:lineRule="auto"/>
      </w:pPr>
      <w:r>
        <w:separator/>
      </w:r>
    </w:p>
  </w:footnote>
  <w:footnote w:type="continuationSeparator" w:id="0">
    <w:p w:rsidR="00E57FE7" w:rsidRDefault="00E57FE7" w:rsidP="00C1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3A" w:rsidRPr="0042793A" w:rsidRDefault="0042793A" w:rsidP="0042793A">
    <w:pPr>
      <w:pStyle w:val="Header"/>
      <w:rPr>
        <w:rFonts w:ascii="Times New Roman" w:hAnsi="Times New Roman" w:cs="Times New Roman"/>
        <w:sz w:val="24"/>
        <w:szCs w:val="24"/>
      </w:rPr>
    </w:pPr>
    <w:r w:rsidRPr="0042793A">
      <w:rPr>
        <w:rFonts w:ascii="Times New Roman" w:hAnsi="Times New Roman" w:cs="Times New Roman"/>
        <w:sz w:val="24"/>
        <w:szCs w:val="24"/>
      </w:rPr>
      <w:t>CASE STUDY 5.6</w:t>
    </w:r>
    <w:r w:rsidRPr="0042793A">
      <w:rPr>
        <w:rFonts w:ascii="Times New Roman" w:hAnsi="Times New Roman" w:cs="Times New Roman"/>
        <w:sz w:val="24"/>
        <w:szCs w:val="24"/>
      </w:rPr>
      <w:tab/>
    </w:r>
    <w:r w:rsidRPr="0042793A">
      <w:rPr>
        <w:rFonts w:ascii="Times New Roman" w:hAnsi="Times New Roman" w:cs="Times New Roman"/>
        <w:sz w:val="24"/>
        <w:szCs w:val="24"/>
      </w:rPr>
      <w:tab/>
    </w:r>
    <w:r w:rsidRPr="0042793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97719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971AB" w:rsidRPr="00427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9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971AB" w:rsidRPr="00427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59C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B971AB" w:rsidRPr="004279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135AB" w:rsidRDefault="00C135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AB" w:rsidRPr="0042793A" w:rsidRDefault="00C135AB" w:rsidP="00C135AB">
    <w:pPr>
      <w:pStyle w:val="Header"/>
      <w:rPr>
        <w:rFonts w:ascii="Times New Roman" w:hAnsi="Times New Roman" w:cs="Times New Roman"/>
        <w:sz w:val="24"/>
        <w:szCs w:val="24"/>
      </w:rPr>
    </w:pPr>
    <w:r w:rsidRPr="0042793A">
      <w:rPr>
        <w:rFonts w:ascii="Times New Roman" w:hAnsi="Times New Roman" w:cs="Times New Roman"/>
        <w:sz w:val="24"/>
        <w:szCs w:val="24"/>
      </w:rPr>
      <w:t xml:space="preserve">Running Head: CASE STUDY </w:t>
    </w:r>
    <w:r w:rsidR="0042793A" w:rsidRPr="0042793A">
      <w:rPr>
        <w:rFonts w:ascii="Times New Roman" w:hAnsi="Times New Roman" w:cs="Times New Roman"/>
        <w:sz w:val="24"/>
        <w:szCs w:val="24"/>
      </w:rPr>
      <w:t>5.6</w:t>
    </w:r>
    <w:r w:rsidR="0042793A" w:rsidRPr="0042793A">
      <w:rPr>
        <w:rFonts w:ascii="Times New Roman" w:hAnsi="Times New Roman" w:cs="Times New Roman"/>
        <w:sz w:val="24"/>
        <w:szCs w:val="24"/>
      </w:rPr>
      <w:tab/>
    </w:r>
    <w:r w:rsidR="0042793A" w:rsidRPr="0042793A">
      <w:rPr>
        <w:rFonts w:ascii="Times New Roman" w:hAnsi="Times New Roman" w:cs="Times New Roman"/>
        <w:sz w:val="24"/>
        <w:szCs w:val="24"/>
      </w:rPr>
      <w:tab/>
    </w:r>
    <w:r w:rsidR="0042793A" w:rsidRPr="0042793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8144883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971AB" w:rsidRPr="00427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9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971AB" w:rsidRPr="00427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59C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971AB" w:rsidRPr="004279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135AB" w:rsidRDefault="00C135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2148"/>
    <w:multiLevelType w:val="hybridMultilevel"/>
    <w:tmpl w:val="8012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1B9A"/>
    <w:rsid w:val="00056E02"/>
    <w:rsid w:val="003A0B51"/>
    <w:rsid w:val="0042793A"/>
    <w:rsid w:val="007159CB"/>
    <w:rsid w:val="00741941"/>
    <w:rsid w:val="00771BBF"/>
    <w:rsid w:val="00854053"/>
    <w:rsid w:val="00986A9C"/>
    <w:rsid w:val="009A7142"/>
    <w:rsid w:val="00A13EF0"/>
    <w:rsid w:val="00A619DF"/>
    <w:rsid w:val="00AC2285"/>
    <w:rsid w:val="00B971AB"/>
    <w:rsid w:val="00C135AB"/>
    <w:rsid w:val="00C21B9A"/>
    <w:rsid w:val="00D7447C"/>
    <w:rsid w:val="00DD1444"/>
    <w:rsid w:val="00E57FE7"/>
    <w:rsid w:val="00E87D1A"/>
    <w:rsid w:val="00F8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5AB"/>
  </w:style>
  <w:style w:type="paragraph" w:styleId="Footer">
    <w:name w:val="footer"/>
    <w:basedOn w:val="Normal"/>
    <w:link w:val="FooterChar"/>
    <w:uiPriority w:val="99"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5AB"/>
  </w:style>
  <w:style w:type="paragraph" w:styleId="BalloonText">
    <w:name w:val="Balloon Text"/>
    <w:basedOn w:val="Normal"/>
    <w:link w:val="BalloonTextChar"/>
    <w:uiPriority w:val="99"/>
    <w:semiHidden/>
    <w:unhideWhenUsed/>
    <w:rsid w:val="00C1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0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5AB"/>
  </w:style>
  <w:style w:type="paragraph" w:styleId="Footer">
    <w:name w:val="footer"/>
    <w:basedOn w:val="Normal"/>
    <w:link w:val="FooterChar"/>
    <w:uiPriority w:val="99"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5AB"/>
  </w:style>
  <w:style w:type="paragraph" w:styleId="BalloonText">
    <w:name w:val="Balloon Text"/>
    <w:basedOn w:val="Normal"/>
    <w:link w:val="BalloonTextChar"/>
    <w:uiPriority w:val="99"/>
    <w:semiHidden/>
    <w:unhideWhenUsed/>
    <w:rsid w:val="00C1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0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Mary</cp:lastModifiedBy>
  <cp:revision>2</cp:revision>
  <dcterms:created xsi:type="dcterms:W3CDTF">2012-06-01T23:23:00Z</dcterms:created>
  <dcterms:modified xsi:type="dcterms:W3CDTF">2012-06-01T23:23:00Z</dcterms:modified>
</cp:coreProperties>
</file>