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B4" w:rsidRDefault="009607B4" w:rsidP="009607B4">
      <w:pPr>
        <w:rPr>
          <w:rFonts w:ascii="Times New Roman" w:hAnsi="Times New Roman"/>
        </w:rPr>
      </w:pPr>
      <w:r>
        <w:rPr>
          <w:rFonts w:ascii="Times New Roman" w:hAnsi="Times New Roman"/>
        </w:rPr>
        <w:t xml:space="preserve">Case Study, Chapter 36: Nursing Care of the Child </w:t>
      </w:r>
      <w:proofErr w:type="gramStart"/>
      <w:r>
        <w:rPr>
          <w:rFonts w:ascii="Times New Roman" w:hAnsi="Times New Roman"/>
        </w:rPr>
        <w:t>With</w:t>
      </w:r>
      <w:proofErr w:type="gramEnd"/>
      <w:r>
        <w:rPr>
          <w:rFonts w:ascii="Times New Roman" w:hAnsi="Times New Roman"/>
        </w:rPr>
        <w:t xml:space="preserve"> an Infectious or Communicable Disorder</w:t>
      </w:r>
    </w:p>
    <w:p w:rsidR="009607B4" w:rsidRDefault="009607B4" w:rsidP="009607B4">
      <w:pPr>
        <w:rPr>
          <w:rFonts w:ascii="Times New Roman" w:hAnsi="Times New Roman"/>
        </w:rPr>
      </w:pPr>
      <w:r>
        <w:rPr>
          <w:rFonts w:ascii="Times New Roman" w:hAnsi="Times New Roman"/>
        </w:rPr>
        <w:t>You are working in an urgent care setting and have been assigned to the triage desk. Bruce, age 6, comes to the desk in his mother’s arms, with his left hand wrapped in a towel. Both he and his mother are crying. She tells you that they were at a cavern earlier that day. Bruce and his 10-year-old brother wandered off by themselves. His brother didn’t want to get in trouble, so he waited until this evening to tell his mother that Bruce was bitten on the hand by a bat. The wound has gotten progressively worse throughout the day. (Learning Objectives 2, 3, 6)</w:t>
      </w:r>
    </w:p>
    <w:p w:rsidR="009607B4" w:rsidRDefault="009607B4" w:rsidP="009607B4">
      <w:pPr>
        <w:pStyle w:val="ListParagraph"/>
        <w:numPr>
          <w:ilvl w:val="0"/>
          <w:numId w:val="1"/>
        </w:numPr>
        <w:rPr>
          <w:rFonts w:ascii="Times New Roman" w:hAnsi="Times New Roman"/>
        </w:rPr>
      </w:pPr>
      <w:r>
        <w:rPr>
          <w:rFonts w:ascii="Times New Roman" w:hAnsi="Times New Roman"/>
        </w:rPr>
        <w:t>Explain your nursing interventions for Bruce.</w:t>
      </w:r>
    </w:p>
    <w:p w:rsidR="009607B4" w:rsidRDefault="009607B4" w:rsidP="009607B4">
      <w:pPr>
        <w:pStyle w:val="ListParagraph"/>
        <w:numPr>
          <w:ilvl w:val="0"/>
          <w:numId w:val="1"/>
        </w:numPr>
        <w:rPr>
          <w:rFonts w:ascii="Times New Roman" w:hAnsi="Times New Roman"/>
        </w:rPr>
      </w:pPr>
      <w:r>
        <w:rPr>
          <w:rFonts w:ascii="Times New Roman" w:hAnsi="Times New Roman"/>
        </w:rPr>
        <w:t>Discuss your teaching plan for Bruce, including medications.</w:t>
      </w:r>
    </w:p>
    <w:p w:rsidR="0018520E" w:rsidRDefault="0018520E"/>
    <w:p w:rsidR="009607B4" w:rsidRDefault="009607B4" w:rsidP="009607B4">
      <w:pPr>
        <w:widowControl w:val="0"/>
      </w:pPr>
      <w:r>
        <w:t xml:space="preserve">Case Study, </w:t>
      </w:r>
      <w:r>
        <w:fldChar w:fldCharType="begin"/>
      </w:r>
      <w:r>
        <w:instrText xml:space="preserve"> SEQ CHAPTER \h \r 1</w:instrText>
      </w:r>
      <w:r>
        <w:fldChar w:fldCharType="end"/>
      </w:r>
      <w:r>
        <w:t xml:space="preserve">Chapter 35: Pain Management in Children </w:t>
      </w:r>
    </w:p>
    <w:p w:rsidR="009607B4" w:rsidRDefault="009607B4" w:rsidP="009607B4">
      <w:pPr>
        <w:widowControl w:val="0"/>
      </w:pPr>
    </w:p>
    <w:p w:rsidR="009607B4" w:rsidRDefault="009607B4" w:rsidP="009607B4">
      <w:pPr>
        <w:widowControl w:val="0"/>
      </w:pPr>
      <w:r>
        <w:t xml:space="preserve">Jayson is a 5-year-old boy who was helping his mother in the kitchen. The mother had just taken a large pan of macaroni and cheese off the stove. She turned around to get out the bowls when Jayson pulled the pot off the counter and onto himself. Jayson began screaming and the mother immediately took off his shirt and tried to wash off the macaroni and cheese with cool water. The skin on his neck, shoulder, chest, and belly areas was red, and his exposed neck area was already beginning to blister.  </w:t>
      </w:r>
    </w:p>
    <w:p w:rsidR="009607B4" w:rsidRDefault="009607B4" w:rsidP="009607B4">
      <w:pPr>
        <w:widowControl w:val="0"/>
        <w:ind w:firstLine="720"/>
      </w:pPr>
      <w:r>
        <w:t>Upon arrival to the ED, Jayson is still crying but not screaming and is able to nod his head in response to questions. He has not yet had any pain medication. During the assessment, Jayson closes his eyes and tries to hide his face with his hand. When you begin to ask him if he hurts, he yells “no” and tries to get off the exam table. (Learning Objectives 2, 4, 5)</w:t>
      </w:r>
    </w:p>
    <w:p w:rsidR="009607B4" w:rsidRDefault="009607B4" w:rsidP="009607B4">
      <w:pPr>
        <w:widowControl w:val="0"/>
      </w:pPr>
    </w:p>
    <w:p w:rsidR="009607B4" w:rsidRDefault="009607B4" w:rsidP="009607B4">
      <w:pPr>
        <w:widowControl w:val="0"/>
      </w:pPr>
      <w:r>
        <w:t>1. Why would Jayson not report any pain when he obviously was in pain?</w:t>
      </w:r>
    </w:p>
    <w:p w:rsidR="009607B4" w:rsidRDefault="009607B4" w:rsidP="009607B4">
      <w:pPr>
        <w:widowControl w:val="0"/>
      </w:pPr>
      <w:r>
        <w:t>2. What measures of pain assessment can be used other than asking Jayson to report his pain?</w:t>
      </w:r>
    </w:p>
    <w:p w:rsidR="009607B4" w:rsidRDefault="009607B4" w:rsidP="009607B4">
      <w:pPr>
        <w:widowControl w:val="0"/>
      </w:pPr>
    </w:p>
    <w:p w:rsidR="009607B4" w:rsidRDefault="009607B4" w:rsidP="009607B4">
      <w:pPr>
        <w:widowControl w:val="0"/>
      </w:pPr>
    </w:p>
    <w:p w:rsidR="009607B4" w:rsidRDefault="009607B4" w:rsidP="009607B4">
      <w:pPr>
        <w:widowControl w:val="0"/>
      </w:pPr>
    </w:p>
    <w:p w:rsidR="009607B4" w:rsidRDefault="009607B4" w:rsidP="009607B4">
      <w:pPr>
        <w:widowControl w:val="0"/>
      </w:pPr>
    </w:p>
    <w:p w:rsidR="009607B4" w:rsidRDefault="009607B4" w:rsidP="009607B4">
      <w:pPr>
        <w:rPr>
          <w:bCs/>
        </w:rPr>
      </w:pPr>
      <w:r>
        <w:rPr>
          <w:bCs/>
        </w:rPr>
        <w:lastRenderedPageBreak/>
        <w:t xml:space="preserve">Case Study, Chapter 38: Nursing Care of the Child </w:t>
      </w:r>
      <w:proofErr w:type="gramStart"/>
      <w:r>
        <w:rPr>
          <w:bCs/>
        </w:rPr>
        <w:t>With</w:t>
      </w:r>
      <w:proofErr w:type="gramEnd"/>
      <w:r>
        <w:rPr>
          <w:bCs/>
        </w:rPr>
        <w:t xml:space="preserve"> a Disorder of the Eyes or Ears</w:t>
      </w:r>
    </w:p>
    <w:p w:rsidR="009607B4" w:rsidRDefault="009607B4" w:rsidP="009607B4"/>
    <w:p w:rsidR="009607B4" w:rsidRDefault="009607B4" w:rsidP="009607B4">
      <w:r>
        <w:t xml:space="preserve">Brandon, age 10, has pain in his eyes and ears, congestion, and a possible fever. His teacher sends him to the school nurse because she thinks he had pinkeye and does not want him to infect the other children in the classroom. The school nurse performs a full eye assessment and finds no drainage from the eyes or ears but mild edema and </w:t>
      </w:r>
      <w:proofErr w:type="spellStart"/>
      <w:r>
        <w:t>erythema</w:t>
      </w:r>
      <w:proofErr w:type="spellEnd"/>
      <w:r>
        <w:t xml:space="preserve"> of the upper eyelid. Both </w:t>
      </w:r>
      <w:proofErr w:type="spellStart"/>
      <w:r>
        <w:t>sclerae</w:t>
      </w:r>
      <w:proofErr w:type="spellEnd"/>
      <w:r>
        <w:t xml:space="preserve"> are pink. He also has some tenderness over the eyelid on palpation. He cannot complete a vision test using his left eye due to pain. On </w:t>
      </w:r>
      <w:proofErr w:type="spellStart"/>
      <w:r>
        <w:t>ophthalmoscopic</w:t>
      </w:r>
      <w:proofErr w:type="spellEnd"/>
      <w:r>
        <w:t xml:space="preserve"> exam, the left tympanic membrane appears red. The nurse decides to call the parents and discuss the findings with them. (Learning Objectives 2, 4, 5, 6, 7, 9)</w:t>
      </w:r>
    </w:p>
    <w:p w:rsidR="009607B4" w:rsidRDefault="009607B4" w:rsidP="009607B4"/>
    <w:p w:rsidR="009607B4" w:rsidRDefault="009607B4" w:rsidP="009607B4">
      <w:pPr>
        <w:ind w:left="360"/>
      </w:pPr>
      <w:r>
        <w:t>1. What does a full eye and ear assessment include? What information is the nurse assessing for, and why?</w:t>
      </w:r>
    </w:p>
    <w:p w:rsidR="009607B4" w:rsidRDefault="009607B4" w:rsidP="009607B4">
      <w:pPr>
        <w:ind w:left="360"/>
      </w:pPr>
      <w:r>
        <w:t>2. What should the nurse discuss with the parents? Should Brandon be referred for further care or just left to finish the day at school?</w:t>
      </w:r>
    </w:p>
    <w:p w:rsidR="009607B4" w:rsidRDefault="009607B4" w:rsidP="009607B4"/>
    <w:p w:rsidR="009607B4" w:rsidRDefault="009607B4" w:rsidP="009607B4">
      <w:pPr>
        <w:widowControl w:val="0"/>
      </w:pPr>
      <w:r>
        <w:t xml:space="preserve">Case Study, Chapter 37: Nursing Care of the Child </w:t>
      </w:r>
      <w:proofErr w:type="gramStart"/>
      <w:r>
        <w:t>With</w:t>
      </w:r>
      <w:proofErr w:type="gramEnd"/>
      <w:r>
        <w:t xml:space="preserve"> a Neurologic Disorder</w:t>
      </w:r>
      <w:r>
        <w:fldChar w:fldCharType="begin"/>
      </w:r>
      <w:r>
        <w:instrText xml:space="preserve"> SEQ CHAPTER \h \r 1</w:instrText>
      </w:r>
      <w:r>
        <w:fldChar w:fldCharType="end"/>
      </w:r>
      <w:r>
        <w:tab/>
      </w:r>
    </w:p>
    <w:p w:rsidR="009607B4" w:rsidRDefault="009607B4" w:rsidP="009607B4">
      <w:pPr>
        <w:widowControl w:val="0"/>
      </w:pPr>
    </w:p>
    <w:p w:rsidR="009607B4" w:rsidRDefault="009607B4" w:rsidP="009607B4">
      <w:pPr>
        <w:widowControl w:val="0"/>
      </w:pPr>
      <w:r>
        <w:t xml:space="preserve">Riley is a former 29-week preemie who was hospitalized in the NICU for the first 8 weeks of her life. She is now 4 months old. She has been having a runny nose and has been congested for the past few days. Her mother, age 18, works the night shift at a grocery store while her boyfriend watches the baby at night. The mother reports that when she got home from work this morning, the baby “wouldn’t wake up.” The mother reports that when she left for work last night the baby was fussy but okay. The boyfriend states that she was very fussy and cried a lot, and he thought she finally just cried herself to sleep. The triage nurse notices that the baby has some oral cyanosis and appears limp. 100% oxygen via mask is started and the ED physician is paged to come to the room immediately. The physician thinks that the baby may have had an apnea spell and asks you to place the baby on a monitor. The baby is still not waking up and has now begun vomiting. (Learning Objectives 2, 3, 7) </w:t>
      </w:r>
    </w:p>
    <w:p w:rsidR="009607B4" w:rsidRDefault="009607B4" w:rsidP="009607B4">
      <w:pPr>
        <w:widowControl w:val="0"/>
      </w:pPr>
    </w:p>
    <w:p w:rsidR="009607B4" w:rsidRDefault="009607B4" w:rsidP="009607B4">
      <w:pPr>
        <w:widowControl w:val="0"/>
      </w:pPr>
      <w:r>
        <w:t>1. What further nursing assessments would the nurse perform? Why?</w:t>
      </w:r>
    </w:p>
    <w:p w:rsidR="009607B4" w:rsidRDefault="009607B4" w:rsidP="009607B4">
      <w:pPr>
        <w:widowControl w:val="0"/>
      </w:pPr>
      <w:r>
        <w:t>2. What medical diagnostic tests should be ordered for Riley?</w:t>
      </w:r>
    </w:p>
    <w:sectPr w:rsidR="009607B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06F27"/>
    <w:multiLevelType w:val="hybridMultilevel"/>
    <w:tmpl w:val="85A80A60"/>
    <w:lvl w:ilvl="0" w:tplc="EB603FD0">
      <w:start w:val="1"/>
      <w:numFmt w:val="decimal"/>
      <w:lvlText w:val="%1."/>
      <w:lvlJc w:val="left"/>
      <w:pPr>
        <w:ind w:left="740" w:hanging="3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07B4"/>
    <w:rsid w:val="0018520E"/>
    <w:rsid w:val="00960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7B4"/>
    <w:pPr>
      <w:spacing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07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2012-09-26T12:20:00Z</dcterms:created>
  <dcterms:modified xsi:type="dcterms:W3CDTF">2012-09-26T12:25:00Z</dcterms:modified>
</cp:coreProperties>
</file>