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5AF6B" w14:textId="77777777" w:rsidR="007439C3" w:rsidRPr="005E4EE4" w:rsidRDefault="007439C3" w:rsidP="005C0418">
      <w:pPr>
        <w:pStyle w:val="APA"/>
        <w:rPr>
          <w:szCs w:val="24"/>
        </w:rPr>
      </w:pPr>
    </w:p>
    <w:p w14:paraId="1B277916" w14:textId="77777777" w:rsidR="005C0418" w:rsidRPr="005E4EE4" w:rsidRDefault="005C0418" w:rsidP="005C0418">
      <w:pPr>
        <w:pStyle w:val="APA"/>
        <w:rPr>
          <w:szCs w:val="24"/>
        </w:rPr>
      </w:pPr>
    </w:p>
    <w:p w14:paraId="545CF2F8" w14:textId="77777777" w:rsidR="005C0418" w:rsidRPr="005E4EE4" w:rsidRDefault="005C0418" w:rsidP="005C0418">
      <w:pPr>
        <w:pStyle w:val="APA"/>
        <w:rPr>
          <w:szCs w:val="24"/>
        </w:rPr>
      </w:pPr>
    </w:p>
    <w:p w14:paraId="0CE1F3DB" w14:textId="77777777" w:rsidR="005C0418" w:rsidRPr="005E4EE4" w:rsidRDefault="005C0418" w:rsidP="005C0418">
      <w:pPr>
        <w:pStyle w:val="APA"/>
        <w:rPr>
          <w:szCs w:val="24"/>
        </w:rPr>
      </w:pPr>
    </w:p>
    <w:p w14:paraId="5354D147" w14:textId="77777777" w:rsidR="005C0418" w:rsidRPr="005E4EE4" w:rsidRDefault="005C0418" w:rsidP="005C0418">
      <w:pPr>
        <w:pStyle w:val="APA"/>
        <w:rPr>
          <w:szCs w:val="24"/>
        </w:rPr>
      </w:pPr>
    </w:p>
    <w:p w14:paraId="77ED7DE3" w14:textId="77777777" w:rsidR="005C0418" w:rsidRPr="005E4EE4" w:rsidRDefault="005C0418" w:rsidP="005C0418">
      <w:pPr>
        <w:pStyle w:val="APA"/>
        <w:rPr>
          <w:szCs w:val="24"/>
        </w:rPr>
      </w:pPr>
    </w:p>
    <w:p w14:paraId="6D035949" w14:textId="77777777" w:rsidR="005C0418" w:rsidRPr="005E4EE4" w:rsidRDefault="005C0418" w:rsidP="005C0418">
      <w:pPr>
        <w:pStyle w:val="APA"/>
        <w:rPr>
          <w:szCs w:val="24"/>
        </w:rPr>
      </w:pPr>
    </w:p>
    <w:p w14:paraId="34852E0C" w14:textId="77777777" w:rsidR="005C0418" w:rsidRPr="005E4EE4" w:rsidRDefault="005C0418" w:rsidP="005C0418">
      <w:pPr>
        <w:pStyle w:val="APAHeadingCenter"/>
        <w:rPr>
          <w:szCs w:val="24"/>
        </w:rPr>
      </w:pPr>
      <w:bookmarkStart w:id="0" w:name="bmTitlePageTitle"/>
      <w:r w:rsidRPr="005E4EE4">
        <w:rPr>
          <w:szCs w:val="24"/>
        </w:rPr>
        <w:t>Case Study 5</w:t>
      </w:r>
      <w:bookmarkEnd w:id="0"/>
    </w:p>
    <w:p w14:paraId="744444D1" w14:textId="77777777" w:rsidR="005C0418" w:rsidRPr="005E4EE4" w:rsidRDefault="005C0418" w:rsidP="005C0418">
      <w:pPr>
        <w:pStyle w:val="APAHeadingCenter"/>
        <w:rPr>
          <w:szCs w:val="24"/>
        </w:rPr>
      </w:pPr>
      <w:bookmarkStart w:id="1" w:name="bmTitlePageName"/>
      <w:r w:rsidRPr="005E4EE4">
        <w:rPr>
          <w:szCs w:val="24"/>
        </w:rPr>
        <w:t>Kimberly Tuggle</w:t>
      </w:r>
      <w:bookmarkEnd w:id="1"/>
    </w:p>
    <w:p w14:paraId="7A110A8C" w14:textId="77777777" w:rsidR="005C0418" w:rsidRPr="005E4EE4" w:rsidRDefault="005C0418" w:rsidP="005C0418">
      <w:pPr>
        <w:pStyle w:val="APAHeadingCenter"/>
        <w:rPr>
          <w:szCs w:val="24"/>
        </w:rPr>
      </w:pPr>
      <w:bookmarkStart w:id="2" w:name="bmTitlePageInst"/>
      <w:r w:rsidRPr="005E4EE4">
        <w:rPr>
          <w:szCs w:val="24"/>
        </w:rPr>
        <w:t>Lakeview College of Nursing</w:t>
      </w:r>
      <w:bookmarkEnd w:id="2"/>
    </w:p>
    <w:p w14:paraId="7AF24683" w14:textId="77777777" w:rsidR="005E4EE4" w:rsidRPr="005E4EE4" w:rsidRDefault="005C0418" w:rsidP="005E4EE4">
      <w:pPr>
        <w:pStyle w:val="APAHeadingCenter"/>
        <w:rPr>
          <w:szCs w:val="24"/>
        </w:rPr>
      </w:pPr>
      <w:bookmarkStart w:id="3" w:name="bmTitleAdd1"/>
      <w:r w:rsidRPr="005E4EE4">
        <w:rPr>
          <w:szCs w:val="24"/>
        </w:rPr>
        <w:t>N308</w:t>
      </w:r>
      <w:bookmarkStart w:id="4" w:name="bmTitleAdd2"/>
      <w:bookmarkStart w:id="5" w:name="bmTitleAdd3"/>
      <w:bookmarkStart w:id="6" w:name="bmTitleAdd4"/>
      <w:bookmarkEnd w:id="3"/>
      <w:bookmarkEnd w:id="4"/>
      <w:bookmarkEnd w:id="5"/>
    </w:p>
    <w:p w14:paraId="0A452395" w14:textId="3B881078" w:rsidR="005C0418" w:rsidRPr="005E4EE4" w:rsidRDefault="005C0418" w:rsidP="005E4EE4">
      <w:pPr>
        <w:pStyle w:val="APAHeadingCenter"/>
        <w:rPr>
          <w:szCs w:val="24"/>
        </w:rPr>
      </w:pPr>
      <w:r w:rsidRPr="005E4EE4">
        <w:rPr>
          <w:szCs w:val="24"/>
        </w:rPr>
        <w:t>March 15, 2013</w:t>
      </w:r>
      <w:bookmarkEnd w:id="6"/>
    </w:p>
    <w:p w14:paraId="1972B1DF" w14:textId="77777777" w:rsidR="005C0418" w:rsidRPr="005E4EE4" w:rsidRDefault="005C0418" w:rsidP="005C0418">
      <w:pPr>
        <w:pStyle w:val="APA"/>
        <w:rPr>
          <w:szCs w:val="24"/>
        </w:rPr>
        <w:sectPr w:rsidR="005C0418" w:rsidRPr="005E4EE4" w:rsidSect="005C041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14:paraId="601E67F7" w14:textId="77777777" w:rsidR="005C0418" w:rsidRPr="005E4EE4" w:rsidRDefault="005C0418" w:rsidP="005C0418">
      <w:pPr>
        <w:pStyle w:val="APA"/>
        <w:rPr>
          <w:szCs w:val="24"/>
        </w:rPr>
        <w:sectPr w:rsidR="005C0418" w:rsidRPr="005E4EE4" w:rsidSect="005C0418">
          <w:headerReference w:type="first" r:id="rId15"/>
          <w:type w:val="continuous"/>
          <w:pgSz w:w="12240" w:h="15840" w:code="1"/>
          <w:pgMar w:top="1440" w:right="1440" w:bottom="1440" w:left="1440" w:header="720" w:footer="720" w:gutter="0"/>
          <w:cols w:space="720"/>
          <w:titlePg/>
          <w:docGrid w:linePitch="360"/>
        </w:sectPr>
      </w:pPr>
    </w:p>
    <w:p w14:paraId="0987522A" w14:textId="77777777" w:rsidR="005C0418" w:rsidRPr="005E4EE4" w:rsidRDefault="005C0418" w:rsidP="005E4EE4">
      <w:pPr>
        <w:pStyle w:val="APAHeadingCenter"/>
        <w:rPr>
          <w:szCs w:val="24"/>
        </w:rPr>
      </w:pPr>
      <w:bookmarkStart w:id="7" w:name="bmFirstPageTitle"/>
      <w:r w:rsidRPr="005E4EE4">
        <w:rPr>
          <w:szCs w:val="24"/>
        </w:rPr>
        <w:lastRenderedPageBreak/>
        <w:t>Case Study 5</w:t>
      </w:r>
      <w:bookmarkEnd w:id="7"/>
    </w:p>
    <w:p w14:paraId="7E21E80B" w14:textId="77777777" w:rsidR="005E4EE4" w:rsidRPr="005E4EE4" w:rsidRDefault="005E4EE4" w:rsidP="005E4EE4">
      <w:pPr>
        <w:widowControl w:val="0"/>
        <w:overflowPunct/>
        <w:spacing w:line="480" w:lineRule="auto"/>
        <w:textAlignment w:val="auto"/>
        <w:rPr>
          <w:color w:val="262626"/>
          <w:sz w:val="24"/>
          <w:szCs w:val="24"/>
        </w:rPr>
      </w:pPr>
      <w:r w:rsidRPr="005E4EE4">
        <w:rPr>
          <w:color w:val="262626"/>
          <w:sz w:val="24"/>
          <w:szCs w:val="24"/>
        </w:rPr>
        <w:t>N308 Pediatric Case Study 5</w:t>
      </w:r>
    </w:p>
    <w:p w14:paraId="75CFEF9E" w14:textId="77777777" w:rsidR="005E4EE4" w:rsidRPr="005E4EE4" w:rsidRDefault="005E4EE4" w:rsidP="005E4EE4">
      <w:pPr>
        <w:widowControl w:val="0"/>
        <w:overflowPunct/>
        <w:spacing w:line="480" w:lineRule="auto"/>
        <w:textAlignment w:val="auto"/>
        <w:rPr>
          <w:color w:val="262626"/>
          <w:sz w:val="24"/>
          <w:szCs w:val="24"/>
        </w:rPr>
      </w:pPr>
      <w:r w:rsidRPr="005E4EE4">
        <w:rPr>
          <w:color w:val="262626"/>
          <w:sz w:val="24"/>
          <w:szCs w:val="24"/>
        </w:rPr>
        <w:t>March 15, 2013</w:t>
      </w:r>
    </w:p>
    <w:p w14:paraId="452889E4" w14:textId="77777777" w:rsidR="005E4EE4" w:rsidRPr="005E4EE4" w:rsidRDefault="005E4EE4" w:rsidP="005E4EE4">
      <w:pPr>
        <w:widowControl w:val="0"/>
        <w:overflowPunct/>
        <w:spacing w:line="480" w:lineRule="auto"/>
        <w:textAlignment w:val="auto"/>
        <w:rPr>
          <w:color w:val="262626"/>
          <w:sz w:val="24"/>
          <w:szCs w:val="24"/>
        </w:rPr>
      </w:pPr>
    </w:p>
    <w:p w14:paraId="3F3ED5A8" w14:textId="77777777" w:rsidR="005E4EE4" w:rsidRPr="005E4EE4" w:rsidRDefault="005E4EE4" w:rsidP="005E4EE4">
      <w:pPr>
        <w:widowControl w:val="0"/>
        <w:overflowPunct/>
        <w:spacing w:line="480" w:lineRule="auto"/>
        <w:textAlignment w:val="auto"/>
        <w:rPr>
          <w:color w:val="262626"/>
          <w:sz w:val="24"/>
          <w:szCs w:val="24"/>
        </w:rPr>
      </w:pPr>
      <w:r w:rsidRPr="005E4EE4">
        <w:rPr>
          <w:color w:val="262626"/>
          <w:sz w:val="24"/>
          <w:szCs w:val="24"/>
        </w:rPr>
        <w:t>Sophie is a 17-year-old girl who is diagnosed with cystic fibrosis (CF). Sophie has been hospitalized numerous times for complications related to CF. Two years ago she received a bilateral lung transplant but has struggled with rejecting the lungs. Her health is declining rapidly and she is not a candidate for another lung transplant at this time. She is currently at the local children’s hospital that has provided her care since diagnosis. The nurse and pulmonologist speak to the parents about the likelihood that Sophie will die in the near future, and plans for this event need to be made. (Write paper in APA format, include title page, and more than one reference).</w:t>
      </w:r>
    </w:p>
    <w:p w14:paraId="68976219" w14:textId="77777777" w:rsidR="005E4EE4" w:rsidRPr="005E4EE4" w:rsidRDefault="005E4EE4" w:rsidP="005E4EE4">
      <w:pPr>
        <w:widowControl w:val="0"/>
        <w:overflowPunct/>
        <w:spacing w:line="480" w:lineRule="auto"/>
        <w:textAlignment w:val="auto"/>
        <w:rPr>
          <w:color w:val="262626"/>
          <w:sz w:val="24"/>
          <w:szCs w:val="24"/>
        </w:rPr>
      </w:pPr>
    </w:p>
    <w:p w14:paraId="129B51A5" w14:textId="36EF1BCE" w:rsidR="005E4EE4" w:rsidRPr="000C44D1" w:rsidRDefault="005E4EE4" w:rsidP="000C44D1">
      <w:pPr>
        <w:pStyle w:val="ListParagraph"/>
        <w:widowControl w:val="0"/>
        <w:numPr>
          <w:ilvl w:val="0"/>
          <w:numId w:val="1"/>
        </w:numPr>
        <w:overflowPunct/>
        <w:spacing w:line="480" w:lineRule="auto"/>
        <w:textAlignment w:val="auto"/>
        <w:rPr>
          <w:color w:val="262626"/>
          <w:sz w:val="24"/>
          <w:szCs w:val="24"/>
        </w:rPr>
      </w:pPr>
      <w:r w:rsidRPr="000C44D1">
        <w:rPr>
          <w:color w:val="262626"/>
          <w:sz w:val="24"/>
          <w:szCs w:val="24"/>
        </w:rPr>
        <w:t xml:space="preserve">What does palliative care for Sophie involve? </w:t>
      </w:r>
    </w:p>
    <w:p w14:paraId="375AF17D" w14:textId="7B824FAC" w:rsidR="000C44D1" w:rsidRDefault="00060F6D" w:rsidP="000C44D1">
      <w:pPr>
        <w:pStyle w:val="ListParagraph"/>
        <w:widowControl w:val="0"/>
        <w:numPr>
          <w:ilvl w:val="1"/>
          <w:numId w:val="1"/>
        </w:numPr>
        <w:overflowPunct/>
        <w:spacing w:line="480" w:lineRule="auto"/>
        <w:textAlignment w:val="auto"/>
        <w:rPr>
          <w:color w:val="262626"/>
          <w:sz w:val="24"/>
          <w:szCs w:val="24"/>
        </w:rPr>
      </w:pPr>
      <w:r>
        <w:rPr>
          <w:color w:val="262626"/>
          <w:sz w:val="24"/>
          <w:szCs w:val="24"/>
        </w:rPr>
        <w:t xml:space="preserve">Palliative care for Sophie involves providing the best quality of life possible. To do this care is focused on alleviating physical, psychological, emotional, and spiritual suffering (Kyle &amp; Carman, 2013). There are principles that palliative care for children should be based on: </w:t>
      </w:r>
    </w:p>
    <w:p w14:paraId="2CC0CCEC" w14:textId="6FEB2EB1" w:rsidR="00060F6D" w:rsidRDefault="00060F6D" w:rsidP="00060F6D">
      <w:pPr>
        <w:pStyle w:val="ListParagraph"/>
        <w:widowControl w:val="0"/>
        <w:overflowPunct/>
        <w:spacing w:line="480" w:lineRule="auto"/>
        <w:ind w:left="1440"/>
        <w:textAlignment w:val="auto"/>
        <w:rPr>
          <w:color w:val="262626"/>
          <w:sz w:val="24"/>
          <w:szCs w:val="24"/>
        </w:rPr>
      </w:pPr>
      <w:r>
        <w:rPr>
          <w:color w:val="262626"/>
          <w:sz w:val="24"/>
          <w:szCs w:val="24"/>
        </w:rPr>
        <w:t>“Respecting children’s goals, preferences, and choices</w:t>
      </w:r>
    </w:p>
    <w:p w14:paraId="2C6B3C94" w14:textId="7937B50C" w:rsidR="00060F6D" w:rsidRDefault="00060F6D" w:rsidP="00060F6D">
      <w:pPr>
        <w:pStyle w:val="ListParagraph"/>
        <w:widowControl w:val="0"/>
        <w:overflowPunct/>
        <w:spacing w:line="480" w:lineRule="auto"/>
        <w:ind w:left="1440"/>
        <w:textAlignment w:val="auto"/>
        <w:rPr>
          <w:color w:val="262626"/>
          <w:sz w:val="24"/>
          <w:szCs w:val="24"/>
        </w:rPr>
      </w:pPr>
      <w:r>
        <w:rPr>
          <w:color w:val="262626"/>
          <w:sz w:val="24"/>
          <w:szCs w:val="24"/>
        </w:rPr>
        <w:t>Comprehensive caring</w:t>
      </w:r>
    </w:p>
    <w:p w14:paraId="28FFD268" w14:textId="29F4870C" w:rsidR="00060F6D" w:rsidRDefault="00060F6D" w:rsidP="00060F6D">
      <w:pPr>
        <w:pStyle w:val="ListParagraph"/>
        <w:widowControl w:val="0"/>
        <w:overflowPunct/>
        <w:spacing w:line="480" w:lineRule="auto"/>
        <w:ind w:left="1440"/>
        <w:textAlignment w:val="auto"/>
        <w:rPr>
          <w:color w:val="262626"/>
          <w:sz w:val="24"/>
          <w:szCs w:val="24"/>
        </w:rPr>
      </w:pPr>
      <w:r>
        <w:rPr>
          <w:color w:val="262626"/>
          <w:sz w:val="24"/>
          <w:szCs w:val="24"/>
        </w:rPr>
        <w:t>Using the strengths of interdisciplinary resources</w:t>
      </w:r>
    </w:p>
    <w:p w14:paraId="24EDA7E9" w14:textId="6F4588A6" w:rsidR="00060F6D" w:rsidRDefault="00060F6D" w:rsidP="00060F6D">
      <w:pPr>
        <w:pStyle w:val="ListParagraph"/>
        <w:widowControl w:val="0"/>
        <w:overflowPunct/>
        <w:spacing w:line="480" w:lineRule="auto"/>
        <w:ind w:left="1440"/>
        <w:textAlignment w:val="auto"/>
        <w:rPr>
          <w:color w:val="262626"/>
          <w:sz w:val="24"/>
          <w:szCs w:val="24"/>
        </w:rPr>
      </w:pPr>
      <w:r>
        <w:rPr>
          <w:color w:val="262626"/>
          <w:sz w:val="24"/>
          <w:szCs w:val="24"/>
        </w:rPr>
        <w:t>Acknowledging and addressing caregivers’ concerns</w:t>
      </w:r>
    </w:p>
    <w:p w14:paraId="3CE8CAEA" w14:textId="1D33E854" w:rsidR="00060F6D" w:rsidRDefault="00060F6D" w:rsidP="00060F6D">
      <w:pPr>
        <w:pStyle w:val="ListParagraph"/>
        <w:widowControl w:val="0"/>
        <w:overflowPunct/>
        <w:spacing w:line="480" w:lineRule="auto"/>
        <w:ind w:left="1440"/>
        <w:textAlignment w:val="auto"/>
        <w:rPr>
          <w:color w:val="262626"/>
          <w:sz w:val="24"/>
          <w:szCs w:val="24"/>
        </w:rPr>
      </w:pPr>
      <w:r>
        <w:rPr>
          <w:color w:val="262626"/>
          <w:sz w:val="24"/>
          <w:szCs w:val="24"/>
        </w:rPr>
        <w:t>Building systems and mechanisms of support”</w:t>
      </w:r>
      <w:r w:rsidR="002D7917">
        <w:rPr>
          <w:color w:val="262626"/>
          <w:sz w:val="24"/>
          <w:szCs w:val="24"/>
        </w:rPr>
        <w:t xml:space="preserve"> (Kyle &amp; Carman, 2013, p. 367)</w:t>
      </w:r>
    </w:p>
    <w:p w14:paraId="47D4EAE3" w14:textId="77777777" w:rsidR="00060F6D" w:rsidRDefault="00060F6D" w:rsidP="00060F6D">
      <w:pPr>
        <w:pStyle w:val="ListParagraph"/>
        <w:widowControl w:val="0"/>
        <w:overflowPunct/>
        <w:spacing w:line="480" w:lineRule="auto"/>
        <w:ind w:left="1440"/>
        <w:textAlignment w:val="auto"/>
        <w:rPr>
          <w:color w:val="262626"/>
          <w:sz w:val="24"/>
          <w:szCs w:val="24"/>
        </w:rPr>
      </w:pPr>
    </w:p>
    <w:p w14:paraId="5988CB46" w14:textId="77777777" w:rsidR="00060F6D" w:rsidRPr="000C44D1" w:rsidRDefault="00060F6D" w:rsidP="00060F6D">
      <w:pPr>
        <w:pStyle w:val="ListParagraph"/>
        <w:widowControl w:val="0"/>
        <w:overflowPunct/>
        <w:spacing w:line="480" w:lineRule="auto"/>
        <w:ind w:left="1440"/>
        <w:textAlignment w:val="auto"/>
        <w:rPr>
          <w:color w:val="262626"/>
          <w:sz w:val="24"/>
          <w:szCs w:val="24"/>
        </w:rPr>
      </w:pPr>
    </w:p>
    <w:p w14:paraId="6B97E461" w14:textId="77777777" w:rsidR="005E4EE4" w:rsidRPr="005E4EE4" w:rsidRDefault="005E4EE4" w:rsidP="005E4EE4">
      <w:pPr>
        <w:widowControl w:val="0"/>
        <w:overflowPunct/>
        <w:spacing w:line="480" w:lineRule="auto"/>
        <w:textAlignment w:val="auto"/>
        <w:rPr>
          <w:color w:val="262626"/>
          <w:sz w:val="24"/>
          <w:szCs w:val="24"/>
        </w:rPr>
      </w:pPr>
    </w:p>
    <w:p w14:paraId="3D215B58" w14:textId="7E254257" w:rsidR="005E4EE4" w:rsidRPr="00060F6D" w:rsidRDefault="005E4EE4" w:rsidP="00060F6D">
      <w:pPr>
        <w:pStyle w:val="ListParagraph"/>
        <w:widowControl w:val="0"/>
        <w:numPr>
          <w:ilvl w:val="0"/>
          <w:numId w:val="1"/>
        </w:numPr>
        <w:overflowPunct/>
        <w:spacing w:line="480" w:lineRule="auto"/>
        <w:textAlignment w:val="auto"/>
        <w:rPr>
          <w:color w:val="262626"/>
          <w:sz w:val="24"/>
          <w:szCs w:val="24"/>
        </w:rPr>
      </w:pPr>
      <w:r w:rsidRPr="00060F6D">
        <w:rPr>
          <w:color w:val="262626"/>
          <w:sz w:val="24"/>
          <w:szCs w:val="24"/>
        </w:rPr>
        <w:t xml:space="preserve">What does hospice care for Sophie involve? </w:t>
      </w:r>
    </w:p>
    <w:p w14:paraId="0DA1401D" w14:textId="338ADDC3" w:rsidR="00060F6D" w:rsidRPr="00060F6D" w:rsidRDefault="002D7917" w:rsidP="00060F6D">
      <w:pPr>
        <w:pStyle w:val="ListParagraph"/>
        <w:widowControl w:val="0"/>
        <w:numPr>
          <w:ilvl w:val="1"/>
          <w:numId w:val="1"/>
        </w:numPr>
        <w:overflowPunct/>
        <w:spacing w:line="480" w:lineRule="auto"/>
        <w:textAlignment w:val="auto"/>
        <w:rPr>
          <w:color w:val="262626"/>
          <w:sz w:val="24"/>
          <w:szCs w:val="24"/>
        </w:rPr>
      </w:pPr>
      <w:r>
        <w:rPr>
          <w:color w:val="262626"/>
          <w:sz w:val="24"/>
          <w:szCs w:val="24"/>
        </w:rPr>
        <w:t>Hospice care is a broadening of the concept of palliative care. The difference is that hospice care is associated with the end of the patient’s life and although it focuses mainly on quality of life, hospice by necessity usually includes realistic emotional, social, spiritual, and financial preparation for death. The idea behind hospice is that meaningful living is achievable during terminal illness and that it is best supported in the home, free from technologic interventions that prolong physiologic dying (</w:t>
      </w:r>
      <w:proofErr w:type="spellStart"/>
      <w:r>
        <w:rPr>
          <w:color w:val="262626"/>
          <w:sz w:val="24"/>
          <w:szCs w:val="24"/>
        </w:rPr>
        <w:t>Pellico</w:t>
      </w:r>
      <w:proofErr w:type="spellEnd"/>
      <w:r>
        <w:rPr>
          <w:color w:val="262626"/>
          <w:sz w:val="24"/>
          <w:szCs w:val="24"/>
        </w:rPr>
        <w:t xml:space="preserve">, 2013). </w:t>
      </w:r>
      <w:r w:rsidR="001154E5">
        <w:rPr>
          <w:color w:val="262626"/>
          <w:sz w:val="24"/>
          <w:szCs w:val="24"/>
        </w:rPr>
        <w:t xml:space="preserve">Hospice allows for family-centered care. The comfort of the entire family is important. There are different standards for a child in hospice compared to an adult. The recommended standards for pediatric hospice care do not preclude involvement in ongoing treatment, but certain eligibility criteria must be met. The family will be educated on how to interact and comfort their dying child. There a many people involved including the nurse, social worker, chaplain, and/or family minister. There is basic care and pain management. The decision to withhold nutrition or hydration may be made on certain instances. Pain management is the most important. Ongoing bereavement care is also provided to the family by hospice after the child’s death (Kyle &amp; Carman, 2013). </w:t>
      </w:r>
    </w:p>
    <w:p w14:paraId="43BA0D6B" w14:textId="77777777" w:rsidR="005E4EE4" w:rsidRPr="005E4EE4" w:rsidRDefault="005E4EE4" w:rsidP="005E4EE4">
      <w:pPr>
        <w:widowControl w:val="0"/>
        <w:overflowPunct/>
        <w:spacing w:line="480" w:lineRule="auto"/>
        <w:textAlignment w:val="auto"/>
        <w:rPr>
          <w:color w:val="262626"/>
          <w:sz w:val="24"/>
          <w:szCs w:val="24"/>
        </w:rPr>
      </w:pPr>
    </w:p>
    <w:p w14:paraId="53A1A287" w14:textId="77777777" w:rsidR="005E4EE4" w:rsidRPr="005E4EE4" w:rsidRDefault="005E4EE4" w:rsidP="005E4EE4">
      <w:pPr>
        <w:widowControl w:val="0"/>
        <w:overflowPunct/>
        <w:spacing w:line="480" w:lineRule="auto"/>
        <w:textAlignment w:val="auto"/>
        <w:rPr>
          <w:color w:val="262626"/>
          <w:sz w:val="24"/>
          <w:szCs w:val="24"/>
        </w:rPr>
      </w:pPr>
    </w:p>
    <w:p w14:paraId="7AE4FB04" w14:textId="339955C2" w:rsidR="005E4EE4" w:rsidRPr="00396EC4" w:rsidRDefault="005E4EE4" w:rsidP="00396EC4">
      <w:pPr>
        <w:pStyle w:val="ListParagraph"/>
        <w:widowControl w:val="0"/>
        <w:numPr>
          <w:ilvl w:val="0"/>
          <w:numId w:val="1"/>
        </w:numPr>
        <w:overflowPunct/>
        <w:spacing w:line="480" w:lineRule="auto"/>
        <w:textAlignment w:val="auto"/>
        <w:rPr>
          <w:color w:val="262626"/>
          <w:sz w:val="24"/>
          <w:szCs w:val="24"/>
        </w:rPr>
      </w:pPr>
      <w:r w:rsidRPr="00396EC4">
        <w:rPr>
          <w:color w:val="262626"/>
          <w:sz w:val="24"/>
          <w:szCs w:val="24"/>
        </w:rPr>
        <w:lastRenderedPageBreak/>
        <w:t xml:space="preserve">What are the nursing responsibilities for the management of a dying child? </w:t>
      </w:r>
    </w:p>
    <w:p w14:paraId="1437969A" w14:textId="3E0A2CC6" w:rsidR="00396EC4" w:rsidRPr="00396EC4" w:rsidRDefault="00F4520B" w:rsidP="00396EC4">
      <w:pPr>
        <w:pStyle w:val="ListParagraph"/>
        <w:widowControl w:val="0"/>
        <w:numPr>
          <w:ilvl w:val="1"/>
          <w:numId w:val="1"/>
        </w:numPr>
        <w:overflowPunct/>
        <w:spacing w:line="480" w:lineRule="auto"/>
        <w:textAlignment w:val="auto"/>
        <w:rPr>
          <w:color w:val="262626"/>
          <w:sz w:val="24"/>
          <w:szCs w:val="24"/>
        </w:rPr>
      </w:pPr>
      <w:r>
        <w:rPr>
          <w:color w:val="262626"/>
          <w:sz w:val="24"/>
          <w:szCs w:val="24"/>
        </w:rPr>
        <w:t xml:space="preserve">The nursing responsibilities are basic care and pain management. The nurse also educates the family about the dying process. The nurse is the child and family’s advocate. Nursing of a dying child is focused on pain management, </w:t>
      </w:r>
      <w:r w:rsidR="00122B2A">
        <w:rPr>
          <w:color w:val="262626"/>
          <w:sz w:val="24"/>
          <w:szCs w:val="24"/>
        </w:rPr>
        <w:t>dis</w:t>
      </w:r>
      <w:r>
        <w:rPr>
          <w:color w:val="262626"/>
          <w:sz w:val="24"/>
          <w:szCs w:val="24"/>
        </w:rPr>
        <w:t xml:space="preserve">comfort, providing nutrition, emotional support, and assisting the family through the grieving process. </w:t>
      </w:r>
      <w:r w:rsidR="00122B2A">
        <w:rPr>
          <w:color w:val="262626"/>
          <w:sz w:val="24"/>
          <w:szCs w:val="24"/>
        </w:rPr>
        <w:t xml:space="preserve">The nurse wants to focus on family centered care (Kyle &amp; Carman, 2013). </w:t>
      </w:r>
    </w:p>
    <w:p w14:paraId="3D7ED0D3" w14:textId="77777777" w:rsidR="005E4EE4" w:rsidRPr="005E4EE4" w:rsidRDefault="005E4EE4" w:rsidP="005E4EE4">
      <w:pPr>
        <w:widowControl w:val="0"/>
        <w:overflowPunct/>
        <w:spacing w:line="480" w:lineRule="auto"/>
        <w:textAlignment w:val="auto"/>
        <w:rPr>
          <w:color w:val="262626"/>
          <w:sz w:val="24"/>
          <w:szCs w:val="24"/>
        </w:rPr>
      </w:pPr>
    </w:p>
    <w:p w14:paraId="2767CA29" w14:textId="53049492" w:rsidR="005C0418" w:rsidRDefault="005E4EE4" w:rsidP="00122B2A">
      <w:pPr>
        <w:pStyle w:val="APA"/>
        <w:numPr>
          <w:ilvl w:val="0"/>
          <w:numId w:val="1"/>
        </w:numPr>
        <w:rPr>
          <w:color w:val="262626"/>
          <w:szCs w:val="24"/>
        </w:rPr>
      </w:pPr>
      <w:r w:rsidRPr="005E4EE4">
        <w:rPr>
          <w:color w:val="262626"/>
          <w:szCs w:val="24"/>
        </w:rPr>
        <w:t>Explain methods the nurse would use to assist Sophie’s family in order to accomplish family centered care.</w:t>
      </w:r>
    </w:p>
    <w:p w14:paraId="27646F0A" w14:textId="6C04EF08" w:rsidR="00915E6C" w:rsidRDefault="00A529C2" w:rsidP="00915E6C">
      <w:pPr>
        <w:pStyle w:val="APA"/>
        <w:numPr>
          <w:ilvl w:val="1"/>
          <w:numId w:val="1"/>
        </w:numPr>
        <w:rPr>
          <w:color w:val="262626"/>
          <w:szCs w:val="24"/>
        </w:rPr>
      </w:pPr>
      <w:r>
        <w:rPr>
          <w:color w:val="262626"/>
          <w:szCs w:val="24"/>
        </w:rPr>
        <w:t xml:space="preserve">The nurse needs to be attuned to the whole family’s needs and emotions. The nurse needs to be fully present emotionally with the child and family. The nurse needs to work through his or her own feelings about a situation to be able to be “in the moment” with the family and also the child. The nurse just being present can have a very positive effect on the family and child. The nurse can be silent and still have a healing effect. The nurse has to respect the parents and help them honor the commitments they have made to their child. Be aware of the parents needs and help them when they need information. Allow family to do their custom rituals. Each family is different and has different needs when dealing with a child that is dying. The nurse needs to individualize each situation and family and cater to his or her needs (Kyle &amp; Carman, 2013). </w:t>
      </w:r>
    </w:p>
    <w:p w14:paraId="1452FF25" w14:textId="77777777" w:rsidR="00915E6C" w:rsidRDefault="00915E6C">
      <w:pPr>
        <w:overflowPunct/>
        <w:autoSpaceDE/>
        <w:autoSpaceDN/>
        <w:adjustRightInd/>
        <w:textAlignment w:val="auto"/>
        <w:rPr>
          <w:color w:val="262626"/>
          <w:sz w:val="24"/>
          <w:szCs w:val="24"/>
        </w:rPr>
      </w:pPr>
      <w:r>
        <w:rPr>
          <w:color w:val="262626"/>
          <w:szCs w:val="24"/>
        </w:rPr>
        <w:br w:type="page"/>
      </w:r>
    </w:p>
    <w:p w14:paraId="314981CA" w14:textId="21DC4CC5" w:rsidR="00915E6C" w:rsidRDefault="00915E6C" w:rsidP="00915E6C">
      <w:pPr>
        <w:pStyle w:val="APAHeadingCenterIncludedInTOC"/>
      </w:pPr>
      <w:r>
        <w:lastRenderedPageBreak/>
        <w:t>References</w:t>
      </w:r>
    </w:p>
    <w:p w14:paraId="1B79EB13" w14:textId="5F1A0029" w:rsidR="00915E6C" w:rsidRDefault="00915E6C" w:rsidP="00915E6C">
      <w:pPr>
        <w:pStyle w:val="APAReference"/>
      </w:pPr>
      <w:bookmarkStart w:id="8" w:name="R413265242592593I0"/>
      <w:r>
        <w:t xml:space="preserve">Kyle, T., &amp; Carman, S. (2013). </w:t>
      </w:r>
      <w:proofErr w:type="gramStart"/>
      <w:r>
        <w:rPr>
          <w:i/>
        </w:rPr>
        <w:t>Essentials of pediatric nursing</w:t>
      </w:r>
      <w:r>
        <w:t xml:space="preserve"> (2 ed.).</w:t>
      </w:r>
      <w:proofErr w:type="gramEnd"/>
      <w:r>
        <w:t xml:space="preserve"> Philadelphia, PA: Lippincott, Williams, &amp; Wilkins.</w:t>
      </w:r>
      <w:bookmarkEnd w:id="8"/>
    </w:p>
    <w:p w14:paraId="03851AC3" w14:textId="653A411B" w:rsidR="00915E6C" w:rsidRPr="00915E6C" w:rsidRDefault="00915E6C" w:rsidP="00915E6C">
      <w:pPr>
        <w:pStyle w:val="APAReference"/>
      </w:pPr>
      <w:bookmarkStart w:id="9" w:name="R413507405439815I0"/>
      <w:proofErr w:type="spellStart"/>
      <w:r>
        <w:t>Pellico</w:t>
      </w:r>
      <w:proofErr w:type="spellEnd"/>
      <w:r>
        <w:t xml:space="preserve">, L. (2013). </w:t>
      </w:r>
      <w:r>
        <w:rPr>
          <w:i/>
        </w:rPr>
        <w:t>Focus on adult health Medical-surgical nursing</w:t>
      </w:r>
      <w:r>
        <w:t>. Philadelphia, PA: Lippincott, Williams, &amp; Wilkins. .</w:t>
      </w:r>
      <w:bookmarkStart w:id="10" w:name="_GoBack"/>
      <w:bookmarkEnd w:id="9"/>
      <w:bookmarkEnd w:id="10"/>
    </w:p>
    <w:p w14:paraId="36768D11" w14:textId="54E29D54" w:rsidR="00122B2A" w:rsidRDefault="00122B2A" w:rsidP="00E316FB">
      <w:pPr>
        <w:pStyle w:val="APAHeadingCenterIncludedInTOC"/>
      </w:pPr>
    </w:p>
    <w:sectPr w:rsidR="00122B2A" w:rsidSect="005C04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9D247" w14:textId="77777777" w:rsidR="00F4520B" w:rsidRDefault="00F4520B">
      <w:r>
        <w:separator/>
      </w:r>
    </w:p>
  </w:endnote>
  <w:endnote w:type="continuationSeparator" w:id="0">
    <w:p w14:paraId="288F7E5E" w14:textId="77777777" w:rsidR="00F4520B" w:rsidRDefault="00F4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333B0" w14:textId="77777777" w:rsidR="00F4520B" w:rsidRDefault="00F4520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99278" w14:textId="77777777" w:rsidR="00F4520B" w:rsidRDefault="00F4520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03D3A" w14:textId="77777777" w:rsidR="00F4520B" w:rsidRDefault="00F452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34383" w14:textId="77777777" w:rsidR="00F4520B" w:rsidRDefault="00F4520B">
      <w:r>
        <w:separator/>
      </w:r>
    </w:p>
  </w:footnote>
  <w:footnote w:type="continuationSeparator" w:id="0">
    <w:p w14:paraId="31A4FB20" w14:textId="77777777" w:rsidR="00F4520B" w:rsidRDefault="00F452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F2582" w14:textId="77777777" w:rsidR="00F4520B" w:rsidRDefault="00F4520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D38D" w14:textId="77777777" w:rsidR="00F4520B" w:rsidRPr="005C0418" w:rsidRDefault="00F4520B" w:rsidP="005C0418">
    <w:pPr>
      <w:pStyle w:val="APAPageHeading"/>
    </w:pPr>
    <w:r>
      <w:t>CASE STUDY 5</w:t>
    </w:r>
    <w:r>
      <w:tab/>
    </w:r>
    <w:r>
      <w:fldChar w:fldCharType="begin"/>
    </w:r>
    <w:r>
      <w:instrText xml:space="preserve"> PAGE  \* MERGEFORMAT </w:instrText>
    </w:r>
    <w:r>
      <w:fldChar w:fldCharType="separate"/>
    </w:r>
    <w:r w:rsidR="00915E6C">
      <w:rPr>
        <w:noProof/>
      </w:rPr>
      <w:t>5</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C2C48" w14:textId="77777777" w:rsidR="00F4520B" w:rsidRPr="005C0418" w:rsidRDefault="00F4520B" w:rsidP="005C0418">
    <w:pPr>
      <w:pStyle w:val="APAPageHeading"/>
    </w:pPr>
    <w:r>
      <w:t>Running head: CASE STUDY 5</w:t>
    </w:r>
    <w:r>
      <w:tab/>
    </w:r>
    <w:r>
      <w:fldChar w:fldCharType="begin"/>
    </w:r>
    <w:r>
      <w:instrText xml:space="preserve"> PAGE  \* MERGEFORMAT </w:instrText>
    </w:r>
    <w:r>
      <w:fldChar w:fldCharType="separate"/>
    </w:r>
    <w:r w:rsidR="00915E6C">
      <w:rPr>
        <w:noProof/>
      </w:rPr>
      <w:t>1</w:t>
    </w:r>
    <w: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2A550" w14:textId="77777777" w:rsidR="00F4520B" w:rsidRPr="005C0418" w:rsidRDefault="00F4520B" w:rsidP="005C0418">
    <w:pPr>
      <w:pStyle w:val="APAPageHeading"/>
    </w:pPr>
    <w:r>
      <w:t>CASE STUDY 5</w:t>
    </w:r>
    <w:r>
      <w:tab/>
    </w:r>
    <w:r>
      <w:fldChar w:fldCharType="begin"/>
    </w:r>
    <w:r>
      <w:instrText xml:space="preserve"> PAGE  \* MERGEFORMAT </w:instrText>
    </w:r>
    <w:r>
      <w:fldChar w:fldCharType="separate"/>
    </w:r>
    <w:r w:rsidR="00915E6C">
      <w:rPr>
        <w:noProof/>
      </w:rPr>
      <w:t>2</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75E4D"/>
    <w:multiLevelType w:val="hybridMultilevel"/>
    <w:tmpl w:val="9FB670B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13265242592593I0" w:val="*1,597˜1ù1ùTerri~~Kyle~Susan~~Carman~ù˜1ù203ù2013ù˜1ù5ùEssentials of pediatric nursingù˜2ù20ù1ù˜1ù52ù2ù˜2ù195ù1ù˜2ù194ù0ù˜1ù10ùPhiladelphia, PAù˜1ù11ùLippincott, Williams, &amp; Wilkinsù˜1ù449ùù˜2ù69ùù˜1ù196ùù˜1ù609ùù˜"/>
    <w:docVar w:name="413507405439815I0" w:val="*1,597˜11Linda~~Pellico~˜12032013˜15Focus on adult health Medical-surgical nursing˜2200˜152˜21951˜21940˜110Philadelphia, PA˜111Lippincott, Williams, &amp; Wilkins. ˜1449˜269˜1196˜1609˜"/>
    <w:docVar w:name="bmHeaderInfo" w:val="CASE STUDY 5"/>
    <w:docVar w:name="cIsAbstract" w:val="False"/>
    <w:docVar w:name="cPaperAPAOrMLA" w:val="1"/>
    <w:docVar w:name="cUniquePaperID" w:val="413507145717593I0"/>
    <w:docVar w:name="LastEditedVersion" w:val="5"/>
  </w:docVars>
  <w:rsids>
    <w:rsidRoot w:val="005C0418"/>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0F6D"/>
    <w:rsid w:val="000625FF"/>
    <w:rsid w:val="00063D22"/>
    <w:rsid w:val="000645CE"/>
    <w:rsid w:val="00064753"/>
    <w:rsid w:val="00065715"/>
    <w:rsid w:val="00066EEF"/>
    <w:rsid w:val="000676E9"/>
    <w:rsid w:val="00067855"/>
    <w:rsid w:val="0007012E"/>
    <w:rsid w:val="000718A5"/>
    <w:rsid w:val="00072C07"/>
    <w:rsid w:val="00072CEF"/>
    <w:rsid w:val="00075B68"/>
    <w:rsid w:val="00076C85"/>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365"/>
    <w:rsid w:val="000B772C"/>
    <w:rsid w:val="000C03BF"/>
    <w:rsid w:val="000C11DE"/>
    <w:rsid w:val="000C1FC5"/>
    <w:rsid w:val="000C44D1"/>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4E5"/>
    <w:rsid w:val="00115618"/>
    <w:rsid w:val="0011599A"/>
    <w:rsid w:val="00116ADB"/>
    <w:rsid w:val="001170F1"/>
    <w:rsid w:val="001217D1"/>
    <w:rsid w:val="001218B0"/>
    <w:rsid w:val="00121FC6"/>
    <w:rsid w:val="00122B2A"/>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76C58"/>
    <w:rsid w:val="00180E56"/>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268A"/>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C83"/>
    <w:rsid w:val="0024192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5344"/>
    <w:rsid w:val="002C6E11"/>
    <w:rsid w:val="002D357E"/>
    <w:rsid w:val="002D4CD7"/>
    <w:rsid w:val="002D579C"/>
    <w:rsid w:val="002D5B53"/>
    <w:rsid w:val="002D601A"/>
    <w:rsid w:val="002D6107"/>
    <w:rsid w:val="002D7917"/>
    <w:rsid w:val="002D7CE6"/>
    <w:rsid w:val="002E1596"/>
    <w:rsid w:val="002E1C1A"/>
    <w:rsid w:val="002E38B3"/>
    <w:rsid w:val="002E3980"/>
    <w:rsid w:val="002E524C"/>
    <w:rsid w:val="002E6ABC"/>
    <w:rsid w:val="002E7BB5"/>
    <w:rsid w:val="002F1C92"/>
    <w:rsid w:val="002F2990"/>
    <w:rsid w:val="002F42C4"/>
    <w:rsid w:val="002F67D0"/>
    <w:rsid w:val="002F7F16"/>
    <w:rsid w:val="0030040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6EC4"/>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17A8"/>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15F4"/>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291"/>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0418"/>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4EE4"/>
    <w:rsid w:val="005E580F"/>
    <w:rsid w:val="005E661D"/>
    <w:rsid w:val="005E67C5"/>
    <w:rsid w:val="005E6DFE"/>
    <w:rsid w:val="005F03E6"/>
    <w:rsid w:val="005F6687"/>
    <w:rsid w:val="005F732A"/>
    <w:rsid w:val="005F7879"/>
    <w:rsid w:val="00600222"/>
    <w:rsid w:val="00600B4A"/>
    <w:rsid w:val="00601283"/>
    <w:rsid w:val="00601679"/>
    <w:rsid w:val="00604740"/>
    <w:rsid w:val="00611E7C"/>
    <w:rsid w:val="006142E4"/>
    <w:rsid w:val="00614926"/>
    <w:rsid w:val="00615ED9"/>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2A66"/>
    <w:rsid w:val="0076359E"/>
    <w:rsid w:val="0076418E"/>
    <w:rsid w:val="00764AB6"/>
    <w:rsid w:val="0076653E"/>
    <w:rsid w:val="007672CA"/>
    <w:rsid w:val="00767A93"/>
    <w:rsid w:val="00767BF0"/>
    <w:rsid w:val="00772629"/>
    <w:rsid w:val="007732D9"/>
    <w:rsid w:val="00773ECE"/>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886"/>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3158"/>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5E6C"/>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170"/>
    <w:rsid w:val="00933AA9"/>
    <w:rsid w:val="00935EE7"/>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C2"/>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5E2E"/>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357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16FB"/>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5100"/>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3780"/>
    <w:rsid w:val="00F4520B"/>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2B1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outlineLvl w:val="2"/>
    </w:pPr>
    <w:rPr>
      <w:b/>
      <w:szCs w:val="24"/>
    </w:rPr>
  </w:style>
  <w:style w:type="paragraph" w:customStyle="1" w:styleId="MLASectionHeading4">
    <w:name w:val="MLA Section Heading 4"/>
    <w:basedOn w:val="MLA"/>
    <w:next w:val="MLA"/>
    <w:rsid w:val="00211BF1"/>
    <w:pPr>
      <w:ind w:firstLine="0"/>
      <w:jc w:val="center"/>
      <w:outlineLvl w:val="3"/>
    </w:pPr>
    <w:rPr>
      <w:i/>
      <w:szCs w:val="24"/>
    </w:rPr>
  </w:style>
  <w:style w:type="paragraph" w:customStyle="1" w:styleId="MLASectionHeading5">
    <w:name w:val="MLA Section Heading 5"/>
    <w:basedOn w:val="MLA"/>
    <w:next w:val="MLA"/>
    <w:rsid w:val="00211BF1"/>
    <w:pPr>
      <w:ind w:firstLine="0"/>
      <w:outlineLvl w:val="4"/>
    </w:pPr>
    <w:rPr>
      <w:szCs w:val="24"/>
      <w:u w:val="single"/>
    </w:rPr>
  </w:style>
  <w:style w:type="paragraph" w:customStyle="1" w:styleId="MLATitleInfo">
    <w:name w:val="MLA Title Info"/>
    <w:basedOn w:val="MLA"/>
    <w:next w:val="MLA"/>
    <w:rsid w:val="00035FF6"/>
    <w:pPr>
      <w:ind w:firstLine="0"/>
    </w:pPr>
  </w:style>
  <w:style w:type="paragraph" w:customStyle="1" w:styleId="APAHeadingCenterIncludedInTOC">
    <w:name w:val="APA Heading Center Included In TOC"/>
    <w:basedOn w:val="APA"/>
    <w:next w:val="APA"/>
    <w:rsid w:val="005C0418"/>
    <w:pPr>
      <w:ind w:firstLine="0"/>
      <w:jc w:val="center"/>
      <w:outlineLvl w:val="0"/>
    </w:pPr>
  </w:style>
  <w:style w:type="paragraph" w:styleId="ListParagraph">
    <w:name w:val="List Paragraph"/>
    <w:basedOn w:val="Normal"/>
    <w:uiPriority w:val="34"/>
    <w:qFormat/>
    <w:rsid w:val="000C44D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outlineLvl w:val="2"/>
    </w:pPr>
    <w:rPr>
      <w:b/>
      <w:szCs w:val="24"/>
    </w:rPr>
  </w:style>
  <w:style w:type="paragraph" w:customStyle="1" w:styleId="MLASectionHeading4">
    <w:name w:val="MLA Section Heading 4"/>
    <w:basedOn w:val="MLA"/>
    <w:next w:val="MLA"/>
    <w:rsid w:val="00211BF1"/>
    <w:pPr>
      <w:ind w:firstLine="0"/>
      <w:jc w:val="center"/>
      <w:outlineLvl w:val="3"/>
    </w:pPr>
    <w:rPr>
      <w:i/>
      <w:szCs w:val="24"/>
    </w:rPr>
  </w:style>
  <w:style w:type="paragraph" w:customStyle="1" w:styleId="MLASectionHeading5">
    <w:name w:val="MLA Section Heading 5"/>
    <w:basedOn w:val="MLA"/>
    <w:next w:val="MLA"/>
    <w:rsid w:val="00211BF1"/>
    <w:pPr>
      <w:ind w:firstLine="0"/>
      <w:outlineLvl w:val="4"/>
    </w:pPr>
    <w:rPr>
      <w:szCs w:val="24"/>
      <w:u w:val="single"/>
    </w:rPr>
  </w:style>
  <w:style w:type="paragraph" w:customStyle="1" w:styleId="MLATitleInfo">
    <w:name w:val="MLA Title Info"/>
    <w:basedOn w:val="MLA"/>
    <w:next w:val="MLA"/>
    <w:rsid w:val="00035FF6"/>
    <w:pPr>
      <w:ind w:firstLine="0"/>
    </w:pPr>
  </w:style>
  <w:style w:type="paragraph" w:customStyle="1" w:styleId="APAHeadingCenterIncludedInTOC">
    <w:name w:val="APA Heading Center Included In TOC"/>
    <w:basedOn w:val="APA"/>
    <w:next w:val="APA"/>
    <w:rsid w:val="005C0418"/>
    <w:pPr>
      <w:ind w:firstLine="0"/>
      <w:jc w:val="center"/>
      <w:outlineLvl w:val="0"/>
    </w:pPr>
  </w:style>
  <w:style w:type="paragraph" w:styleId="ListParagraph">
    <w:name w:val="List Paragraph"/>
    <w:basedOn w:val="Normal"/>
    <w:uiPriority w:val="34"/>
    <w:qFormat/>
    <w:rsid w:val="000C4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tuggle5:Library:Application%20Support:Microsoft:Office:User%20Templates:PERRL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2311C-EE0A-7F49-B4A3-39CCA1E0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PERRLA.dotm</Template>
  <TotalTime>35</TotalTime>
  <Pages>5</Pages>
  <Words>791</Words>
  <Characters>3655</Characters>
  <Application>Microsoft Macintosh Word</Application>
  <DocSecurity>0</DocSecurity>
  <Lines>913</Lines>
  <Paragraphs>341</Paragraphs>
  <ScaleCrop>false</ScaleCrop>
  <HeadingPairs>
    <vt:vector size="2" baseType="variant">
      <vt:variant>
        <vt:lpstr>Title</vt:lpstr>
      </vt:variant>
      <vt:variant>
        <vt:i4>1</vt:i4>
      </vt:variant>
    </vt:vector>
  </HeadingPairs>
  <TitlesOfParts>
    <vt:vector size="1" baseType="lpstr">
      <vt:lpstr>PERRLA Version 6 For APA</vt:lpstr>
    </vt:vector>
  </TitlesOfParts>
  <Manager/>
  <Company/>
  <LinksUpToDate>false</LinksUpToDate>
  <CharactersWithSpaces>4105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5</dc:title>
  <dc:subject>Copyright</dc:subject>
  <dc:creator>Kimberly Tuggle</dc:creator>
  <cp:keywords/>
  <dc:description/>
  <cp:lastModifiedBy>Kimberly Tuggle</cp:lastModifiedBy>
  <cp:revision>10</cp:revision>
  <dcterms:created xsi:type="dcterms:W3CDTF">2013-03-17T22:08:00Z</dcterms:created>
  <dcterms:modified xsi:type="dcterms:W3CDTF">2013-03-17T22:48:00Z</dcterms:modified>
  <cp:category/>
</cp:coreProperties>
</file>