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F3" w:rsidRDefault="00643EE9">
      <w:pPr>
        <w:spacing w:before="2400" w:line="480" w:lineRule="auto"/>
        <w:jc w:val="center"/>
      </w:pPr>
      <w:r>
        <w:t>Prescription Pain Medication Misuse</w:t>
      </w:r>
    </w:p>
    <w:p w:rsidR="00847BF3" w:rsidRDefault="00CF1C59">
      <w:pPr>
        <w:jc w:val="center"/>
      </w:pPr>
      <w:r>
        <w:t>Ammar</w:t>
      </w:r>
      <w:r w:rsidR="00847BF3">
        <w:t xml:space="preserve"> Ahmed</w:t>
      </w:r>
    </w:p>
    <w:p w:rsidR="00847BF3" w:rsidRDefault="00847BF3"/>
    <w:p w:rsidR="00847BF3" w:rsidRDefault="00847BF3">
      <w:pPr>
        <w:jc w:val="center"/>
      </w:pPr>
      <w:r>
        <w:t>Lakeview College of Nursing</w:t>
      </w:r>
    </w:p>
    <w:p w:rsidR="002C4D5E" w:rsidRDefault="002C4D5E">
      <w:pPr>
        <w:jc w:val="center"/>
      </w:pPr>
    </w:p>
    <w:p w:rsidR="002C4D5E" w:rsidRDefault="002C4D5E">
      <w:pPr>
        <w:jc w:val="center"/>
      </w:pPr>
      <w:r>
        <w:t>N309</w:t>
      </w:r>
    </w:p>
    <w:p w:rsidR="002C4D5E" w:rsidRDefault="002C4D5E">
      <w:pPr>
        <w:jc w:val="center"/>
      </w:pPr>
    </w:p>
    <w:p w:rsidR="002C4D5E" w:rsidRDefault="00643EE9">
      <w:pPr>
        <w:jc w:val="center"/>
      </w:pPr>
      <w:r>
        <w:t>02/03</w:t>
      </w:r>
      <w:r w:rsidR="002C4D5E">
        <w:t>/2013</w:t>
      </w:r>
    </w:p>
    <w:p w:rsidR="00847BF3" w:rsidRDefault="00847BF3">
      <w:pPr>
        <w:spacing w:line="480" w:lineRule="auto"/>
      </w:pPr>
    </w:p>
    <w:p w:rsidR="00847BF3" w:rsidRDefault="00847BF3" w:rsidP="00847BF3">
      <w:pPr>
        <w:spacing w:line="480" w:lineRule="auto"/>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847BF3" w:rsidRDefault="00847BF3">
      <w:pPr>
        <w:spacing w:line="480" w:lineRule="auto"/>
        <w:jc w:val="center"/>
      </w:pPr>
    </w:p>
    <w:p w:rsidR="004F6007" w:rsidRDefault="0061485A" w:rsidP="00C76B4B">
      <w:pPr>
        <w:spacing w:line="480" w:lineRule="auto"/>
        <w:jc w:val="center"/>
      </w:pPr>
      <w:r>
        <w:lastRenderedPageBreak/>
        <w:t>Prescription Pain Medication Misuse</w:t>
      </w:r>
    </w:p>
    <w:p w:rsidR="00CA5195" w:rsidRDefault="00885218" w:rsidP="001F423B">
      <w:pPr>
        <w:pStyle w:val="ListParagraph"/>
        <w:numPr>
          <w:ilvl w:val="0"/>
          <w:numId w:val="4"/>
        </w:numPr>
        <w:spacing w:line="480" w:lineRule="auto"/>
      </w:pPr>
      <w:commentRangeStart w:id="0"/>
      <w:r>
        <w:t>A</w:t>
      </w:r>
      <w:commentRangeEnd w:id="0"/>
      <w:r w:rsidR="001F423B">
        <w:rPr>
          <w:rStyle w:val="CommentReference"/>
        </w:rPr>
        <w:commentReference w:id="0"/>
      </w:r>
      <w:r>
        <w:t>ccording</w:t>
      </w:r>
      <w:r w:rsidR="003B1E01">
        <w:t xml:space="preserve"> </w:t>
      </w:r>
      <w:proofErr w:type="spellStart"/>
      <w:r>
        <w:t>Mauk</w:t>
      </w:r>
      <w:proofErr w:type="spellEnd"/>
      <w:r>
        <w:t xml:space="preserve"> (2010) b</w:t>
      </w:r>
      <w:r w:rsidR="003A699A">
        <w:t>oth medication under and overutilization by the older population has been shown to increase not only the amount of hospitalizations and emergency room visits but it is also known to decrease cognitive functioning and contribute to</w:t>
      </w:r>
      <w:r w:rsidR="00BB7F1F">
        <w:t xml:space="preserve"> </w:t>
      </w:r>
      <w:commentRangeStart w:id="1"/>
      <w:r w:rsidR="00BB7F1F">
        <w:t>falls</w:t>
      </w:r>
      <w:commentRangeEnd w:id="1"/>
      <w:r w:rsidR="001F423B">
        <w:rPr>
          <w:rStyle w:val="CommentReference"/>
        </w:rPr>
        <w:commentReference w:id="1"/>
      </w:r>
      <w:r w:rsidR="00A760B8">
        <w:t xml:space="preserve"> (</w:t>
      </w:r>
      <w:proofErr w:type="spellStart"/>
      <w:r w:rsidR="00A760B8">
        <w:t>Mauk</w:t>
      </w:r>
      <w:proofErr w:type="spellEnd"/>
      <w:r w:rsidR="00A760B8">
        <w:t xml:space="preserve">, 2010). </w:t>
      </w:r>
      <w:r w:rsidR="00211774">
        <w:t xml:space="preserve">Patients such as </w:t>
      </w:r>
      <w:proofErr w:type="gramStart"/>
      <w:r w:rsidR="00211774">
        <w:t>Beatrice,</w:t>
      </w:r>
      <w:proofErr w:type="gramEnd"/>
      <w:r w:rsidR="00211774">
        <w:t xml:space="preserve"> </w:t>
      </w:r>
      <w:r w:rsidR="00BB7F1F">
        <w:t xml:space="preserve">are not only at risk for falls, but adverse effects such as postural hypotension from the side effects of </w:t>
      </w:r>
      <w:r w:rsidR="00211774">
        <w:t>the medications. Due to the various medication prescriptions she has been given</w:t>
      </w:r>
      <w:r w:rsidR="00A21E75">
        <w:t xml:space="preserve"> for her pain and </w:t>
      </w:r>
      <w:r w:rsidR="003B023E">
        <w:t>anxiety</w:t>
      </w:r>
      <w:r w:rsidR="00211774">
        <w:t xml:space="preserve">, the medications have the potential to affect her mobility, balance, and cognition. </w:t>
      </w:r>
      <w:r w:rsidR="00A21E75">
        <w:t xml:space="preserve">As Mauk (2010) describes patients who are experiencing </w:t>
      </w:r>
      <w:proofErr w:type="spellStart"/>
      <w:r w:rsidR="00A21E75">
        <w:t>polypharmacy</w:t>
      </w:r>
      <w:proofErr w:type="spellEnd"/>
      <w:r w:rsidR="00A21E75">
        <w:t xml:space="preserve">, are at an increased risk of drug-drug interactions, which may occur when two or more drugs are taken in </w:t>
      </w:r>
      <w:proofErr w:type="spellStart"/>
      <w:r w:rsidR="00A21E75">
        <w:t>t</w:t>
      </w:r>
      <w:commentRangeStart w:id="2"/>
      <w:r w:rsidR="00A21E75">
        <w:t>andem</w:t>
      </w:r>
      <w:commentRangeEnd w:id="2"/>
      <w:r w:rsidR="001F423B">
        <w:rPr>
          <w:rStyle w:val="CommentReference"/>
        </w:rPr>
        <w:commentReference w:id="2"/>
      </w:r>
      <w:r w:rsidR="00A21E75">
        <w:t>.</w:t>
      </w:r>
      <w:r w:rsidR="00A760B8">
        <w:t>An</w:t>
      </w:r>
      <w:proofErr w:type="spellEnd"/>
      <w:r w:rsidR="009A1804">
        <w:t xml:space="preserve"> elderly person experiencing </w:t>
      </w:r>
      <w:commentRangeStart w:id="3"/>
      <w:proofErr w:type="spellStart"/>
      <w:r w:rsidR="009A1804">
        <w:t>po</w:t>
      </w:r>
      <w:r w:rsidR="00A760B8">
        <w:t>l</w:t>
      </w:r>
      <w:r w:rsidR="009A1804">
        <w:t>ypharmacy</w:t>
      </w:r>
      <w:commentRangeEnd w:id="3"/>
      <w:proofErr w:type="spellEnd"/>
      <w:r w:rsidR="001F423B">
        <w:rPr>
          <w:rStyle w:val="CommentReference"/>
        </w:rPr>
        <w:commentReference w:id="3"/>
      </w:r>
      <w:r w:rsidR="009A1804">
        <w:t xml:space="preserve"> is also more likely t</w:t>
      </w:r>
      <w:r w:rsidR="005E6D2E">
        <w:t>o encounter medication errors, w</w:t>
      </w:r>
      <w:r w:rsidR="009A1804">
        <w:t>hich is defined as taking the incorrect medication or the wrong dose</w:t>
      </w:r>
      <w:r w:rsidR="00A760B8">
        <w:t xml:space="preserve"> (Mauk, 2010). </w:t>
      </w:r>
    </w:p>
    <w:p w:rsidR="006E40D9" w:rsidRDefault="005A733A" w:rsidP="00CA5195">
      <w:pPr>
        <w:pStyle w:val="ListParagraph"/>
        <w:numPr>
          <w:ilvl w:val="0"/>
          <w:numId w:val="4"/>
        </w:numPr>
        <w:spacing w:line="480" w:lineRule="auto"/>
      </w:pPr>
      <w:r>
        <w:t>As Mauk (2010) states t</w:t>
      </w:r>
      <w:r w:rsidR="00CA5195">
        <w:t xml:space="preserve">here are multiple steps that can be taken by both Beatrice and her prescribers to reduce the incidence of multiple prescriptions for the same controlled substance. </w:t>
      </w:r>
      <w:commentRangeStart w:id="4"/>
      <w:r w:rsidR="002D11A9">
        <w:t xml:space="preserve">It is important for her to be educated about the medications she is taking, informed to ask questions so that she will know the desired therapeutic effects as well as potential adverse drug reactions, correct way to take the medications and the potential drug-drug </w:t>
      </w:r>
      <w:r>
        <w:t xml:space="preserve">and drug-diet interactions (Mauk, 2010). </w:t>
      </w:r>
      <w:commentRangeEnd w:id="4"/>
      <w:r w:rsidR="001F423B">
        <w:rPr>
          <w:rStyle w:val="CommentReference"/>
        </w:rPr>
        <w:commentReference w:id="4"/>
      </w:r>
      <w:r>
        <w:t>By being educated on the medications she is on she will be well aware of future prescriptions</w:t>
      </w:r>
      <w:r w:rsidR="009D6963">
        <w:t>, and can inform her prescriber of her current medications</w:t>
      </w:r>
      <w:r>
        <w:t xml:space="preserve">. It is important for her to be educated and informed to obtain all medications at one pharmacy, prescribed by one provider. This can allow the pharmacist to serve as a central figure that keeps track of </w:t>
      </w:r>
      <w:r>
        <w:lastRenderedPageBreak/>
        <w:t xml:space="preserve">her medications, and screens for potentially dangerous drug-drug interactions (Mauk, 2010). </w:t>
      </w:r>
      <w:commentRangeStart w:id="5"/>
      <w:r>
        <w:t xml:space="preserve">It is also important for her to be informed to “brown bag” medications with every visit so that her healthcare provider can review and document the medications she is taking to prevent multiple prescriptions or prevent a different provider from providing a prescription for the same controlled substance </w:t>
      </w:r>
      <w:commentRangeEnd w:id="5"/>
      <w:r w:rsidR="001F423B">
        <w:rPr>
          <w:rStyle w:val="CommentReference"/>
        </w:rPr>
        <w:commentReference w:id="5"/>
      </w:r>
      <w:r>
        <w:t>(</w:t>
      </w:r>
      <w:proofErr w:type="spellStart"/>
      <w:r>
        <w:t>Mauk</w:t>
      </w:r>
      <w:proofErr w:type="spellEnd"/>
      <w:r>
        <w:t xml:space="preserve">, 2010). </w:t>
      </w:r>
    </w:p>
    <w:p w:rsidR="004535FB" w:rsidRDefault="004535FB" w:rsidP="004535FB">
      <w:pPr>
        <w:pStyle w:val="ListParagraph"/>
        <w:numPr>
          <w:ilvl w:val="0"/>
          <w:numId w:val="4"/>
        </w:numPr>
        <w:spacing w:line="480" w:lineRule="auto"/>
      </w:pPr>
      <w:r>
        <w:t xml:space="preserve">According to Mauk (2010) the nurse plays a key role in screening patients for the risk of misuse. To determine whether </w:t>
      </w:r>
      <w:r w:rsidR="00236DCE">
        <w:t>patients pain medications are being misused the nurse can ask the following questions</w:t>
      </w:r>
      <w:commentRangeStart w:id="6"/>
      <w:r w:rsidR="00236DCE">
        <w:t xml:space="preserve">. Is the medication necessary for Beatrice, and does Beatrice have pain to be treated by the medication </w:t>
      </w:r>
      <w:r>
        <w:t xml:space="preserve">a </w:t>
      </w:r>
      <w:r w:rsidR="001A039A">
        <w:t>(</w:t>
      </w:r>
      <w:proofErr w:type="spellStart"/>
      <w:r w:rsidR="001A039A">
        <w:t>Mauk</w:t>
      </w:r>
      <w:proofErr w:type="spellEnd"/>
      <w:r w:rsidR="001A039A">
        <w:t>, 2010)</w:t>
      </w:r>
      <w:r>
        <w:t xml:space="preserve">. It is also important for the nurse to consider whether </w:t>
      </w:r>
      <w:r w:rsidR="00236DCE">
        <w:t xml:space="preserve">appropriate and how often is she taking the medications, and is the medication prescribed in the most appropriate dose, route, and/or form to ensure there is no </w:t>
      </w:r>
      <w:proofErr w:type="gramStart"/>
      <w:r w:rsidR="00236DCE">
        <w:t xml:space="preserve">difficulty in taking the medication </w:t>
      </w:r>
      <w:r>
        <w:t>the risks outweigh</w:t>
      </w:r>
      <w:proofErr w:type="gramEnd"/>
      <w:r>
        <w:t xml:space="preserve"> the benefits, is the frequency of medication prescribed </w:t>
      </w:r>
      <w:r w:rsidR="001A039A">
        <w:t>(</w:t>
      </w:r>
      <w:proofErr w:type="spellStart"/>
      <w:r w:rsidR="001A039A">
        <w:t>Mauk</w:t>
      </w:r>
      <w:proofErr w:type="spellEnd"/>
      <w:r w:rsidR="001A039A">
        <w:t>, 2010)</w:t>
      </w:r>
      <w:r>
        <w:t xml:space="preserve">. Other </w:t>
      </w:r>
      <w:commentRangeEnd w:id="6"/>
      <w:r w:rsidR="00236DCE">
        <w:rPr>
          <w:rStyle w:val="CommentReference"/>
        </w:rPr>
        <w:commentReference w:id="6"/>
      </w:r>
      <w:commentRangeStart w:id="7"/>
      <w:r>
        <w:t>questions can include asking her where her pain is, how bad her pain is, what she thinks causes her pain, how long she is been in pain, how she relieves her pain, what pain medications she has taken in the past for pain, and if her pain has caused her to make changes in her lifestyle</w:t>
      </w:r>
      <w:r w:rsidR="001A039A">
        <w:t xml:space="preserve"> </w:t>
      </w:r>
      <w:commentRangeEnd w:id="7"/>
      <w:r w:rsidR="00BB0B2E">
        <w:rPr>
          <w:rStyle w:val="CommentReference"/>
        </w:rPr>
        <w:commentReference w:id="7"/>
      </w:r>
      <w:r w:rsidR="001A039A">
        <w:t>(</w:t>
      </w:r>
      <w:proofErr w:type="spellStart"/>
      <w:r w:rsidR="001A039A">
        <w:t>Mauk</w:t>
      </w:r>
      <w:proofErr w:type="spellEnd"/>
      <w:r w:rsidR="001A039A">
        <w:t>, 2010)</w:t>
      </w:r>
      <w:r>
        <w:t xml:space="preserve">. The nurse can also assess Beatrice by asking her to rate her pain on a scale of 1-10 to determine if the medications are effective and what the characteristics of her pain are. </w:t>
      </w:r>
    </w:p>
    <w:p w:rsidR="00E23BC4" w:rsidRDefault="005967E9" w:rsidP="00167246">
      <w:pPr>
        <w:pStyle w:val="ListParagraph"/>
        <w:numPr>
          <w:ilvl w:val="0"/>
          <w:numId w:val="4"/>
        </w:numPr>
        <w:spacing w:line="480" w:lineRule="auto"/>
      </w:pPr>
      <w:r>
        <w:t xml:space="preserve">Abruptly stopping benzodiazepines or opioids put Beatrice at high risk for symptoms of </w:t>
      </w:r>
      <w:r w:rsidR="00167246">
        <w:t>withdrawal</w:t>
      </w:r>
      <w:r>
        <w:t xml:space="preserve">, breakthrough pain, shopping for another doctor, </w:t>
      </w:r>
      <w:r w:rsidR="00167246">
        <w:t>and finding another controlled substance a</w:t>
      </w:r>
      <w:r w:rsidR="00ED7683">
        <w:t xml:space="preserve">s a substitute. According </w:t>
      </w:r>
      <w:proofErr w:type="spellStart"/>
      <w:r w:rsidR="00ED7683">
        <w:t>Porth</w:t>
      </w:r>
      <w:proofErr w:type="spellEnd"/>
      <w:r w:rsidR="00ED7683">
        <w:t xml:space="preserve"> (2011</w:t>
      </w:r>
      <w:r w:rsidR="00167246">
        <w:t xml:space="preserve">) signs and symptoms of opioid withdrawal are characterized by anxiety, restlessness, insomnia, perspiration, </w:t>
      </w:r>
      <w:r w:rsidR="00167246">
        <w:lastRenderedPageBreak/>
        <w:t xml:space="preserve">pupil dilation, </w:t>
      </w:r>
      <w:proofErr w:type="spellStart"/>
      <w:r w:rsidR="00167246">
        <w:t>piloerection</w:t>
      </w:r>
      <w:proofErr w:type="spellEnd"/>
      <w:r w:rsidR="00167246">
        <w:t xml:space="preserve"> (goose flesh), anorexia, nausea, and vomiting, They may also include diarrhea, elevation of body temperature, respiratory rate, and systolic blood pressure; muscle cramps; and dehydration</w:t>
      </w:r>
      <w:r w:rsidR="00ED7683">
        <w:t xml:space="preserve"> (</w:t>
      </w:r>
      <w:proofErr w:type="spellStart"/>
      <w:r w:rsidR="00ED7683">
        <w:t>Porth</w:t>
      </w:r>
      <w:proofErr w:type="spellEnd"/>
      <w:r w:rsidR="00ED7683">
        <w:t>, 2011</w:t>
      </w:r>
      <w:r w:rsidR="001F172B">
        <w:t>)</w:t>
      </w:r>
      <w:r w:rsidR="00167246">
        <w:t xml:space="preserve">. </w:t>
      </w:r>
      <w:r w:rsidR="001F172B">
        <w:t>As Mauk (2010) explains a</w:t>
      </w:r>
      <w:r w:rsidR="005836A6">
        <w:t>lthough all opioids produce similar withdrawal syndromes, the onset, severity, and duration vary. When stopping opioids such as propoxyphene</w:t>
      </w:r>
      <w:r w:rsidR="009C0D2B">
        <w:t>,</w:t>
      </w:r>
      <w:r w:rsidR="005836A6">
        <w:t xml:space="preserve"> which is similar to methadone </w:t>
      </w:r>
      <w:r w:rsidR="00DC32C5">
        <w:t>symptoms,</w:t>
      </w:r>
      <w:r w:rsidR="005836A6">
        <w:t xml:space="preserve"> begin in 1 to 2 days, peak in about 3 days, and subside over several weeks</w:t>
      </w:r>
      <w:r w:rsidR="001F172B">
        <w:t xml:space="preserve"> (Mauk, 2010)</w:t>
      </w:r>
      <w:r w:rsidR="005836A6">
        <w:t xml:space="preserve">. </w:t>
      </w:r>
      <w:r w:rsidR="001F172B">
        <w:t xml:space="preserve">Benzodiazepine tapering and withdrawal can often be difficult and is usually done over 6-12 weeks, but it is important to educate </w:t>
      </w:r>
      <w:r w:rsidR="00DC32C5">
        <w:t xml:space="preserve">and monitor </w:t>
      </w:r>
      <w:r w:rsidR="001F172B">
        <w:t>patients</w:t>
      </w:r>
      <w:r w:rsidR="00DC32C5">
        <w:t xml:space="preserve"> such as Beatrice</w:t>
      </w:r>
      <w:r w:rsidR="001F172B">
        <w:t xml:space="preserve"> because withdrawal symptoms are common and often difficult to differentiate from anxiety symptoms</w:t>
      </w:r>
      <w:r w:rsidR="009C0D2B">
        <w:t xml:space="preserve"> (Mauk, 2010)</w:t>
      </w:r>
      <w:r w:rsidR="001F172B">
        <w:t xml:space="preserve">. </w:t>
      </w:r>
    </w:p>
    <w:p w:rsidR="00516EED" w:rsidRDefault="00E23BC4" w:rsidP="00167246">
      <w:pPr>
        <w:pStyle w:val="ListParagraph"/>
        <w:numPr>
          <w:ilvl w:val="0"/>
          <w:numId w:val="4"/>
        </w:numPr>
        <w:spacing w:line="480" w:lineRule="auto"/>
      </w:pPr>
      <w:r>
        <w:t xml:space="preserve">The clinical pharmacist also understands that the use of benzodiazepines </w:t>
      </w:r>
      <w:r w:rsidR="00E16539">
        <w:t xml:space="preserve">and opioid put Beatrice at significant risk for falls, constipation, and accidental overdose. </w:t>
      </w:r>
    </w:p>
    <w:p w:rsidR="00EC0BCD" w:rsidRDefault="00C23CD0" w:rsidP="00167246">
      <w:pPr>
        <w:pStyle w:val="ListParagraph"/>
        <w:numPr>
          <w:ilvl w:val="0"/>
          <w:numId w:val="4"/>
        </w:numPr>
        <w:spacing w:line="480" w:lineRule="auto"/>
      </w:pPr>
      <w:r>
        <w:t xml:space="preserve">According to Mauk (2010) </w:t>
      </w:r>
      <w:r w:rsidR="006D057F">
        <w:t xml:space="preserve">age alone does not affect patient compliance, rather </w:t>
      </w:r>
      <w:r w:rsidR="00ED7683">
        <w:t>it’s</w:t>
      </w:r>
      <w:r w:rsidR="006D057F">
        <w:t xml:space="preserve"> due to several factors and the more complex the medication regimen, the less likely it is that</w:t>
      </w:r>
      <w:r>
        <w:t xml:space="preserve"> the elderly</w:t>
      </w:r>
      <w:r w:rsidR="006D057F">
        <w:t xml:space="preserve"> will comply with their care plan</w:t>
      </w:r>
      <w:commentRangeStart w:id="8"/>
      <w:r w:rsidR="006D057F">
        <w:t xml:space="preserve">.The nurse can increase Beatrice’s compliance </w:t>
      </w:r>
      <w:r>
        <w:t xml:space="preserve">by establishing a good relationship with </w:t>
      </w:r>
      <w:r w:rsidR="006D057F">
        <w:t>the her</w:t>
      </w:r>
      <w:r>
        <w:t xml:space="preserve">, providing </w:t>
      </w:r>
      <w:r w:rsidR="006D057F">
        <w:t xml:space="preserve">Beatrice </w:t>
      </w:r>
      <w:r>
        <w:t xml:space="preserve">with education about possible side effects and adverse reactions, insuring that </w:t>
      </w:r>
      <w:r w:rsidR="006D057F">
        <w:t>she is</w:t>
      </w:r>
      <w:r>
        <w:t xml:space="preserve"> provided with clear instructions for how the medication should be taken correctly, encouraging </w:t>
      </w:r>
      <w:r w:rsidR="006D057F">
        <w:t>her</w:t>
      </w:r>
      <w:r>
        <w:t xml:space="preserve"> to ask questions and providing</w:t>
      </w:r>
      <w:r w:rsidR="006D057F">
        <w:t xml:space="preserve"> her with</w:t>
      </w:r>
      <w:r>
        <w:t xml:space="preserve"> home nursing support as needed</w:t>
      </w:r>
      <w:r w:rsidR="00A9781E">
        <w:t xml:space="preserve"> </w:t>
      </w:r>
      <w:commentRangeEnd w:id="8"/>
      <w:r w:rsidR="00BB0B2E">
        <w:rPr>
          <w:rStyle w:val="CommentReference"/>
        </w:rPr>
        <w:commentReference w:id="8"/>
      </w:r>
      <w:r w:rsidR="00A9781E">
        <w:t>(</w:t>
      </w:r>
      <w:proofErr w:type="spellStart"/>
      <w:r w:rsidR="00A9781E">
        <w:t>Mauk</w:t>
      </w:r>
      <w:proofErr w:type="spellEnd"/>
      <w:r w:rsidR="00A9781E">
        <w:t>, 2010)</w:t>
      </w:r>
      <w:r>
        <w:t xml:space="preserve">. </w:t>
      </w:r>
    </w:p>
    <w:p w:rsidR="000F2AEB" w:rsidRDefault="000F2AEB" w:rsidP="00610128">
      <w:pPr>
        <w:spacing w:line="480" w:lineRule="auto"/>
        <w:ind w:left="720"/>
      </w:pPr>
    </w:p>
    <w:p w:rsidR="00847BF3" w:rsidRDefault="00847BF3" w:rsidP="00190D6E">
      <w:pPr>
        <w:spacing w:line="480" w:lineRule="auto"/>
        <w:ind w:left="720"/>
        <w:jc w:val="center"/>
      </w:pPr>
      <w:r>
        <w:br w:type="page"/>
      </w:r>
      <w:r w:rsidR="00190D6E">
        <w:lastRenderedPageBreak/>
        <w:t>References</w:t>
      </w:r>
    </w:p>
    <w:p w:rsidR="00190D6E" w:rsidRPr="007C0ECD" w:rsidRDefault="00190D6E" w:rsidP="00190D6E">
      <w:pPr>
        <w:widowControl w:val="0"/>
        <w:autoSpaceDE w:val="0"/>
        <w:autoSpaceDN w:val="0"/>
        <w:adjustRightInd w:val="0"/>
        <w:spacing w:after="120" w:line="320" w:lineRule="atLeast"/>
        <w:rPr>
          <w:rFonts w:cs="Trebuchet MS"/>
          <w:szCs w:val="26"/>
        </w:rPr>
      </w:pPr>
      <w:r w:rsidRPr="007C0ECD">
        <w:rPr>
          <w:rFonts w:cs="Trebuchet MS"/>
          <w:szCs w:val="26"/>
        </w:rPr>
        <w:t>Mauk, K. L</w:t>
      </w:r>
      <w:r>
        <w:rPr>
          <w:rFonts w:cs="Trebuchet MS"/>
          <w:szCs w:val="26"/>
        </w:rPr>
        <w:t>.</w:t>
      </w:r>
      <w:r w:rsidRPr="007C0ECD">
        <w:rPr>
          <w:rFonts w:cs="Trebuchet MS"/>
          <w:szCs w:val="26"/>
        </w:rPr>
        <w:t xml:space="preserve"> (2010). </w:t>
      </w:r>
      <w:proofErr w:type="spellStart"/>
      <w:r w:rsidRPr="007C0ECD">
        <w:rPr>
          <w:rFonts w:cs="Trebuchet MS"/>
          <w:i/>
          <w:iCs/>
          <w:szCs w:val="26"/>
        </w:rPr>
        <w:t>Gerontological</w:t>
      </w:r>
      <w:proofErr w:type="spellEnd"/>
      <w:r w:rsidRPr="007C0ECD">
        <w:rPr>
          <w:rFonts w:cs="Trebuchet MS"/>
          <w:i/>
          <w:iCs/>
          <w:szCs w:val="26"/>
        </w:rPr>
        <w:t xml:space="preserve"> nursing: Competencies for care</w:t>
      </w:r>
      <w:r w:rsidRPr="007C0ECD">
        <w:rPr>
          <w:rFonts w:cs="Trebuchet MS"/>
          <w:szCs w:val="26"/>
        </w:rPr>
        <w:t> (2</w:t>
      </w:r>
      <w:r w:rsidRPr="007C0ECD">
        <w:rPr>
          <w:rFonts w:cs="Trebuchet MS"/>
          <w:szCs w:val="22"/>
          <w:vertAlign w:val="superscript"/>
        </w:rPr>
        <w:t>nd</w:t>
      </w:r>
      <w:r w:rsidRPr="007C0ECD">
        <w:rPr>
          <w:rFonts w:cs="Trebuchet MS"/>
          <w:szCs w:val="26"/>
        </w:rPr>
        <w:t>ed.). Sudbury,</w:t>
      </w:r>
    </w:p>
    <w:p w:rsidR="00190D6E" w:rsidRDefault="00190D6E" w:rsidP="00190D6E">
      <w:pPr>
        <w:spacing w:line="480" w:lineRule="auto"/>
        <w:ind w:left="720" w:hanging="720"/>
        <w:rPr>
          <w:rFonts w:cs="Trebuchet MS"/>
          <w:szCs w:val="26"/>
        </w:rPr>
      </w:pPr>
      <w:r w:rsidRPr="007C0ECD">
        <w:rPr>
          <w:rFonts w:cs="Trebuchet MS"/>
          <w:szCs w:val="26"/>
        </w:rPr>
        <w:t>            MA: Jones and Bartlett</w:t>
      </w:r>
      <w:r>
        <w:rPr>
          <w:rFonts w:cs="Trebuchet MS"/>
          <w:szCs w:val="26"/>
        </w:rPr>
        <w:t>.</w:t>
      </w:r>
    </w:p>
    <w:p w:rsidR="00190D6E" w:rsidRPr="0015655A" w:rsidRDefault="00190D6E" w:rsidP="00190D6E">
      <w:pPr>
        <w:tabs>
          <w:tab w:val="left" w:pos="3680"/>
        </w:tabs>
        <w:spacing w:line="480" w:lineRule="auto"/>
        <w:ind w:left="720" w:hanging="720"/>
      </w:pPr>
      <w:proofErr w:type="spellStart"/>
      <w:proofErr w:type="gramStart"/>
      <w:r w:rsidRPr="0015655A">
        <w:t>Porth</w:t>
      </w:r>
      <w:proofErr w:type="spellEnd"/>
      <w:r w:rsidRPr="0015655A">
        <w:t>, C. M. (2011).</w:t>
      </w:r>
      <w:proofErr w:type="gramEnd"/>
      <w:r w:rsidRPr="0015655A">
        <w:t xml:space="preserve"> </w:t>
      </w:r>
      <w:proofErr w:type="gramStart"/>
      <w:r w:rsidRPr="0015655A">
        <w:rPr>
          <w:i/>
          <w:iCs/>
        </w:rPr>
        <w:t>Essentials of pathophysiology</w:t>
      </w:r>
      <w:r w:rsidRPr="0015655A">
        <w:t>.</w:t>
      </w:r>
      <w:proofErr w:type="gramEnd"/>
      <w:r w:rsidRPr="0015655A">
        <w:t xml:space="preserve"> (3rd ed., pp. 545-548). </w:t>
      </w:r>
      <w:proofErr w:type="spellStart"/>
      <w:r w:rsidRPr="0015655A">
        <w:t>Philadelphia</w:t>
      </w:r>
      <w:proofErr w:type="gramStart"/>
      <w:r w:rsidRPr="0015655A">
        <w:t>,PA</w:t>
      </w:r>
      <w:proofErr w:type="spellEnd"/>
      <w:proofErr w:type="gramEnd"/>
      <w:r w:rsidRPr="0015655A">
        <w:t xml:space="preserve">: </w:t>
      </w:r>
      <w:proofErr w:type="spellStart"/>
      <w:r w:rsidRPr="0015655A">
        <w:t>WolterKluwer</w:t>
      </w:r>
      <w:proofErr w:type="spellEnd"/>
      <w:r w:rsidRPr="0015655A">
        <w:t xml:space="preserve"> Health Lippincott Williams &amp; Wilkins.</w:t>
      </w:r>
    </w:p>
    <w:p w:rsidR="00190D6E" w:rsidRDefault="00190D6E" w:rsidP="00190D6E">
      <w:pPr>
        <w:spacing w:line="480" w:lineRule="auto"/>
        <w:ind w:left="720" w:hanging="720"/>
        <w:rPr>
          <w:rFonts w:cs="Trebuchet MS"/>
          <w:szCs w:val="26"/>
        </w:rPr>
      </w:pPr>
      <w:r w:rsidRPr="007C0ECD">
        <w:rPr>
          <w:rFonts w:cs="Trebuchet MS"/>
          <w:szCs w:val="26"/>
        </w:rPr>
        <w:t> </w:t>
      </w:r>
    </w:p>
    <w:p w:rsidR="00847BF3" w:rsidRDefault="00847BF3" w:rsidP="00847BF3">
      <w:pPr>
        <w:spacing w:line="480" w:lineRule="auto"/>
        <w:ind w:left="720" w:hanging="720"/>
      </w:pPr>
    </w:p>
    <w:sectPr w:rsidR="00847BF3" w:rsidSect="002C4D5E">
      <w:headerReference w:type="default" r:id="rId9"/>
      <w:headerReference w:type="first" r:id="rId10"/>
      <w:pgSz w:w="12240" w:h="15840"/>
      <w:pgMar w:top="1440" w:right="1440" w:bottom="1440" w:left="1440" w:header="720" w:footer="720" w:gutter="0"/>
      <w:pgNumType w:start="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Owner" w:date="2013-03-02T16:53:00Z" w:initials="O">
    <w:p w:rsidR="001F423B" w:rsidRDefault="001F423B">
      <w:pPr>
        <w:pStyle w:val="CommentText"/>
      </w:pPr>
      <w:r>
        <w:rPr>
          <w:rStyle w:val="CommentReference"/>
        </w:rPr>
        <w:annotationRef/>
      </w:r>
      <w:r>
        <w:t>All paragraphs have to be indented 5 spaces.</w:t>
      </w:r>
    </w:p>
  </w:comment>
  <w:comment w:id="1" w:author="Owner" w:date="2013-03-02T16:54:00Z" w:initials="O">
    <w:p w:rsidR="001F423B" w:rsidRDefault="001F423B">
      <w:pPr>
        <w:pStyle w:val="CommentText"/>
      </w:pPr>
      <w:r>
        <w:rPr>
          <w:rStyle w:val="CommentReference"/>
        </w:rPr>
        <w:annotationRef/>
      </w:r>
      <w:r>
        <w:t>Run on sentence</w:t>
      </w:r>
    </w:p>
  </w:comment>
  <w:comment w:id="2" w:author="Owner" w:date="2013-03-02T16:54:00Z" w:initials="O">
    <w:p w:rsidR="001F423B" w:rsidRDefault="001F423B">
      <w:pPr>
        <w:pStyle w:val="CommentText"/>
      </w:pPr>
      <w:r>
        <w:rPr>
          <w:rStyle w:val="CommentReference"/>
        </w:rPr>
        <w:annotationRef/>
      </w:r>
      <w:r>
        <w:t>Run on sentence</w:t>
      </w:r>
    </w:p>
  </w:comment>
  <w:comment w:id="3" w:author="Owner" w:date="2013-03-02T16:54:00Z" w:initials="O">
    <w:p w:rsidR="001F423B" w:rsidRDefault="001F423B">
      <w:pPr>
        <w:pStyle w:val="CommentText"/>
      </w:pPr>
      <w:r>
        <w:rPr>
          <w:rStyle w:val="CommentReference"/>
        </w:rPr>
        <w:annotationRef/>
      </w:r>
      <w:r>
        <w:t>Misspelled word</w:t>
      </w:r>
    </w:p>
  </w:comment>
  <w:comment w:id="4" w:author="Owner" w:date="2013-03-02T16:55:00Z" w:initials="O">
    <w:p w:rsidR="001F423B" w:rsidRDefault="001F423B">
      <w:pPr>
        <w:pStyle w:val="CommentText"/>
      </w:pPr>
      <w:r>
        <w:rPr>
          <w:rStyle w:val="CommentReference"/>
        </w:rPr>
        <w:annotationRef/>
      </w:r>
      <w:r>
        <w:t>Run on</w:t>
      </w:r>
    </w:p>
  </w:comment>
  <w:comment w:id="5" w:author="Owner" w:date="2013-03-02T16:56:00Z" w:initials="O">
    <w:p w:rsidR="001F423B" w:rsidRDefault="001F423B">
      <w:pPr>
        <w:pStyle w:val="CommentText"/>
      </w:pPr>
      <w:r>
        <w:rPr>
          <w:rStyle w:val="CommentReference"/>
        </w:rPr>
        <w:annotationRef/>
      </w:r>
      <w:r>
        <w:t>Run on sentence</w:t>
      </w:r>
    </w:p>
  </w:comment>
  <w:comment w:id="6" w:author="Owner" w:date="2013-03-02T16:58:00Z" w:initials="O">
    <w:p w:rsidR="00236DCE" w:rsidRDefault="00236DCE">
      <w:pPr>
        <w:pStyle w:val="CommentText"/>
      </w:pPr>
      <w:r>
        <w:rPr>
          <w:rStyle w:val="CommentReference"/>
        </w:rPr>
        <w:annotationRef/>
      </w:r>
      <w:r>
        <w:t>Not only run on but improper punctuation</w:t>
      </w:r>
    </w:p>
  </w:comment>
  <w:comment w:id="7" w:author="Owner" w:date="2013-03-02T16:58:00Z" w:initials="O">
    <w:p w:rsidR="00BB0B2E" w:rsidRDefault="00BB0B2E">
      <w:pPr>
        <w:pStyle w:val="CommentText"/>
      </w:pPr>
      <w:r>
        <w:rPr>
          <w:rStyle w:val="CommentReference"/>
        </w:rPr>
        <w:annotationRef/>
      </w:r>
      <w:r>
        <w:t>Same problem here</w:t>
      </w:r>
    </w:p>
  </w:comment>
  <w:comment w:id="8" w:author="Owner" w:date="2013-03-02T17:00:00Z" w:initials="O">
    <w:p w:rsidR="00BB0B2E" w:rsidRDefault="00BB0B2E">
      <w:pPr>
        <w:pStyle w:val="CommentText"/>
      </w:pPr>
      <w:r>
        <w:rPr>
          <w:rStyle w:val="CommentReference"/>
        </w:rPr>
        <w:annotationRef/>
      </w:r>
      <w:r>
        <w:t xml:space="preserve">Run on </w:t>
      </w:r>
      <w:r>
        <w:t>sentence</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F16" w:rsidRDefault="00971F16">
      <w:r>
        <w:separator/>
      </w:r>
    </w:p>
  </w:endnote>
  <w:endnote w:type="continuationSeparator" w:id="0">
    <w:p w:rsidR="00971F16" w:rsidRDefault="0097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F16" w:rsidRDefault="00971F16">
      <w:r>
        <w:separator/>
      </w:r>
    </w:p>
  </w:footnote>
  <w:footnote w:type="continuationSeparator" w:id="0">
    <w:p w:rsidR="00971F16" w:rsidRDefault="0097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39" w:rsidRDefault="00E16539" w:rsidP="00847BF3">
    <w:r>
      <w:t>PRESCRIPTION PAIN MEDICATION MISUSE</w:t>
    </w:r>
    <w:r>
      <w:tab/>
    </w:r>
    <w:r>
      <w:tab/>
    </w:r>
    <w:r>
      <w:tab/>
    </w:r>
    <w:r>
      <w:tab/>
    </w:r>
    <w:r>
      <w:tab/>
    </w:r>
    <w:r>
      <w:tab/>
      <w:t xml:space="preserve">         </w:t>
    </w:r>
    <w:r>
      <w:rPr>
        <w:rStyle w:val="PageNumber"/>
      </w:rPr>
      <w:t xml:space="preserve"> </w:t>
    </w:r>
    <w:r w:rsidR="00E801F1">
      <w:rPr>
        <w:rStyle w:val="PageNumber"/>
      </w:rPr>
      <w:fldChar w:fldCharType="begin"/>
    </w:r>
    <w:r>
      <w:rPr>
        <w:rStyle w:val="PageNumber"/>
      </w:rPr>
      <w:instrText xml:space="preserve"> PAGE </w:instrText>
    </w:r>
    <w:r w:rsidR="00E801F1">
      <w:rPr>
        <w:rStyle w:val="PageNumber"/>
      </w:rPr>
      <w:fldChar w:fldCharType="separate"/>
    </w:r>
    <w:r w:rsidR="00BB0B2E">
      <w:rPr>
        <w:rStyle w:val="PageNumber"/>
        <w:noProof/>
      </w:rPr>
      <w:t>3</w:t>
    </w:r>
    <w:r w:rsidR="00E801F1">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39" w:rsidRDefault="00E16539" w:rsidP="00847BF3">
    <w:pPr>
      <w:pStyle w:val="Header"/>
      <w:ind w:left="-630"/>
    </w:pPr>
    <w:r>
      <w:t>Running head: PRESCRIPTION PAIN MEDICATION MISUSE</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1107"/>
    <w:multiLevelType w:val="hybridMultilevel"/>
    <w:tmpl w:val="38D47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27154"/>
    <w:multiLevelType w:val="hybridMultilevel"/>
    <w:tmpl w:val="EA78A99A"/>
    <w:lvl w:ilvl="0" w:tplc="AC0A8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B64224"/>
    <w:multiLevelType w:val="hybridMultilevel"/>
    <w:tmpl w:val="3A7C1EA2"/>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Wingdings"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Wingdings"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nsid w:val="4D4A602B"/>
    <w:multiLevelType w:val="hybridMultilevel"/>
    <w:tmpl w:val="93443C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oNotHyphenateCaps/>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3219"/>
    <w:rsid w:val="00013919"/>
    <w:rsid w:val="00014702"/>
    <w:rsid w:val="00045E0A"/>
    <w:rsid w:val="00064F89"/>
    <w:rsid w:val="00073EA1"/>
    <w:rsid w:val="000E6C8F"/>
    <w:rsid w:val="000F2AEB"/>
    <w:rsid w:val="00103F24"/>
    <w:rsid w:val="001670F2"/>
    <w:rsid w:val="00167246"/>
    <w:rsid w:val="00173884"/>
    <w:rsid w:val="00175A21"/>
    <w:rsid w:val="00181C31"/>
    <w:rsid w:val="00190D6E"/>
    <w:rsid w:val="001A039A"/>
    <w:rsid w:val="001C2691"/>
    <w:rsid w:val="001D43B9"/>
    <w:rsid w:val="001E668B"/>
    <w:rsid w:val="001F172B"/>
    <w:rsid w:val="001F423B"/>
    <w:rsid w:val="001F7032"/>
    <w:rsid w:val="00201A8F"/>
    <w:rsid w:val="00211774"/>
    <w:rsid w:val="00236DCE"/>
    <w:rsid w:val="00251089"/>
    <w:rsid w:val="00262FC8"/>
    <w:rsid w:val="00275B1A"/>
    <w:rsid w:val="002820A7"/>
    <w:rsid w:val="002C4D5E"/>
    <w:rsid w:val="002D11A9"/>
    <w:rsid w:val="002D6A98"/>
    <w:rsid w:val="00315963"/>
    <w:rsid w:val="00352B35"/>
    <w:rsid w:val="0035775E"/>
    <w:rsid w:val="003946B8"/>
    <w:rsid w:val="003A699A"/>
    <w:rsid w:val="003B023E"/>
    <w:rsid w:val="003B024A"/>
    <w:rsid w:val="003B1E01"/>
    <w:rsid w:val="003D1C10"/>
    <w:rsid w:val="003F3B9A"/>
    <w:rsid w:val="00430842"/>
    <w:rsid w:val="004535FB"/>
    <w:rsid w:val="00462AF1"/>
    <w:rsid w:val="00465DE2"/>
    <w:rsid w:val="00474839"/>
    <w:rsid w:val="004A2DE6"/>
    <w:rsid w:val="004B565F"/>
    <w:rsid w:val="004D77CB"/>
    <w:rsid w:val="004F6007"/>
    <w:rsid w:val="00516EED"/>
    <w:rsid w:val="00565163"/>
    <w:rsid w:val="005836A6"/>
    <w:rsid w:val="00595F51"/>
    <w:rsid w:val="005967E9"/>
    <w:rsid w:val="005A733A"/>
    <w:rsid w:val="005E0485"/>
    <w:rsid w:val="005E6D2E"/>
    <w:rsid w:val="00610128"/>
    <w:rsid w:val="0061485A"/>
    <w:rsid w:val="00620D35"/>
    <w:rsid w:val="00626A77"/>
    <w:rsid w:val="00630B95"/>
    <w:rsid w:val="00643EE9"/>
    <w:rsid w:val="0065798F"/>
    <w:rsid w:val="00672196"/>
    <w:rsid w:val="006D057F"/>
    <w:rsid w:val="006E40D9"/>
    <w:rsid w:val="00705C18"/>
    <w:rsid w:val="0073282D"/>
    <w:rsid w:val="0073492A"/>
    <w:rsid w:val="007A5CFB"/>
    <w:rsid w:val="007E4BFE"/>
    <w:rsid w:val="008269F7"/>
    <w:rsid w:val="0083052D"/>
    <w:rsid w:val="00847BF3"/>
    <w:rsid w:val="008530DB"/>
    <w:rsid w:val="00885218"/>
    <w:rsid w:val="00896210"/>
    <w:rsid w:val="008F5E2E"/>
    <w:rsid w:val="00971F16"/>
    <w:rsid w:val="009A1804"/>
    <w:rsid w:val="009C0D2B"/>
    <w:rsid w:val="009C2AA9"/>
    <w:rsid w:val="009D6963"/>
    <w:rsid w:val="009E4417"/>
    <w:rsid w:val="009E6AD1"/>
    <w:rsid w:val="009F2D53"/>
    <w:rsid w:val="00A21E75"/>
    <w:rsid w:val="00A5592E"/>
    <w:rsid w:val="00A75B5C"/>
    <w:rsid w:val="00A760B8"/>
    <w:rsid w:val="00A84BD4"/>
    <w:rsid w:val="00A9781E"/>
    <w:rsid w:val="00AD42C2"/>
    <w:rsid w:val="00AF3CAC"/>
    <w:rsid w:val="00B1642A"/>
    <w:rsid w:val="00B63D38"/>
    <w:rsid w:val="00B80F2E"/>
    <w:rsid w:val="00B818ED"/>
    <w:rsid w:val="00B91AC2"/>
    <w:rsid w:val="00BB0B2E"/>
    <w:rsid w:val="00BB7F1F"/>
    <w:rsid w:val="00BE386D"/>
    <w:rsid w:val="00C139A9"/>
    <w:rsid w:val="00C17F13"/>
    <w:rsid w:val="00C23CD0"/>
    <w:rsid w:val="00C27FEE"/>
    <w:rsid w:val="00C43DFE"/>
    <w:rsid w:val="00C75420"/>
    <w:rsid w:val="00C76B4B"/>
    <w:rsid w:val="00C80083"/>
    <w:rsid w:val="00C85522"/>
    <w:rsid w:val="00CA5195"/>
    <w:rsid w:val="00CF1C59"/>
    <w:rsid w:val="00D55B2C"/>
    <w:rsid w:val="00D61929"/>
    <w:rsid w:val="00DC32C5"/>
    <w:rsid w:val="00DD62AA"/>
    <w:rsid w:val="00E12C4F"/>
    <w:rsid w:val="00E16539"/>
    <w:rsid w:val="00E23BC4"/>
    <w:rsid w:val="00E30F81"/>
    <w:rsid w:val="00E3688E"/>
    <w:rsid w:val="00E44251"/>
    <w:rsid w:val="00E6651F"/>
    <w:rsid w:val="00E66ED0"/>
    <w:rsid w:val="00E801F1"/>
    <w:rsid w:val="00E826D2"/>
    <w:rsid w:val="00E83219"/>
    <w:rsid w:val="00EC0BCD"/>
    <w:rsid w:val="00ED7683"/>
    <w:rsid w:val="00F017CC"/>
    <w:rsid w:val="00F4646C"/>
    <w:rsid w:val="00F46780"/>
    <w:rsid w:val="00F467EE"/>
    <w:rsid w:val="00F9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42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1642A"/>
    <w:pPr>
      <w:tabs>
        <w:tab w:val="center" w:pos="4320"/>
        <w:tab w:val="right" w:pos="8640"/>
      </w:tabs>
    </w:pPr>
  </w:style>
  <w:style w:type="paragraph" w:styleId="Footer">
    <w:name w:val="footer"/>
    <w:basedOn w:val="Normal"/>
    <w:semiHidden/>
    <w:rsid w:val="00B1642A"/>
    <w:pPr>
      <w:tabs>
        <w:tab w:val="center" w:pos="4320"/>
        <w:tab w:val="right" w:pos="8640"/>
      </w:tabs>
    </w:pPr>
  </w:style>
  <w:style w:type="character" w:styleId="PageNumber">
    <w:name w:val="page number"/>
    <w:basedOn w:val="DefaultParagraphFont"/>
    <w:semiHidden/>
    <w:rsid w:val="00B1642A"/>
  </w:style>
  <w:style w:type="paragraph" w:styleId="NormalWeb">
    <w:name w:val="Normal (Web)"/>
    <w:basedOn w:val="Normal"/>
    <w:semiHidden/>
    <w:rsid w:val="00B1642A"/>
    <w:pPr>
      <w:spacing w:before="100" w:beforeAutospacing="1" w:after="100" w:afterAutospacing="1"/>
    </w:pPr>
    <w:rPr>
      <w:rFonts w:ascii="Arial Unicode MS" w:eastAsia="Arial Unicode MS"/>
      <w:color w:val="000000"/>
    </w:rPr>
  </w:style>
  <w:style w:type="character" w:styleId="Hyperlink">
    <w:name w:val="Hyperlink"/>
    <w:semiHidden/>
    <w:rsid w:val="00B1642A"/>
    <w:rPr>
      <w:color w:val="0000FF"/>
      <w:u w:val="single"/>
    </w:rPr>
  </w:style>
  <w:style w:type="paragraph" w:styleId="BodyText">
    <w:name w:val="Body Text"/>
    <w:basedOn w:val="Normal"/>
    <w:semiHidden/>
    <w:rsid w:val="00B1642A"/>
    <w:pPr>
      <w:jc w:val="center"/>
    </w:pPr>
  </w:style>
  <w:style w:type="paragraph" w:styleId="ListParagraph">
    <w:name w:val="List Paragraph"/>
    <w:basedOn w:val="Normal"/>
    <w:qFormat/>
    <w:rsid w:val="00896210"/>
    <w:pPr>
      <w:ind w:left="720"/>
    </w:pPr>
  </w:style>
  <w:style w:type="character" w:styleId="CommentReference">
    <w:name w:val="annotation reference"/>
    <w:basedOn w:val="DefaultParagraphFont"/>
    <w:rsid w:val="001F423B"/>
    <w:rPr>
      <w:sz w:val="16"/>
      <w:szCs w:val="16"/>
    </w:rPr>
  </w:style>
  <w:style w:type="paragraph" w:styleId="CommentText">
    <w:name w:val="annotation text"/>
    <w:basedOn w:val="Normal"/>
    <w:link w:val="CommentTextChar"/>
    <w:rsid w:val="001F423B"/>
    <w:rPr>
      <w:sz w:val="20"/>
      <w:szCs w:val="20"/>
    </w:rPr>
  </w:style>
  <w:style w:type="character" w:customStyle="1" w:styleId="CommentTextChar">
    <w:name w:val="Comment Text Char"/>
    <w:basedOn w:val="DefaultParagraphFont"/>
    <w:link w:val="CommentText"/>
    <w:rsid w:val="001F423B"/>
  </w:style>
  <w:style w:type="paragraph" w:styleId="CommentSubject">
    <w:name w:val="annotation subject"/>
    <w:basedOn w:val="CommentText"/>
    <w:next w:val="CommentText"/>
    <w:link w:val="CommentSubjectChar"/>
    <w:rsid w:val="001F423B"/>
    <w:rPr>
      <w:b/>
      <w:bCs/>
    </w:rPr>
  </w:style>
  <w:style w:type="character" w:customStyle="1" w:styleId="CommentSubjectChar">
    <w:name w:val="Comment Subject Char"/>
    <w:basedOn w:val="CommentTextChar"/>
    <w:link w:val="CommentSubject"/>
    <w:rsid w:val="001F423B"/>
    <w:rPr>
      <w:b/>
      <w:bCs/>
    </w:rPr>
  </w:style>
  <w:style w:type="paragraph" w:styleId="BalloonText">
    <w:name w:val="Balloon Text"/>
    <w:basedOn w:val="Normal"/>
    <w:link w:val="BalloonTextChar"/>
    <w:rsid w:val="001F423B"/>
    <w:rPr>
      <w:rFonts w:ascii="Tahoma" w:hAnsi="Tahoma" w:cs="Tahoma"/>
      <w:sz w:val="16"/>
      <w:szCs w:val="16"/>
    </w:rPr>
  </w:style>
  <w:style w:type="character" w:customStyle="1" w:styleId="BalloonTextChar">
    <w:name w:val="Balloon Text Char"/>
    <w:basedOn w:val="DefaultParagraphFont"/>
    <w:link w:val="BalloonText"/>
    <w:rsid w:val="001F4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FirstName LastName</vt:lpstr>
    </vt:vector>
  </TitlesOfParts>
  <Company>Dell Computer Corporation</Company>
  <LinksUpToDate>false</LinksUpToDate>
  <CharactersWithSpaces>5711</CharactersWithSpaces>
  <SharedDoc>false</SharedDoc>
  <HLinks>
    <vt:vector size="6" baseType="variant">
      <vt:variant>
        <vt:i4>327769</vt:i4>
      </vt:variant>
      <vt:variant>
        <vt:i4>0</vt:i4>
      </vt:variant>
      <vt:variant>
        <vt:i4>0</vt:i4>
      </vt:variant>
      <vt:variant>
        <vt:i4>5</vt:i4>
      </vt:variant>
      <vt:variant>
        <vt:lpwstr>http://www.caring.com/calculators/state-driving-laws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FirstName LastName</dc:title>
  <dc:creator>Suzanne</dc:creator>
  <cp:lastModifiedBy>Owner</cp:lastModifiedBy>
  <cp:revision>28</cp:revision>
  <dcterms:created xsi:type="dcterms:W3CDTF">2013-01-31T23:44:00Z</dcterms:created>
  <dcterms:modified xsi:type="dcterms:W3CDTF">2013-03-02T23:00:00Z</dcterms:modified>
</cp:coreProperties>
</file>