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8B431D">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560B99"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10</w:t>
      </w:r>
    </w:p>
    <w:p w:rsidR="00B17C9A" w:rsidRPr="00382D86" w:rsidRDefault="00B17C9A" w:rsidP="005507C8">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0A2A77" w:rsidRDefault="000A2A77" w:rsidP="000A2A7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Ten</w:t>
      </w:r>
    </w:p>
    <w:p w:rsidR="000A2A77" w:rsidRDefault="000A2A77" w:rsidP="00B14D71">
      <w:pPr>
        <w:pStyle w:val="NoSpacing"/>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five components of human culture include </w:t>
      </w:r>
      <w:r w:rsidRPr="0017058A">
        <w:rPr>
          <w:rFonts w:ascii="Times New Roman" w:hAnsi="Times New Roman" w:cs="Times New Roman"/>
          <w:sz w:val="24"/>
          <w:szCs w:val="24"/>
        </w:rPr>
        <w:t xml:space="preserve">symbols, language, values and beliefs, norms, and </w:t>
      </w:r>
      <w:r>
        <w:rPr>
          <w:rFonts w:ascii="Times New Roman" w:hAnsi="Times New Roman" w:cs="Times New Roman"/>
          <w:sz w:val="24"/>
          <w:szCs w:val="24"/>
        </w:rPr>
        <w:t>material culture and technology (Collier, 2006.)</w:t>
      </w:r>
    </w:p>
    <w:p w:rsidR="000A2A77" w:rsidRPr="000A2A77"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u w:val="single"/>
        </w:rPr>
      </w:pPr>
      <w:r w:rsidRPr="000A2A77">
        <w:rPr>
          <w:rFonts w:ascii="Times New Roman" w:hAnsi="Times New Roman" w:cs="Times New Roman"/>
          <w:sz w:val="24"/>
          <w:szCs w:val="24"/>
        </w:rPr>
        <w:t xml:space="preserve"> One ethnocent</w:t>
      </w:r>
      <w:r>
        <w:rPr>
          <w:rFonts w:ascii="Times New Roman" w:hAnsi="Times New Roman" w:cs="Times New Roman"/>
          <w:sz w:val="24"/>
          <w:szCs w:val="24"/>
        </w:rPr>
        <w:t xml:space="preserve">ric experience I remember is when my friends would make comments about some of the rituals I did because of my church such as giving up things for Lent. They would tell me that I should come to their church where you don’t have to give up things and that makes it a better place. </w:t>
      </w:r>
    </w:p>
    <w:p w:rsidR="000A2A77" w:rsidRPr="0088095E"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u w:val="single"/>
        </w:rPr>
      </w:pPr>
      <w:r w:rsidRPr="000A2A77">
        <w:rPr>
          <w:rFonts w:ascii="Times New Roman" w:hAnsi="Times New Roman" w:cs="Times New Roman"/>
          <w:sz w:val="24"/>
          <w:szCs w:val="24"/>
          <w:u w:val="single"/>
        </w:rPr>
        <w:t>Race/Ethnicity</w:t>
      </w:r>
      <w:r w:rsidRPr="000A2A77">
        <w:rPr>
          <w:rFonts w:ascii="Times New Roman" w:hAnsi="Times New Roman" w:cs="Times New Roman"/>
          <w:sz w:val="24"/>
          <w:szCs w:val="24"/>
          <w:u w:val="single"/>
        </w:rPr>
        <w:tab/>
        <w:t>2010</w:t>
      </w:r>
      <w:r w:rsidRPr="000A2A77">
        <w:rPr>
          <w:rFonts w:ascii="Times New Roman" w:hAnsi="Times New Roman" w:cs="Times New Roman"/>
          <w:sz w:val="24"/>
          <w:szCs w:val="24"/>
          <w:u w:val="single"/>
        </w:rPr>
        <w:tab/>
        <w:t>2050</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White, non-Hispanic</w:t>
      </w:r>
      <w:r>
        <w:rPr>
          <w:rFonts w:ascii="Times New Roman" w:hAnsi="Times New Roman" w:cs="Times New Roman"/>
          <w:sz w:val="24"/>
          <w:szCs w:val="24"/>
        </w:rPr>
        <w:tab/>
        <w:t>64.7%</w:t>
      </w:r>
      <w:r>
        <w:rPr>
          <w:rFonts w:ascii="Times New Roman" w:hAnsi="Times New Roman" w:cs="Times New Roman"/>
          <w:sz w:val="24"/>
          <w:szCs w:val="24"/>
        </w:rPr>
        <w:tab/>
        <w:t>46.3%</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Hispanic</w:t>
      </w:r>
      <w:r>
        <w:rPr>
          <w:rFonts w:ascii="Times New Roman" w:hAnsi="Times New Roman" w:cs="Times New Roman"/>
          <w:sz w:val="24"/>
          <w:szCs w:val="24"/>
        </w:rPr>
        <w:tab/>
        <w:t>16.0%</w:t>
      </w:r>
      <w:r>
        <w:rPr>
          <w:rFonts w:ascii="Times New Roman" w:hAnsi="Times New Roman" w:cs="Times New Roman"/>
          <w:sz w:val="24"/>
          <w:szCs w:val="24"/>
        </w:rPr>
        <w:tab/>
        <w:t>30.2%</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African American, non-Hispanic</w:t>
      </w:r>
      <w:r>
        <w:rPr>
          <w:rFonts w:ascii="Times New Roman" w:hAnsi="Times New Roman" w:cs="Times New Roman"/>
          <w:sz w:val="24"/>
          <w:szCs w:val="24"/>
        </w:rPr>
        <w:tab/>
        <w:t>12.2%</w:t>
      </w:r>
      <w:r>
        <w:rPr>
          <w:rFonts w:ascii="Times New Roman" w:hAnsi="Times New Roman" w:cs="Times New Roman"/>
          <w:sz w:val="24"/>
          <w:szCs w:val="24"/>
        </w:rPr>
        <w:tab/>
        <w:t>11.8%</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t>4.5%</w:t>
      </w:r>
      <w:r>
        <w:rPr>
          <w:rFonts w:ascii="Times New Roman" w:hAnsi="Times New Roman" w:cs="Times New Roman"/>
          <w:sz w:val="24"/>
          <w:szCs w:val="24"/>
        </w:rPr>
        <w:tab/>
        <w:t>7.6%</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Native Hawiian and Pacific Islander</w:t>
      </w:r>
      <w:r>
        <w:rPr>
          <w:rFonts w:ascii="Times New Roman" w:hAnsi="Times New Roman" w:cs="Times New Roman"/>
          <w:sz w:val="24"/>
          <w:szCs w:val="24"/>
        </w:rPr>
        <w:tab/>
        <w:t>0.1%</w:t>
      </w:r>
      <w:r>
        <w:rPr>
          <w:rFonts w:ascii="Times New Roman" w:hAnsi="Times New Roman" w:cs="Times New Roman"/>
          <w:sz w:val="24"/>
          <w:szCs w:val="24"/>
        </w:rPr>
        <w:tab/>
        <w:t>0.8%</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American Indian/ Alaskan Native</w:t>
      </w:r>
      <w:r>
        <w:rPr>
          <w:rFonts w:ascii="Times New Roman" w:hAnsi="Times New Roman" w:cs="Times New Roman"/>
          <w:sz w:val="24"/>
          <w:szCs w:val="24"/>
        </w:rPr>
        <w:tab/>
        <w:t>0.8%</w:t>
      </w:r>
      <w:r>
        <w:rPr>
          <w:rFonts w:ascii="Times New Roman" w:hAnsi="Times New Roman" w:cs="Times New Roman"/>
          <w:sz w:val="24"/>
          <w:szCs w:val="24"/>
        </w:rPr>
        <w:tab/>
        <w:t>0.2%</w:t>
      </w:r>
      <w:r>
        <w:rPr>
          <w:rFonts w:ascii="Times New Roman" w:hAnsi="Times New Roman" w:cs="Times New Roman"/>
          <w:sz w:val="24"/>
          <w:szCs w:val="24"/>
        </w:rPr>
        <w:tab/>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Two or more races</w:t>
      </w:r>
      <w:r>
        <w:rPr>
          <w:rFonts w:ascii="Times New Roman" w:hAnsi="Times New Roman" w:cs="Times New Roman"/>
          <w:sz w:val="24"/>
          <w:szCs w:val="24"/>
        </w:rPr>
        <w:tab/>
        <w:t>1.5%</w:t>
      </w:r>
      <w:r>
        <w:rPr>
          <w:rFonts w:ascii="Times New Roman" w:hAnsi="Times New Roman" w:cs="Times New Roman"/>
          <w:sz w:val="24"/>
          <w:szCs w:val="24"/>
        </w:rPr>
        <w:tab/>
        <w:t>3.0%</w:t>
      </w:r>
    </w:p>
    <w:p w:rsidR="000A2A77"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the projected 2050 population will greatly impact the nursing field. For example nurses may need to be bilingual to effectively communicate with their patients. Nurses will also need to be educated on different cultures to ensure they are giving their patients culturally sensitive care and providing the best care for them at the same time.  </w:t>
      </w:r>
    </w:p>
    <w:p w:rsidR="00953DCE" w:rsidRDefault="00953DCE" w:rsidP="000A2A77">
      <w:pPr>
        <w:pStyle w:val="NoSpacing"/>
        <w:numPr>
          <w:ilvl w:val="0"/>
          <w:numId w:val="12"/>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my culture is fairly similar to North American culture. </w:t>
      </w:r>
      <w:r w:rsidR="00B14D71">
        <w:rPr>
          <w:rFonts w:ascii="Times New Roman" w:hAnsi="Times New Roman" w:cs="Times New Roman"/>
          <w:sz w:val="24"/>
          <w:szCs w:val="24"/>
        </w:rPr>
        <w:t xml:space="preserve">I do things that fit well into society like attend school, go to church, work, and someday will be married and have children. This is a normal trend in our culture. </w:t>
      </w:r>
    </w:p>
    <w:p w:rsidR="00B14D71" w:rsidRDefault="00B14D71" w:rsidP="00B14D71">
      <w:pPr>
        <w:pStyle w:val="NoSpacing"/>
        <w:numPr>
          <w:ilvl w:val="0"/>
          <w:numId w:val="12"/>
        </w:numPr>
        <w:tabs>
          <w:tab w:val="left" w:pos="5040"/>
          <w:tab w:val="left" w:pos="7920"/>
        </w:tabs>
        <w:spacing w:line="480" w:lineRule="auto"/>
        <w:rPr>
          <w:rFonts w:ascii="Times New Roman" w:hAnsi="Times New Roman" w:cs="Times New Roman"/>
          <w:sz w:val="24"/>
          <w:szCs w:val="24"/>
        </w:rPr>
      </w:pPr>
      <w:r w:rsidRPr="00B14D71">
        <w:rPr>
          <w:rFonts w:ascii="Times New Roman" w:hAnsi="Times New Roman" w:cs="Times New Roman"/>
          <w:sz w:val="24"/>
          <w:szCs w:val="24"/>
        </w:rPr>
        <w:t xml:space="preserve">A) </w:t>
      </w:r>
      <w:r>
        <w:rPr>
          <w:rFonts w:ascii="Times New Roman" w:hAnsi="Times New Roman" w:cs="Times New Roman"/>
          <w:sz w:val="24"/>
          <w:szCs w:val="24"/>
        </w:rPr>
        <w:t xml:space="preserve">avoid </w:t>
      </w:r>
      <w:r w:rsidR="000A2A77" w:rsidRPr="00B14D71">
        <w:rPr>
          <w:rFonts w:ascii="Times New Roman" w:hAnsi="Times New Roman" w:cs="Times New Roman"/>
          <w:sz w:val="24"/>
          <w:szCs w:val="24"/>
        </w:rPr>
        <w:t xml:space="preserve"> any ty</w:t>
      </w:r>
      <w:r>
        <w:rPr>
          <w:rFonts w:ascii="Times New Roman" w:hAnsi="Times New Roman" w:cs="Times New Roman"/>
          <w:sz w:val="24"/>
          <w:szCs w:val="24"/>
        </w:rPr>
        <w:t xml:space="preserve">pe of informal conversation </w:t>
      </w:r>
    </w:p>
    <w:p w:rsidR="000A2A77" w:rsidRPr="00B14D71" w:rsidRDefault="00B14D71" w:rsidP="00B14D71">
      <w:pPr>
        <w:pStyle w:val="NoSpacing"/>
        <w:numPr>
          <w:ilvl w:val="0"/>
          <w:numId w:val="13"/>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avoid</w:t>
      </w:r>
      <w:r w:rsidR="000A2A77" w:rsidRPr="00B14D71">
        <w:rPr>
          <w:rFonts w:ascii="Times New Roman" w:hAnsi="Times New Roman" w:cs="Times New Roman"/>
          <w:sz w:val="24"/>
          <w:szCs w:val="24"/>
        </w:rPr>
        <w:t xml:space="preserve"> the invisible patient syndrome. </w:t>
      </w:r>
    </w:p>
    <w:p w:rsidR="000A2A77" w:rsidRDefault="000A2A77" w:rsidP="00B14D71">
      <w:pPr>
        <w:pStyle w:val="NoSpacing"/>
        <w:numPr>
          <w:ilvl w:val="0"/>
          <w:numId w:val="14"/>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Physical distance: provide patients with a choice abo</w:t>
      </w:r>
      <w:r w:rsidR="00B14D71">
        <w:rPr>
          <w:rFonts w:ascii="Times New Roman" w:hAnsi="Times New Roman" w:cs="Times New Roman"/>
          <w:sz w:val="24"/>
          <w:szCs w:val="24"/>
        </w:rPr>
        <w:t xml:space="preserve">ut physical proximity by allowing </w:t>
      </w:r>
      <w:r>
        <w:rPr>
          <w:rFonts w:ascii="Times New Roman" w:hAnsi="Times New Roman" w:cs="Times New Roman"/>
          <w:sz w:val="24"/>
          <w:szCs w:val="24"/>
        </w:rPr>
        <w:t xml:space="preserve">them to sit wherever they would like (McBride).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Eye Contact: </w:t>
      </w:r>
      <w:r w:rsidR="00B14D71">
        <w:rPr>
          <w:rFonts w:ascii="Times New Roman" w:hAnsi="Times New Roman" w:cs="Times New Roman"/>
          <w:sz w:val="24"/>
          <w:szCs w:val="24"/>
        </w:rPr>
        <w:t>Although</w:t>
      </w:r>
      <w:r w:rsidRPr="005D474E">
        <w:rPr>
          <w:rFonts w:ascii="Times New Roman" w:hAnsi="Times New Roman" w:cs="Times New Roman"/>
          <w:sz w:val="24"/>
          <w:szCs w:val="24"/>
        </w:rPr>
        <w:t xml:space="preserve"> European Americans typically encourage members to look people in the</w:t>
      </w:r>
      <w:r w:rsidR="00B14D71">
        <w:rPr>
          <w:rFonts w:ascii="Times New Roman" w:hAnsi="Times New Roman" w:cs="Times New Roman"/>
          <w:sz w:val="24"/>
          <w:szCs w:val="24"/>
        </w:rPr>
        <w:t xml:space="preserve"> eye when speaking to them, other cultures </w:t>
      </w:r>
      <w:r w:rsidRPr="005D474E">
        <w:rPr>
          <w:rFonts w:ascii="Times New Roman" w:hAnsi="Times New Roman" w:cs="Times New Roman"/>
          <w:sz w:val="24"/>
          <w:szCs w:val="24"/>
        </w:rPr>
        <w:t>may consider this disresp</w:t>
      </w:r>
      <w:r>
        <w:rPr>
          <w:rFonts w:ascii="Times New Roman" w:hAnsi="Times New Roman" w:cs="Times New Roman"/>
          <w:sz w:val="24"/>
          <w:szCs w:val="24"/>
        </w:rPr>
        <w:t>ectful or impolite</w:t>
      </w:r>
      <w:r w:rsidRPr="005D474E">
        <w:rPr>
          <w:rFonts w:ascii="Times New Roman" w:hAnsi="Times New Roman" w:cs="Times New Roman"/>
          <w:sz w:val="24"/>
          <w:szCs w:val="24"/>
        </w:rPr>
        <w:t>. Some Moslem groups may consider eye contact inappropriate between men and women. Observe the patient when talking and l</w:t>
      </w:r>
      <w:r w:rsidR="00B14D71">
        <w:rPr>
          <w:rFonts w:ascii="Times New Roman" w:hAnsi="Times New Roman" w:cs="Times New Roman"/>
          <w:sz w:val="24"/>
          <w:szCs w:val="24"/>
        </w:rPr>
        <w:t xml:space="preserve">istening to get clues about </w:t>
      </w:r>
      <w:r w:rsidRPr="005D474E">
        <w:rPr>
          <w:rFonts w:ascii="Times New Roman" w:hAnsi="Times New Roman" w:cs="Times New Roman"/>
          <w:sz w:val="24"/>
          <w:szCs w:val="24"/>
        </w:rPr>
        <w:t>appropriate eye contact</w:t>
      </w:r>
      <w:r>
        <w:rPr>
          <w:rFonts w:ascii="Times New Roman" w:hAnsi="Times New Roman" w:cs="Times New Roman"/>
          <w:sz w:val="24"/>
          <w:szCs w:val="24"/>
        </w:rPr>
        <w:t xml:space="preserve"> (McBride)</w:t>
      </w:r>
      <w:r w:rsidRPr="005D474E">
        <w:rPr>
          <w:rFonts w:ascii="Times New Roman" w:hAnsi="Times New Roman" w:cs="Times New Roman"/>
          <w:sz w:val="24"/>
          <w:szCs w:val="24"/>
        </w:rPr>
        <w:t>. </w:t>
      </w:r>
      <w:r>
        <w:rPr>
          <w:rFonts w:ascii="Times New Roman" w:hAnsi="Times New Roman" w:cs="Times New Roman"/>
          <w:sz w:val="24"/>
          <w:szCs w:val="24"/>
        </w:rPr>
        <w:t xml:space="preserv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Emotional Expressiveness: </w:t>
      </w:r>
      <w:r w:rsidRPr="005D474E">
        <w:rPr>
          <w:rFonts w:ascii="Times New Roman" w:hAnsi="Times New Roman" w:cs="Times New Roman"/>
          <w:sz w:val="24"/>
          <w:szCs w:val="24"/>
        </w:rPr>
        <w:t>Some cultures value sto</w:t>
      </w:r>
      <w:r>
        <w:rPr>
          <w:rFonts w:ascii="Times New Roman" w:hAnsi="Times New Roman" w:cs="Times New Roman"/>
          <w:sz w:val="24"/>
          <w:szCs w:val="24"/>
        </w:rPr>
        <w:t>icism</w:t>
      </w:r>
      <w:r w:rsidRPr="005D474E">
        <w:rPr>
          <w:rFonts w:ascii="Times New Roman" w:hAnsi="Times New Roman" w:cs="Times New Roman"/>
          <w:sz w:val="24"/>
          <w:szCs w:val="24"/>
        </w:rPr>
        <w:t>, while others encourage op</w:t>
      </w:r>
      <w:r w:rsidR="00B14D71">
        <w:rPr>
          <w:rFonts w:ascii="Times New Roman" w:hAnsi="Times New Roman" w:cs="Times New Roman"/>
          <w:sz w:val="24"/>
          <w:szCs w:val="24"/>
        </w:rPr>
        <w:t>en expressions of feeling that include</w:t>
      </w:r>
      <w:r w:rsidRPr="005D474E">
        <w:rPr>
          <w:rFonts w:ascii="Times New Roman" w:hAnsi="Times New Roman" w:cs="Times New Roman"/>
          <w:sz w:val="24"/>
          <w:szCs w:val="24"/>
        </w:rPr>
        <w:t xml:space="preserve"> sorrow, pain, or joy. Older persons from some backgrounds may laugh or smile to mask other emotion</w:t>
      </w:r>
      <w:r>
        <w:rPr>
          <w:rFonts w:ascii="Times New Roman" w:hAnsi="Times New Roman" w:cs="Times New Roman"/>
          <w:sz w:val="24"/>
          <w:szCs w:val="24"/>
        </w:rPr>
        <w:t>s (McBride)</w:t>
      </w:r>
      <w:r w:rsidRPr="005D474E">
        <w:rPr>
          <w:rFonts w:ascii="Times New Roman" w:hAnsi="Times New Roman" w:cs="Times New Roman"/>
          <w:sz w:val="24"/>
          <w:szCs w:val="24"/>
        </w:rPr>
        <w:t>.</w:t>
      </w:r>
      <w:r>
        <w:rPr>
          <w:rFonts w:ascii="Times New Roman" w:hAnsi="Times New Roman" w:cs="Times New Roman"/>
          <w:sz w:val="24"/>
          <w:szCs w:val="24"/>
        </w:rPr>
        <w:t xml:space="preserv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Body Movements: </w:t>
      </w:r>
      <w:r w:rsidRPr="005D474E">
        <w:rPr>
          <w:rFonts w:ascii="Times New Roman" w:hAnsi="Times New Roman" w:cs="Times New Roman"/>
          <w:sz w:val="24"/>
          <w:szCs w:val="24"/>
        </w:rPr>
        <w:t xml:space="preserve">Body gestures can be easily misinterpreted based on what is considered culturally appropriate. Individuals from some cultures may consider some types of finger pointing or other typical American hand gestures </w:t>
      </w:r>
      <w:r w:rsidR="00B14D71">
        <w:rPr>
          <w:rFonts w:ascii="Times New Roman" w:hAnsi="Times New Roman" w:cs="Times New Roman"/>
          <w:sz w:val="24"/>
          <w:szCs w:val="24"/>
        </w:rPr>
        <w:t>disrespectful. B</w:t>
      </w:r>
      <w:r w:rsidRPr="005D474E">
        <w:rPr>
          <w:rFonts w:ascii="Times New Roman" w:hAnsi="Times New Roman" w:cs="Times New Roman"/>
          <w:sz w:val="24"/>
          <w:szCs w:val="24"/>
        </w:rPr>
        <w:t>ody pos</w:t>
      </w:r>
      <w:r>
        <w:rPr>
          <w:rFonts w:ascii="Times New Roman" w:hAnsi="Times New Roman" w:cs="Times New Roman"/>
          <w:sz w:val="24"/>
          <w:szCs w:val="24"/>
        </w:rPr>
        <w:t xml:space="preserve">tures </w:t>
      </w:r>
      <w:r w:rsidR="00B14D71">
        <w:rPr>
          <w:rFonts w:ascii="Times New Roman" w:hAnsi="Times New Roman" w:cs="Times New Roman"/>
          <w:sz w:val="24"/>
          <w:szCs w:val="24"/>
        </w:rPr>
        <w:t xml:space="preserve">may also appear disrespectful to some cultures. </w:t>
      </w:r>
      <w:r w:rsidRPr="005D474E">
        <w:rPr>
          <w:rFonts w:ascii="Times New Roman" w:hAnsi="Times New Roman" w:cs="Times New Roman"/>
          <w:sz w:val="24"/>
          <w:szCs w:val="24"/>
        </w:rPr>
        <w:t xml:space="preserve"> </w:t>
      </w:r>
      <w:r w:rsidR="00B14D71">
        <w:rPr>
          <w:rFonts w:ascii="Times New Roman" w:hAnsi="Times New Roman" w:cs="Times New Roman"/>
          <w:sz w:val="24"/>
          <w:szCs w:val="24"/>
        </w:rPr>
        <w:t xml:space="preserve">Yet </w:t>
      </w:r>
      <w:r w:rsidRPr="005D474E">
        <w:rPr>
          <w:rFonts w:ascii="Times New Roman" w:hAnsi="Times New Roman" w:cs="Times New Roman"/>
          <w:sz w:val="24"/>
          <w:szCs w:val="24"/>
        </w:rPr>
        <w:t>others may consider vigorous hand shaking as a sign of aggres</w:t>
      </w:r>
      <w:r w:rsidR="00B14D71">
        <w:rPr>
          <w:rFonts w:ascii="Times New Roman" w:hAnsi="Times New Roman" w:cs="Times New Roman"/>
          <w:sz w:val="24"/>
          <w:szCs w:val="24"/>
        </w:rPr>
        <w:t xml:space="preserve">sion or </w:t>
      </w:r>
      <w:r>
        <w:rPr>
          <w:rFonts w:ascii="Times New Roman" w:hAnsi="Times New Roman" w:cs="Times New Roman"/>
          <w:sz w:val="24"/>
          <w:szCs w:val="24"/>
        </w:rPr>
        <w:t>of good will</w:t>
      </w:r>
      <w:r w:rsidRPr="005D474E">
        <w:rPr>
          <w:rFonts w:ascii="Times New Roman" w:hAnsi="Times New Roman" w:cs="Times New Roman"/>
          <w:sz w:val="24"/>
          <w:szCs w:val="24"/>
        </w:rPr>
        <w:t xml:space="preserve">. When in doubt, ask an </w:t>
      </w:r>
      <w:r>
        <w:rPr>
          <w:rFonts w:ascii="Times New Roman" w:hAnsi="Times New Roman" w:cs="Times New Roman"/>
          <w:sz w:val="24"/>
          <w:szCs w:val="24"/>
        </w:rPr>
        <w:t>interpreter or a cultural guide (McBride).</w:t>
      </w:r>
    </w:p>
    <w:p w:rsidR="000A2A77" w:rsidRPr="000857D0" w:rsidRDefault="000A2A77" w:rsidP="000A2A77">
      <w:pPr>
        <w:pStyle w:val="NoSpacing"/>
        <w:numPr>
          <w:ilvl w:val="0"/>
          <w:numId w:val="14"/>
        </w:numPr>
        <w:tabs>
          <w:tab w:val="left" w:pos="5040"/>
          <w:tab w:val="left" w:pos="7920"/>
        </w:tabs>
        <w:spacing w:line="480" w:lineRule="auto"/>
        <w:rPr>
          <w:rFonts w:ascii="Times New Roman" w:hAnsi="Times New Roman" w:cs="Times New Roman"/>
          <w:sz w:val="24"/>
          <w:szCs w:val="24"/>
        </w:rPr>
      </w:pPr>
      <w:r w:rsidRPr="000857D0">
        <w:rPr>
          <w:rFonts w:ascii="Times New Roman" w:hAnsi="Times New Roman" w:cs="Times New Roman"/>
          <w:sz w:val="24"/>
          <w:szCs w:val="24"/>
        </w:rPr>
        <w:t xml:space="preserve"> </w:t>
      </w:r>
      <w:r w:rsidR="000857D0">
        <w:rPr>
          <w:rFonts w:ascii="Times New Roman" w:hAnsi="Times New Roman" w:cs="Times New Roman"/>
          <w:sz w:val="24"/>
          <w:szCs w:val="24"/>
        </w:rPr>
        <w:t xml:space="preserve">Being </w:t>
      </w:r>
      <w:r w:rsidR="00FD358A">
        <w:rPr>
          <w:rFonts w:ascii="Times New Roman" w:hAnsi="Times New Roman" w:cs="Times New Roman"/>
          <w:sz w:val="24"/>
          <w:szCs w:val="24"/>
        </w:rPr>
        <w:t>Caucasian,</w:t>
      </w:r>
      <w:r w:rsidR="000857D0">
        <w:rPr>
          <w:rFonts w:ascii="Times New Roman" w:hAnsi="Times New Roman" w:cs="Times New Roman"/>
          <w:sz w:val="24"/>
          <w:szCs w:val="24"/>
        </w:rPr>
        <w:t xml:space="preserve"> I never thought about people not seeking</w:t>
      </w:r>
      <w:r w:rsidR="00E23644">
        <w:rPr>
          <w:rFonts w:ascii="Times New Roman" w:hAnsi="Times New Roman" w:cs="Times New Roman"/>
          <w:sz w:val="24"/>
          <w:szCs w:val="24"/>
        </w:rPr>
        <w:t xml:space="preserve"> healthcare because the provider could not understand them or communicate well with them. </w:t>
      </w:r>
      <w:r w:rsidR="0056314D">
        <w:rPr>
          <w:rFonts w:ascii="Times New Roman" w:hAnsi="Times New Roman" w:cs="Times New Roman"/>
          <w:sz w:val="24"/>
          <w:szCs w:val="24"/>
        </w:rPr>
        <w:t xml:space="preserve">I see how this could be very frustrating and even embarrassing. </w:t>
      </w:r>
      <w:r w:rsidR="00377429">
        <w:rPr>
          <w:rFonts w:ascii="Times New Roman" w:hAnsi="Times New Roman" w:cs="Times New Roman"/>
          <w:sz w:val="24"/>
          <w:szCs w:val="24"/>
        </w:rPr>
        <w:t>I think it is important that people a</w:t>
      </w:r>
      <w:r w:rsidR="0056314D">
        <w:rPr>
          <w:rFonts w:ascii="Times New Roman" w:hAnsi="Times New Roman" w:cs="Times New Roman"/>
          <w:sz w:val="24"/>
          <w:szCs w:val="24"/>
        </w:rPr>
        <w:t>re aware of what cultural compe</w:t>
      </w:r>
      <w:r w:rsidR="00377429">
        <w:rPr>
          <w:rFonts w:ascii="Times New Roman" w:hAnsi="Times New Roman" w:cs="Times New Roman"/>
          <w:sz w:val="24"/>
          <w:szCs w:val="24"/>
        </w:rPr>
        <w:t xml:space="preserve">tence is and how to use it in their daily work. </w:t>
      </w:r>
      <w:r w:rsidR="0056314D">
        <w:rPr>
          <w:rFonts w:ascii="Times New Roman" w:hAnsi="Times New Roman" w:cs="Times New Roman"/>
          <w:sz w:val="24"/>
          <w:szCs w:val="24"/>
        </w:rPr>
        <w:t xml:space="preserve">I liked the guy that said to treat people with respect and dignity. I also thought it was good when they stated that </w:t>
      </w:r>
      <w:r w:rsidR="00FD358A">
        <w:rPr>
          <w:rFonts w:ascii="Times New Roman" w:hAnsi="Times New Roman" w:cs="Times New Roman"/>
          <w:sz w:val="24"/>
          <w:szCs w:val="24"/>
        </w:rPr>
        <w:t>it’s</w:t>
      </w:r>
      <w:r w:rsidR="0056314D">
        <w:rPr>
          <w:rFonts w:ascii="Times New Roman" w:hAnsi="Times New Roman" w:cs="Times New Roman"/>
          <w:sz w:val="24"/>
          <w:szCs w:val="24"/>
        </w:rPr>
        <w:t xml:space="preserve"> about treating people as individuals not as a culture. </w:t>
      </w:r>
    </w:p>
    <w:p w:rsidR="000A2A77" w:rsidRDefault="000A2A77" w:rsidP="000A2A77">
      <w:pPr>
        <w:pStyle w:val="NoSpacing"/>
        <w:tabs>
          <w:tab w:val="left" w:pos="5040"/>
          <w:tab w:val="left" w:pos="7920"/>
        </w:tabs>
        <w:spacing w:line="480" w:lineRule="auto"/>
        <w:rPr>
          <w:rFonts w:ascii="Times New Roman" w:hAnsi="Times New Roman" w:cs="Times New Roman"/>
          <w:sz w:val="24"/>
          <w:szCs w:val="24"/>
        </w:rPr>
      </w:pPr>
    </w:p>
    <w:p w:rsidR="000A2A77" w:rsidRDefault="000A2A77" w:rsidP="00132DC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A2A77" w:rsidRDefault="000A2A77" w:rsidP="000A2A77">
      <w:pPr>
        <w:pStyle w:val="NoSpacing"/>
        <w:spacing w:line="480" w:lineRule="auto"/>
        <w:ind w:left="720" w:hanging="720"/>
        <w:rPr>
          <w:rFonts w:ascii="Times New Roman" w:hAnsi="Times New Roman" w:cs="Times New Roman"/>
          <w:sz w:val="24"/>
          <w:szCs w:val="24"/>
        </w:rPr>
      </w:pPr>
      <w:r w:rsidRPr="003D66B7">
        <w:rPr>
          <w:rFonts w:ascii="Times New Roman" w:hAnsi="Times New Roman" w:cs="Times New Roman"/>
          <w:sz w:val="24"/>
          <w:szCs w:val="24"/>
        </w:rPr>
        <w:t>Collier, H. (2006, February). </w:t>
      </w:r>
      <w:r w:rsidRPr="003D66B7">
        <w:rPr>
          <w:rFonts w:ascii="Times New Roman" w:hAnsi="Times New Roman" w:cs="Times New Roman"/>
          <w:i/>
          <w:iCs/>
          <w:sz w:val="24"/>
          <w:szCs w:val="24"/>
        </w:rPr>
        <w:t>List and define the 5 components of all human cultures. why do you think they are found in all cultures? explain how these 5 components are interrelated</w:t>
      </w:r>
      <w:r w:rsidRPr="003D66B7">
        <w:rPr>
          <w:rFonts w:ascii="Times New Roman" w:hAnsi="Times New Roman" w:cs="Times New Roman"/>
          <w:sz w:val="24"/>
          <w:szCs w:val="24"/>
        </w:rPr>
        <w:t xml:space="preserve">. Retrieved from </w:t>
      </w:r>
      <w:hyperlink r:id="rId7" w:history="1">
        <w:r w:rsidRPr="000433E0">
          <w:rPr>
            <w:rStyle w:val="Hyperlink"/>
            <w:rFonts w:ascii="Times New Roman" w:hAnsi="Times New Roman" w:cs="Times New Roman"/>
            <w:sz w:val="24"/>
            <w:szCs w:val="24"/>
          </w:rPr>
          <w:t>http://www.writework.com/essay/list-and-define-5-components-all-human-cultures-why-do-you</w:t>
        </w:r>
      </w:hyperlink>
    </w:p>
    <w:p w:rsidR="000A2A77" w:rsidRPr="003D66B7" w:rsidRDefault="000A2A77" w:rsidP="000A2A77">
      <w:pPr>
        <w:pStyle w:val="NoSpacing"/>
        <w:spacing w:line="480" w:lineRule="auto"/>
        <w:ind w:left="720" w:hanging="720"/>
        <w:rPr>
          <w:rFonts w:ascii="Times New Roman" w:hAnsi="Times New Roman" w:cs="Times New Roman"/>
          <w:sz w:val="24"/>
          <w:szCs w:val="24"/>
        </w:rPr>
      </w:pPr>
      <w:r w:rsidRPr="00A80084">
        <w:rPr>
          <w:rFonts w:ascii="Times New Roman" w:hAnsi="Times New Roman" w:cs="Times New Roman"/>
          <w:sz w:val="24"/>
          <w:szCs w:val="24"/>
        </w:rPr>
        <w:t>McBride, M. (n.d.). </w:t>
      </w:r>
      <w:r w:rsidRPr="00A80084">
        <w:rPr>
          <w:rFonts w:ascii="Times New Roman" w:hAnsi="Times New Roman" w:cs="Times New Roman"/>
          <w:i/>
          <w:iCs/>
          <w:sz w:val="24"/>
          <w:szCs w:val="24"/>
        </w:rPr>
        <w:t>Ethnogeriatrics and cultural competence for nursing practice</w:t>
      </w:r>
      <w:r>
        <w:rPr>
          <w:rFonts w:ascii="Times New Roman" w:hAnsi="Times New Roman" w:cs="Times New Roman"/>
          <w:sz w:val="24"/>
          <w:szCs w:val="24"/>
        </w:rPr>
        <w:t>. Retrieved from</w:t>
      </w:r>
      <w:r w:rsidRPr="00A80084">
        <w:rPr>
          <w:rFonts w:ascii="Times New Roman" w:hAnsi="Times New Roman" w:cs="Times New Roman"/>
          <w:sz w:val="24"/>
          <w:szCs w:val="24"/>
        </w:rPr>
        <w:t>http://consultgerirn.org/topics/ethnogeriatrics_and_cultural_competence_for_nursing_practice/want_to_know_more</w:t>
      </w:r>
      <w:bookmarkStart w:id="0" w:name="_GoBack"/>
      <w:bookmarkEnd w:id="0"/>
    </w:p>
    <w:p w:rsidR="000A2A77" w:rsidRPr="00FE3B53" w:rsidRDefault="000A2A77" w:rsidP="000A2A77">
      <w:pPr>
        <w:pStyle w:val="NoSpacing"/>
        <w:tabs>
          <w:tab w:val="left" w:pos="5040"/>
          <w:tab w:val="left" w:pos="7920"/>
        </w:tabs>
        <w:spacing w:line="480" w:lineRule="auto"/>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0A2A77">
      <w:pPr>
        <w:spacing w:line="480" w:lineRule="auto"/>
        <w:contextualSpacing/>
        <w:rPr>
          <w:rFonts w:ascii="Times New Roman" w:hAnsi="Times New Roman" w:cs="Times New Roman"/>
          <w:sz w:val="24"/>
          <w:szCs w:val="24"/>
        </w:rPr>
      </w:pPr>
    </w:p>
    <w:p w:rsidR="000A2A77" w:rsidRDefault="000A2A77" w:rsidP="000A2A77">
      <w:pPr>
        <w:spacing w:line="480" w:lineRule="auto"/>
        <w:contextualSpacing/>
        <w:rPr>
          <w:rFonts w:ascii="Times New Roman" w:hAnsi="Times New Roman" w:cs="Times New Roman"/>
          <w:sz w:val="24"/>
          <w:szCs w:val="24"/>
        </w:rPr>
      </w:pPr>
    </w:p>
    <w:p w:rsidR="007357D6" w:rsidRPr="00AE4C8A" w:rsidRDefault="00560B99" w:rsidP="007357D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10</w:t>
      </w:r>
    </w:p>
    <w:p w:rsidR="00FC4314"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Ethnogeriatrics is a component of geriatrics that focuses on the aging, eth</w:t>
      </w:r>
      <w:r w:rsidR="00894FB3">
        <w:rPr>
          <w:rFonts w:ascii="Times New Roman" w:hAnsi="Times New Roman" w:cs="Times New Roman"/>
          <w:sz w:val="24"/>
          <w:szCs w:val="24"/>
        </w:rPr>
        <w:t>nicity, and health as a whole</w:t>
      </w:r>
      <w:r>
        <w:rPr>
          <w:rFonts w:ascii="Times New Roman" w:hAnsi="Times New Roman" w:cs="Times New Roman"/>
          <w:sz w:val="24"/>
          <w:szCs w:val="24"/>
        </w:rPr>
        <w:t xml:space="preserve">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560B99" w:rsidRPr="008F7513"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U.S. Census Bureau includes people descending from Mexico, Cuba, Puerto Rico, Spain, and Centra</w:t>
      </w:r>
      <w:r w:rsidR="008F7513">
        <w:rPr>
          <w:rFonts w:ascii="Times New Roman" w:hAnsi="Times New Roman" w:cs="Times New Roman"/>
          <w:sz w:val="24"/>
          <w:szCs w:val="24"/>
        </w:rPr>
        <w:t xml:space="preserve">l or South America as Hispanic </w:t>
      </w:r>
      <w:r w:rsidR="008F7513" w:rsidRPr="008F7513">
        <w:rPr>
          <w:rFonts w:ascii="Times New Roman" w:hAnsi="Times New Roman" w:cs="Times New Roman"/>
          <w:color w:val="000000"/>
          <w:sz w:val="24"/>
          <w:szCs w:val="24"/>
          <w:shd w:val="clear" w:color="auto" w:fill="FFFFFF"/>
        </w:rPr>
        <w:t>(Talamantes, Lindeman &amp; Mouton, 2001)</w:t>
      </w:r>
      <w:r w:rsidR="008F7513">
        <w:rPr>
          <w:rFonts w:ascii="Times New Roman" w:hAnsi="Times New Roman" w:cs="Times New Roman"/>
          <w:color w:val="000000"/>
          <w:sz w:val="24"/>
          <w:szCs w:val="24"/>
          <w:shd w:val="clear" w:color="auto" w:fill="FFFFFF"/>
        </w:rPr>
        <w:t>.</w:t>
      </w:r>
    </w:p>
    <w:p w:rsidR="00412FE2" w:rsidRDefault="00412FE2" w:rsidP="00412FE2">
      <w:pPr>
        <w:pStyle w:val="ListParagraph"/>
        <w:numPr>
          <w:ilvl w:val="0"/>
          <w:numId w:val="8"/>
        </w:numPr>
        <w:spacing w:line="480" w:lineRule="auto"/>
        <w:rPr>
          <w:rFonts w:ascii="Times New Roman" w:hAnsi="Times New Roman" w:cs="Times New Roman"/>
          <w:sz w:val="24"/>
          <w:szCs w:val="24"/>
        </w:rPr>
      </w:pPr>
      <w:r w:rsidRPr="00412FE2">
        <w:rPr>
          <w:rFonts w:ascii="Times New Roman" w:hAnsi="Times New Roman" w:cs="Times New Roman"/>
          <w:sz w:val="24"/>
          <w:szCs w:val="24"/>
        </w:rPr>
        <w:t xml:space="preserve">A level of acculturation is the level at which a person has combined the cultural beliefs, practices, and values of the popular culture into their own cultural beliefs, practices, and values. This is important to help reduce </w:t>
      </w:r>
      <w:r>
        <w:rPr>
          <w:rFonts w:ascii="Times New Roman" w:hAnsi="Times New Roman" w:cs="Times New Roman"/>
          <w:sz w:val="24"/>
          <w:szCs w:val="24"/>
        </w:rPr>
        <w:t>stereotyping and false assumptions about the patient’s culture and acceptance of the mainstrea</w:t>
      </w:r>
      <w:r w:rsidR="00894FB3">
        <w:rPr>
          <w:rFonts w:ascii="Times New Roman" w:hAnsi="Times New Roman" w:cs="Times New Roman"/>
          <w:sz w:val="24"/>
          <w:szCs w:val="24"/>
        </w:rPr>
        <w:t xml:space="preserve">m culture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Health care providers can access the acculturation of the patient by looking at how long the patient has been in the United States , what is the dominant language they use at home, and how well t</w:t>
      </w:r>
      <w:r w:rsidR="00894FB3">
        <w:rPr>
          <w:rFonts w:ascii="Times New Roman" w:hAnsi="Times New Roman" w:cs="Times New Roman"/>
          <w:sz w:val="24"/>
          <w:szCs w:val="24"/>
        </w:rPr>
        <w:t xml:space="preserve">hey can speak and write English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an interpreter should be used in this case. Hosea is not fluent in English and although some of his family speaks it, they are not at the appointment to help translate. It is for the </w:t>
      </w:r>
      <w:r w:rsidR="00B27899">
        <w:rPr>
          <w:rFonts w:ascii="Times New Roman" w:hAnsi="Times New Roman" w:cs="Times New Roman"/>
          <w:sz w:val="24"/>
          <w:szCs w:val="24"/>
        </w:rPr>
        <w:t xml:space="preserve">best interest of both parties to use an interpreter to help assist with the health care questions. An interpreter is essential to prevent gaps in communication </w:t>
      </w:r>
      <w:r w:rsidR="00FD358A">
        <w:rPr>
          <w:rFonts w:ascii="Times New Roman" w:hAnsi="Times New Roman" w:cs="Times New Roman"/>
          <w:sz w:val="24"/>
          <w:szCs w:val="24"/>
        </w:rPr>
        <w:t>and to</w:t>
      </w:r>
      <w:r w:rsidR="00B27899">
        <w:rPr>
          <w:rFonts w:ascii="Times New Roman" w:hAnsi="Times New Roman" w:cs="Times New Roman"/>
          <w:sz w:val="24"/>
          <w:szCs w:val="24"/>
        </w:rPr>
        <w:t xml:space="preserve"> avoid confusion and missing cues that will be help</w:t>
      </w:r>
      <w:r w:rsidR="00894FB3">
        <w:rPr>
          <w:rFonts w:ascii="Times New Roman" w:hAnsi="Times New Roman" w:cs="Times New Roman"/>
          <w:sz w:val="24"/>
          <w:szCs w:val="24"/>
        </w:rPr>
        <w:t xml:space="preserve">ful in the care of the patient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B27899" w:rsidRDefault="00B27899" w:rsidP="00412FE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 Addressing the individual by their last name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Knowing some persons nod “</w:t>
      </w:r>
      <w:r w:rsidR="00FD358A">
        <w:rPr>
          <w:rFonts w:ascii="Times New Roman" w:hAnsi="Times New Roman" w:cs="Times New Roman"/>
          <w:sz w:val="24"/>
          <w:szCs w:val="24"/>
        </w:rPr>
        <w:t>yes”, but</w:t>
      </w:r>
      <w:r>
        <w:rPr>
          <w:rFonts w:ascii="Times New Roman" w:hAnsi="Times New Roman" w:cs="Times New Roman"/>
          <w:sz w:val="24"/>
          <w:szCs w:val="24"/>
        </w:rPr>
        <w:t xml:space="preserve"> do not comprehend the message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8F7513" w:rsidRPr="008F7513" w:rsidRDefault="008F7513" w:rsidP="008F7513">
      <w:pPr>
        <w:pStyle w:val="ListParagraph"/>
        <w:spacing w:line="480" w:lineRule="auto"/>
        <w:rPr>
          <w:rFonts w:ascii="Times New Roman" w:hAnsi="Times New Roman" w:cs="Times New Roman"/>
          <w:sz w:val="24"/>
          <w:szCs w:val="24"/>
        </w:rPr>
      </w:pPr>
      <w:r w:rsidRPr="008F7513">
        <w:rPr>
          <w:rFonts w:ascii="Times New Roman" w:hAnsi="Times New Roman" w:cs="Times New Roman"/>
          <w:color w:val="000000"/>
          <w:sz w:val="24"/>
          <w:szCs w:val="24"/>
          <w:shd w:val="clear" w:color="auto" w:fill="FFFFFF"/>
        </w:rPr>
        <w:t>(Talamantes, Lindeman &amp; Mouton, 2001)</w:t>
      </w:r>
      <w:r>
        <w:rPr>
          <w:rFonts w:ascii="Times New Roman" w:hAnsi="Times New Roman" w:cs="Times New Roman"/>
          <w:color w:val="000000"/>
          <w:sz w:val="24"/>
          <w:szCs w:val="24"/>
          <w:shd w:val="clear" w:color="auto" w:fill="FFFFFF"/>
        </w:rPr>
        <w:t>.</w:t>
      </w:r>
    </w:p>
    <w:p w:rsidR="008F7513" w:rsidRDefault="008F7513" w:rsidP="00B27899">
      <w:pPr>
        <w:pStyle w:val="ListParagraph"/>
        <w:spacing w:line="480" w:lineRule="auto"/>
        <w:rPr>
          <w:rFonts w:ascii="Times New Roman" w:hAnsi="Times New Roman" w:cs="Times New Roman"/>
          <w:sz w:val="24"/>
          <w:szCs w:val="24"/>
        </w:rPr>
      </w:pPr>
    </w:p>
    <w:p w:rsidR="007F4323"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p>
    <w:p w:rsidR="007F4323" w:rsidRPr="00B27899"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tblPr>
      <w:tblGrid>
        <w:gridCol w:w="4788"/>
        <w:gridCol w:w="4788"/>
      </w:tblGrid>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Family is important at all levels. The needs of the family take precedence over the needs of each individual. Mutual reciprocity.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Personalismo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Trust building and displaying mutual respect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Jerarquismo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Presentismo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Emphasis on present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Espiritismo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Belief that good and evil spirits can affect the well being and spirit of the dead</w:t>
            </w:r>
          </w:p>
        </w:tc>
      </w:tr>
    </w:tbl>
    <w:p w:rsidR="008F7513" w:rsidRPr="008F7513" w:rsidRDefault="008F7513" w:rsidP="008F7513">
      <w:pPr>
        <w:pStyle w:val="ListParagraph"/>
        <w:spacing w:line="480" w:lineRule="auto"/>
        <w:rPr>
          <w:rFonts w:ascii="Times New Roman" w:hAnsi="Times New Roman" w:cs="Times New Roman"/>
          <w:sz w:val="24"/>
          <w:szCs w:val="24"/>
        </w:rPr>
      </w:pPr>
      <w:r w:rsidRPr="008F7513">
        <w:rPr>
          <w:rFonts w:ascii="Times New Roman" w:hAnsi="Times New Roman" w:cs="Times New Roman"/>
          <w:color w:val="000000"/>
          <w:sz w:val="24"/>
          <w:szCs w:val="24"/>
          <w:shd w:val="clear" w:color="auto" w:fill="FFFFFF"/>
        </w:rPr>
        <w:t>(Talamantes, Lindeman &amp; Mouton, 2001)</w:t>
      </w:r>
      <w:r>
        <w:rPr>
          <w:rFonts w:ascii="Times New Roman" w:hAnsi="Times New Roman" w:cs="Times New Roman"/>
          <w:color w:val="000000"/>
          <w:sz w:val="24"/>
          <w:szCs w:val="24"/>
          <w:shd w:val="clear" w:color="auto" w:fill="FFFFFF"/>
        </w:rPr>
        <w:t>.</w:t>
      </w:r>
    </w:p>
    <w:p w:rsidR="00B27899" w:rsidRDefault="00B27899" w:rsidP="00B27899">
      <w:pPr>
        <w:spacing w:line="480" w:lineRule="auto"/>
        <w:rPr>
          <w:rFonts w:ascii="Times New Roman" w:hAnsi="Times New Roman" w:cs="Times New Roman"/>
          <w:sz w:val="24"/>
          <w:szCs w:val="24"/>
        </w:rPr>
      </w:pPr>
    </w:p>
    <w:p w:rsidR="008F7513" w:rsidRPr="008F7513" w:rsidRDefault="00CC1CEF" w:rsidP="008F7513">
      <w:pPr>
        <w:pStyle w:val="ListParagraph"/>
        <w:numPr>
          <w:ilvl w:val="0"/>
          <w:numId w:val="11"/>
        </w:numPr>
        <w:spacing w:line="480" w:lineRule="auto"/>
        <w:rPr>
          <w:rFonts w:ascii="Times New Roman" w:hAnsi="Times New Roman" w:cs="Times New Roman"/>
          <w:sz w:val="24"/>
          <w:szCs w:val="24"/>
        </w:rPr>
      </w:pPr>
      <w:r w:rsidRPr="008F7513">
        <w:rPr>
          <w:rFonts w:ascii="Times New Roman" w:hAnsi="Times New Roman" w:cs="Times New Roman"/>
          <w:sz w:val="24"/>
          <w:szCs w:val="24"/>
        </w:rPr>
        <w:t xml:space="preserve">A Curandero is a general practitioner of Mexican folk healing. </w:t>
      </w:r>
      <w:r w:rsidR="00FD358A" w:rsidRPr="008F7513">
        <w:rPr>
          <w:rFonts w:ascii="Times New Roman" w:hAnsi="Times New Roman" w:cs="Times New Roman"/>
          <w:sz w:val="24"/>
          <w:szCs w:val="24"/>
        </w:rPr>
        <w:t>An</w:t>
      </w:r>
      <w:r w:rsidRPr="008F7513">
        <w:rPr>
          <w:rFonts w:ascii="Times New Roman" w:hAnsi="Times New Roman" w:cs="Times New Roman"/>
          <w:sz w:val="24"/>
          <w:szCs w:val="24"/>
        </w:rPr>
        <w:t xml:space="preserve"> herb that is used as complementary </w:t>
      </w:r>
      <w:r w:rsidR="008F7513" w:rsidRPr="008F7513">
        <w:rPr>
          <w:rFonts w:ascii="Times New Roman" w:hAnsi="Times New Roman" w:cs="Times New Roman"/>
          <w:sz w:val="24"/>
          <w:szCs w:val="24"/>
        </w:rPr>
        <w:t xml:space="preserve">treatment of depression is St. John’s wort </w:t>
      </w:r>
      <w:r w:rsidR="008F7513" w:rsidRPr="008F7513">
        <w:rPr>
          <w:rFonts w:ascii="Times New Roman" w:hAnsi="Times New Roman" w:cs="Times New Roman"/>
          <w:color w:val="000000"/>
          <w:sz w:val="24"/>
          <w:szCs w:val="24"/>
          <w:shd w:val="clear" w:color="auto" w:fill="FFFFFF"/>
        </w:rPr>
        <w:t>(Talamantes, Lindeman &amp; Mouton, 2001).</w:t>
      </w:r>
    </w:p>
    <w:p w:rsidR="007F4323" w:rsidRPr="007F4323" w:rsidRDefault="007F4323" w:rsidP="008F7513">
      <w:pPr>
        <w:pStyle w:val="ListParagraph"/>
        <w:spacing w:line="480" w:lineRule="auto"/>
        <w:rPr>
          <w:rFonts w:ascii="Times New Roman" w:hAnsi="Times New Roman" w:cs="Times New Roman"/>
          <w:sz w:val="24"/>
          <w:szCs w:val="24"/>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032EF8">
      <w:pPr>
        <w:spacing w:line="480" w:lineRule="auto"/>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r w:rsidRPr="00032EF8">
        <w:rPr>
          <w:rFonts w:ascii="Times New Roman" w:hAnsi="Times New Roman" w:cs="Times New Roman"/>
          <w:color w:val="000000"/>
          <w:sz w:val="24"/>
          <w:szCs w:val="24"/>
          <w:shd w:val="clear" w:color="auto" w:fill="FFFFFF"/>
        </w:rPr>
        <w:t xml:space="preserve">Mcbride, M. (2010). Ethnogeriatrics and cultural competence for nursing practice. Retrieved </w:t>
      </w:r>
    </w:p>
    <w:p w:rsidR="00032EF8" w:rsidRPr="00032EF8" w:rsidRDefault="00032EF8" w:rsidP="00032EF8">
      <w:pPr>
        <w:spacing w:line="480" w:lineRule="auto"/>
        <w:ind w:left="720"/>
        <w:contextualSpacing/>
        <w:rPr>
          <w:rFonts w:ascii="Times New Roman" w:hAnsi="Times New Roman" w:cs="Times New Roman"/>
          <w:color w:val="000000"/>
          <w:sz w:val="24"/>
          <w:szCs w:val="24"/>
          <w:shd w:val="clear" w:color="auto" w:fill="FFFFFF"/>
        </w:rPr>
      </w:pPr>
      <w:r w:rsidRPr="00032EF8">
        <w:rPr>
          <w:rFonts w:ascii="Times New Roman" w:hAnsi="Times New Roman" w:cs="Times New Roman"/>
          <w:color w:val="000000"/>
          <w:sz w:val="24"/>
          <w:szCs w:val="24"/>
          <w:shd w:val="clear" w:color="auto" w:fill="FFFFFF"/>
        </w:rPr>
        <w:t>From</w:t>
      </w:r>
      <w:r>
        <w:rPr>
          <w:rFonts w:ascii="Times New Roman" w:hAnsi="Times New Roman" w:cs="Times New Roman"/>
          <w:color w:val="000000"/>
          <w:sz w:val="24"/>
          <w:szCs w:val="24"/>
          <w:shd w:val="clear" w:color="auto" w:fill="FFFFFF"/>
        </w:rPr>
        <w:t xml:space="preserve"> </w:t>
      </w:r>
      <w:hyperlink r:id="rId8" w:history="1">
        <w:r w:rsidRPr="008D47F5">
          <w:rPr>
            <w:rStyle w:val="Hyperlink"/>
            <w:rFonts w:ascii="Times New Roman" w:hAnsi="Times New Roman" w:cs="Times New Roman"/>
            <w:sz w:val="24"/>
            <w:szCs w:val="24"/>
            <w:shd w:val="clear" w:color="auto" w:fill="FFFFFF"/>
          </w:rPr>
          <w:t>http://consultgerirn.org/topics/ethnogeriatrics_and_cultural_competence_for_nursing_practice/want_to_know_more</w:t>
        </w:r>
      </w:hyperlink>
    </w:p>
    <w:p w:rsidR="008F7513" w:rsidRDefault="008F7513" w:rsidP="008F7513">
      <w:pPr>
        <w:spacing w:line="480" w:lineRule="auto"/>
        <w:contextualSpacing/>
        <w:rPr>
          <w:rFonts w:ascii="Times New Roman" w:hAnsi="Times New Roman" w:cs="Times New Roman"/>
          <w:i/>
          <w:color w:val="000000"/>
          <w:sz w:val="24"/>
          <w:szCs w:val="24"/>
          <w:shd w:val="clear" w:color="auto" w:fill="FFFFFF"/>
        </w:rPr>
      </w:pPr>
      <w:r w:rsidRPr="008F7513">
        <w:rPr>
          <w:rFonts w:ascii="Times New Roman" w:hAnsi="Times New Roman" w:cs="Times New Roman"/>
          <w:color w:val="000000"/>
          <w:sz w:val="24"/>
          <w:szCs w:val="24"/>
          <w:shd w:val="clear" w:color="auto" w:fill="FFFFFF"/>
        </w:rPr>
        <w:t xml:space="preserve">Talamantes, M., Lindeman, R., &amp; Mouton, C. (2001). </w:t>
      </w:r>
      <w:r w:rsidRPr="008F7513">
        <w:rPr>
          <w:rFonts w:ascii="Times New Roman" w:hAnsi="Times New Roman" w:cs="Times New Roman"/>
          <w:i/>
          <w:color w:val="000000"/>
          <w:sz w:val="24"/>
          <w:szCs w:val="24"/>
          <w:shd w:val="clear" w:color="auto" w:fill="FFFFFF"/>
        </w:rPr>
        <w:t>Health and healthcare</w:t>
      </w:r>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 xml:space="preserve">of hispanic/latino </w:t>
      </w:r>
    </w:p>
    <w:p w:rsidR="003866D8" w:rsidRDefault="008F7513" w:rsidP="008F7513">
      <w:pPr>
        <w:spacing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Pr="008F7513">
        <w:rPr>
          <w:rFonts w:ascii="Times New Roman" w:hAnsi="Times New Roman" w:cs="Times New Roman"/>
          <w:i/>
          <w:color w:val="000000"/>
          <w:sz w:val="24"/>
          <w:szCs w:val="24"/>
          <w:shd w:val="clear" w:color="auto" w:fill="FFFFFF"/>
        </w:rPr>
        <w:t>american elders</w:t>
      </w:r>
      <w:r w:rsidRPr="008F7513">
        <w:rPr>
          <w:rFonts w:ascii="Times New Roman" w:hAnsi="Times New Roman" w:cs="Times New Roman"/>
          <w:color w:val="000000"/>
          <w:sz w:val="24"/>
          <w:szCs w:val="24"/>
          <w:shd w:val="clear" w:color="auto" w:fill="FFFFFF"/>
        </w:rPr>
        <w:t xml:space="preserve">. Retrieved from </w:t>
      </w:r>
      <w:hyperlink r:id="rId9" w:history="1">
        <w:r w:rsidRPr="008D47F5">
          <w:rPr>
            <w:rStyle w:val="Hyperlink"/>
            <w:rFonts w:ascii="Times New Roman" w:hAnsi="Times New Roman" w:cs="Times New Roman"/>
            <w:sz w:val="24"/>
            <w:szCs w:val="24"/>
            <w:shd w:val="clear" w:color="auto" w:fill="FFFFFF"/>
          </w:rPr>
          <w:t>http://www.stanford.edu/group/ethnoger/index.html</w:t>
        </w:r>
      </w:hyperlink>
    </w:p>
    <w:p w:rsidR="008F7513" w:rsidRPr="008F7513" w:rsidRDefault="008F7513" w:rsidP="008F7513">
      <w:pPr>
        <w:spacing w:line="480" w:lineRule="auto"/>
        <w:contextualSpacing/>
        <w:rPr>
          <w:rFonts w:ascii="Times New Roman" w:hAnsi="Times New Roman" w:cs="Times New Roman"/>
          <w:sz w:val="24"/>
          <w:szCs w:val="24"/>
        </w:rPr>
      </w:pPr>
    </w:p>
    <w:sectPr w:rsidR="008F7513" w:rsidRPr="008F7513" w:rsidSect="00B17C9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1D" w:rsidRDefault="008B431D" w:rsidP="00B17C9A">
      <w:pPr>
        <w:spacing w:after="0" w:line="240" w:lineRule="auto"/>
      </w:pPr>
      <w:r>
        <w:separator/>
      </w:r>
    </w:p>
  </w:endnote>
  <w:endnote w:type="continuationSeparator" w:id="0">
    <w:p w:rsidR="008B431D" w:rsidRDefault="008B431D"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1D" w:rsidRDefault="008B431D" w:rsidP="00B17C9A">
      <w:pPr>
        <w:spacing w:after="0" w:line="240" w:lineRule="auto"/>
      </w:pPr>
      <w:r>
        <w:separator/>
      </w:r>
    </w:p>
  </w:footnote>
  <w:footnote w:type="continuationSeparator" w:id="0">
    <w:p w:rsidR="008B431D" w:rsidRDefault="008B431D"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560B99">
    <w:pPr>
      <w:pStyle w:val="Header"/>
      <w:rPr>
        <w:rFonts w:ascii="Times New Roman" w:hAnsi="Times New Roman" w:cs="Times New Roman"/>
        <w:sz w:val="24"/>
        <w:szCs w:val="24"/>
      </w:rPr>
    </w:pPr>
    <w:r>
      <w:rPr>
        <w:rFonts w:ascii="Times New Roman" w:hAnsi="Times New Roman" w:cs="Times New Roman"/>
        <w:sz w:val="24"/>
        <w:szCs w:val="24"/>
      </w:rPr>
      <w:t>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20442C"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20442C" w:rsidRPr="00B17C9A">
      <w:rPr>
        <w:rFonts w:ascii="Times New Roman" w:hAnsi="Times New Roman" w:cs="Times New Roman"/>
        <w:sz w:val="24"/>
        <w:szCs w:val="24"/>
      </w:rPr>
      <w:fldChar w:fldCharType="separate"/>
    </w:r>
    <w:r w:rsidR="00072F47">
      <w:rPr>
        <w:rFonts w:ascii="Times New Roman" w:hAnsi="Times New Roman" w:cs="Times New Roman"/>
        <w:noProof/>
        <w:sz w:val="24"/>
        <w:szCs w:val="24"/>
      </w:rPr>
      <w:t>2</w:t>
    </w:r>
    <w:r w:rsidR="0020442C"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560B99">
      <w:rPr>
        <w:rFonts w:ascii="Times New Roman" w:hAnsi="Times New Roman" w:cs="Times New Roman"/>
        <w:sz w:val="24"/>
        <w:szCs w:val="24"/>
      </w:rPr>
      <w:t>head:  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20442C"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20442C" w:rsidRPr="00B17C9A">
      <w:rPr>
        <w:rFonts w:ascii="Times New Roman" w:hAnsi="Times New Roman" w:cs="Times New Roman"/>
        <w:sz w:val="24"/>
        <w:szCs w:val="24"/>
      </w:rPr>
      <w:fldChar w:fldCharType="separate"/>
    </w:r>
    <w:r w:rsidR="00072F47">
      <w:rPr>
        <w:rFonts w:ascii="Times New Roman" w:hAnsi="Times New Roman" w:cs="Times New Roman"/>
        <w:noProof/>
        <w:sz w:val="24"/>
        <w:szCs w:val="24"/>
      </w:rPr>
      <w:t>1</w:t>
    </w:r>
    <w:r w:rsidR="0020442C"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611"/>
    <w:multiLevelType w:val="hybridMultilevel"/>
    <w:tmpl w:val="4DBEC0F8"/>
    <w:lvl w:ilvl="0" w:tplc="72E4EE6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C24F4"/>
    <w:multiLevelType w:val="hybridMultilevel"/>
    <w:tmpl w:val="F830E6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7BE"/>
    <w:multiLevelType w:val="hybridMultilevel"/>
    <w:tmpl w:val="AC1E6786"/>
    <w:lvl w:ilvl="0" w:tplc="96A4AA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22E6E"/>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A09CD"/>
    <w:multiLevelType w:val="hybridMultilevel"/>
    <w:tmpl w:val="8FA2E3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44143A"/>
    <w:multiLevelType w:val="hybridMultilevel"/>
    <w:tmpl w:val="53E048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B4CF1"/>
    <w:multiLevelType w:val="hybridMultilevel"/>
    <w:tmpl w:val="0866969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C094D"/>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51641"/>
    <w:multiLevelType w:val="hybridMultilevel"/>
    <w:tmpl w:val="92DEBAD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3"/>
  </w:num>
  <w:num w:numId="5">
    <w:abstractNumId w:val="4"/>
  </w:num>
  <w:num w:numId="6">
    <w:abstractNumId w:val="6"/>
  </w:num>
  <w:num w:numId="7">
    <w:abstractNumId w:val="7"/>
  </w:num>
  <w:num w:numId="8">
    <w:abstractNumId w:val="5"/>
  </w:num>
  <w:num w:numId="9">
    <w:abstractNumId w:val="1"/>
  </w:num>
  <w:num w:numId="10">
    <w:abstractNumId w:val="10"/>
  </w:num>
  <w:num w:numId="11">
    <w:abstractNumId w:val="8"/>
  </w:num>
  <w:num w:numId="12">
    <w:abstractNumId w:val="0"/>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32EF8"/>
    <w:rsid w:val="000548A9"/>
    <w:rsid w:val="000653EC"/>
    <w:rsid w:val="00072F47"/>
    <w:rsid w:val="000835E9"/>
    <w:rsid w:val="000857D0"/>
    <w:rsid w:val="000A2A77"/>
    <w:rsid w:val="000C6880"/>
    <w:rsid w:val="000C7AAE"/>
    <w:rsid w:val="000D7053"/>
    <w:rsid w:val="00117941"/>
    <w:rsid w:val="00132DC6"/>
    <w:rsid w:val="00134F95"/>
    <w:rsid w:val="00173E43"/>
    <w:rsid w:val="001E11C9"/>
    <w:rsid w:val="00200A41"/>
    <w:rsid w:val="00201F8A"/>
    <w:rsid w:val="0020442C"/>
    <w:rsid w:val="0024030C"/>
    <w:rsid w:val="00283906"/>
    <w:rsid w:val="00291510"/>
    <w:rsid w:val="00346D2F"/>
    <w:rsid w:val="00377429"/>
    <w:rsid w:val="00382D86"/>
    <w:rsid w:val="003866D8"/>
    <w:rsid w:val="003A1F93"/>
    <w:rsid w:val="003A3EFC"/>
    <w:rsid w:val="003D7E5B"/>
    <w:rsid w:val="003E5069"/>
    <w:rsid w:val="003F1C96"/>
    <w:rsid w:val="00412FE2"/>
    <w:rsid w:val="00422414"/>
    <w:rsid w:val="00465B40"/>
    <w:rsid w:val="00483CA3"/>
    <w:rsid w:val="004D1217"/>
    <w:rsid w:val="005246F3"/>
    <w:rsid w:val="0053283C"/>
    <w:rsid w:val="0054665A"/>
    <w:rsid w:val="00547882"/>
    <w:rsid w:val="005507C8"/>
    <w:rsid w:val="005565D5"/>
    <w:rsid w:val="00560B99"/>
    <w:rsid w:val="0056314D"/>
    <w:rsid w:val="00565E15"/>
    <w:rsid w:val="005B72AD"/>
    <w:rsid w:val="005D051C"/>
    <w:rsid w:val="0060058F"/>
    <w:rsid w:val="00607CAB"/>
    <w:rsid w:val="00632B61"/>
    <w:rsid w:val="00661414"/>
    <w:rsid w:val="006D2857"/>
    <w:rsid w:val="0071317C"/>
    <w:rsid w:val="007342EC"/>
    <w:rsid w:val="007357D6"/>
    <w:rsid w:val="007644CC"/>
    <w:rsid w:val="00785979"/>
    <w:rsid w:val="007D04F3"/>
    <w:rsid w:val="007D6486"/>
    <w:rsid w:val="007D7AFC"/>
    <w:rsid w:val="007F4323"/>
    <w:rsid w:val="00875B1E"/>
    <w:rsid w:val="00894FB3"/>
    <w:rsid w:val="008B136E"/>
    <w:rsid w:val="008B431D"/>
    <w:rsid w:val="008F7513"/>
    <w:rsid w:val="0093151B"/>
    <w:rsid w:val="00940328"/>
    <w:rsid w:val="00942FB8"/>
    <w:rsid w:val="0094584E"/>
    <w:rsid w:val="00953DCE"/>
    <w:rsid w:val="00981EFF"/>
    <w:rsid w:val="009A4E10"/>
    <w:rsid w:val="009D022C"/>
    <w:rsid w:val="009D6297"/>
    <w:rsid w:val="009F42BC"/>
    <w:rsid w:val="00A23244"/>
    <w:rsid w:val="00A454D4"/>
    <w:rsid w:val="00AC0487"/>
    <w:rsid w:val="00AE4C8A"/>
    <w:rsid w:val="00B14D71"/>
    <w:rsid w:val="00B17C9A"/>
    <w:rsid w:val="00B27899"/>
    <w:rsid w:val="00B34168"/>
    <w:rsid w:val="00B47F4D"/>
    <w:rsid w:val="00B5671D"/>
    <w:rsid w:val="00BE700C"/>
    <w:rsid w:val="00C04638"/>
    <w:rsid w:val="00C2248E"/>
    <w:rsid w:val="00C5177D"/>
    <w:rsid w:val="00C86610"/>
    <w:rsid w:val="00CC1CEF"/>
    <w:rsid w:val="00D45523"/>
    <w:rsid w:val="00D837A6"/>
    <w:rsid w:val="00D95CFD"/>
    <w:rsid w:val="00DB714B"/>
    <w:rsid w:val="00DC4E2A"/>
    <w:rsid w:val="00DD1F66"/>
    <w:rsid w:val="00DE5856"/>
    <w:rsid w:val="00E22439"/>
    <w:rsid w:val="00E23644"/>
    <w:rsid w:val="00E27296"/>
    <w:rsid w:val="00E80856"/>
    <w:rsid w:val="00F35286"/>
    <w:rsid w:val="00FB2B77"/>
    <w:rsid w:val="00FC4314"/>
    <w:rsid w:val="00FD358A"/>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table" w:styleId="TableGrid">
    <w:name w:val="Table Grid"/>
    <w:basedOn w:val="TableNormal"/>
    <w:uiPriority w:val="59"/>
    <w:rsid w:val="007F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ethnogeriatrics_and_cultural_competence_for_nursing_practice/want_to_know_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ritework.com/essay/list-and-define-5-components-all-human-cultures-why-do-yo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nford.edu/group/ethnog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2012-04-18T01:49:00Z</dcterms:created>
  <dcterms:modified xsi:type="dcterms:W3CDTF">2012-04-18T01:49:00Z</dcterms:modified>
</cp:coreProperties>
</file>