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Case #2</w:t>
      </w:r>
    </w:p>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Subjective:</w:t>
      </w:r>
    </w:p>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CC: “Cold for 2 weeks”</w:t>
      </w:r>
    </w:p>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 xml:space="preserve">HPI: A 21 year old black female was well until 2 weeks ago when she developed intermittent nasal congestion and a clear watery nasal drainage while at work during the day. Four days later, a dry cough developed, which became productive of small amounts of yellow sputum 1 week ago. Cough is more productive and copious on awakening in the AM. Nasal congestion clears within one hour of awakening. Has taken no nonprescription medications, no other therapeutic measures t relieve symptoms. No shortness of breath, </w:t>
      </w:r>
      <w:r w:rsidR="00B04B0A">
        <w:rPr>
          <w:rFonts w:asciiTheme="minorHAnsi" w:hAnsiTheme="minorHAnsi" w:cstheme="minorHAnsi"/>
          <w:sz w:val="22"/>
          <w:szCs w:val="22"/>
        </w:rPr>
        <w:t>dyspnea</w:t>
      </w:r>
      <w:r>
        <w:rPr>
          <w:rFonts w:asciiTheme="minorHAnsi" w:hAnsiTheme="minorHAnsi" w:cstheme="minorHAnsi"/>
          <w:sz w:val="22"/>
          <w:szCs w:val="22"/>
        </w:rPr>
        <w:t xml:space="preserve"> on exertion, hemoptysis, wheezing, facial pain, sore throat ear pain, ear congestion, fever, chills, </w:t>
      </w:r>
      <w:r w:rsidR="00B04B0A">
        <w:rPr>
          <w:rFonts w:asciiTheme="minorHAnsi" w:hAnsiTheme="minorHAnsi" w:cstheme="minorHAnsi"/>
          <w:sz w:val="22"/>
          <w:szCs w:val="22"/>
        </w:rPr>
        <w:t>myalgias</w:t>
      </w:r>
      <w:r>
        <w:rPr>
          <w:rFonts w:asciiTheme="minorHAnsi" w:hAnsiTheme="minorHAnsi" w:cstheme="minorHAnsi"/>
          <w:sz w:val="22"/>
          <w:szCs w:val="22"/>
        </w:rPr>
        <w:t xml:space="preserve"> or arthralgia.</w:t>
      </w:r>
    </w:p>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Current Medications: Oral contraceptives for four years, daily multivitamin with iron</w:t>
      </w:r>
    </w:p>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PMH: No history of asthma, heart disease, diabetes, seasonal allergies or frequent upper respiratory infections. Tonsils and adenoids removed for frequent strep throat.</w:t>
      </w:r>
    </w:p>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Social History:</w:t>
      </w:r>
    </w:p>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 xml:space="preserve">Full time nursing student, doing well in college, lives in dorm with smoking roommate, patient has never smoked or used recreational drugs. </w:t>
      </w:r>
      <w:proofErr w:type="gramStart"/>
      <w:r>
        <w:rPr>
          <w:rFonts w:asciiTheme="minorHAnsi" w:hAnsiTheme="minorHAnsi" w:cstheme="minorHAnsi"/>
          <w:sz w:val="22"/>
          <w:szCs w:val="22"/>
        </w:rPr>
        <w:t>Drinks 1-2 beers each weekend.</w:t>
      </w:r>
      <w:proofErr w:type="gramEnd"/>
    </w:p>
    <w:p w:rsidR="00997725" w:rsidRDefault="00997725" w:rsidP="00997725">
      <w:pPr>
        <w:rPr>
          <w:rFonts w:asciiTheme="minorHAnsi" w:hAnsiTheme="minorHAnsi" w:cstheme="minorHAnsi"/>
          <w:sz w:val="22"/>
          <w:szCs w:val="22"/>
        </w:rPr>
      </w:pPr>
      <w:r>
        <w:rPr>
          <w:rFonts w:asciiTheme="minorHAnsi" w:hAnsiTheme="minorHAnsi" w:cstheme="minorHAnsi"/>
          <w:sz w:val="22"/>
          <w:szCs w:val="22"/>
        </w:rPr>
        <w:t xml:space="preserve">Objective Assessment: </w:t>
      </w:r>
    </w:p>
    <w:p w:rsidR="00997725" w:rsidRDefault="00997725" w:rsidP="00997725"/>
    <w:p w:rsidR="00AE25F8" w:rsidRDefault="00EE18D6">
      <w:r>
        <w:t xml:space="preserve">      Collect </w:t>
      </w:r>
      <w:proofErr w:type="spellStart"/>
      <w:r>
        <w:t>otoscope</w:t>
      </w:r>
      <w:proofErr w:type="spellEnd"/>
      <w:r>
        <w:t xml:space="preserve"> with nasal speculum, stethoscope, pen light, tongue blades, and gloves.  Do a general inspection of the nose for midline placement, symmetry and crease across nose from constant rubbing of nose due to nasal drainage.  Use finger to place on one side of nostril and ask p</w:t>
      </w:r>
      <w:r w:rsidR="006477FC">
        <w:t>atien</w:t>
      </w:r>
      <w:r>
        <w:t>t to breathe in and repeat with other side of nostril.  Absence of the ability to sniff is due to nasal obstructi</w:t>
      </w:r>
      <w:r w:rsidR="006477FC">
        <w:t xml:space="preserve">on related to cold, rhinitis, </w:t>
      </w:r>
      <w:r>
        <w:t>or possible polyps.  Using the speculum, inspect the mucosa for swelling and discharge.  Mucosa is swollen and bright red with upper respiratory infections.   The mucosa is swollen, boggy and pale with chronic rhinitis.  Check for discharge and note if the consistency is watery, thick or purulent which is common with colds</w:t>
      </w:r>
      <w:r w:rsidR="0052614D">
        <w:t xml:space="preserve">. </w:t>
      </w:r>
      <w:r w:rsidR="00CA0B9A">
        <w:t xml:space="preserve">Check for </w:t>
      </w:r>
      <w:proofErr w:type="spellStart"/>
      <w:r w:rsidR="00CA0B9A">
        <w:t>septal</w:t>
      </w:r>
      <w:proofErr w:type="spellEnd"/>
      <w:r w:rsidR="00CA0B9A">
        <w:t xml:space="preserve"> perforations which could be indicative of cocaine abuse.</w:t>
      </w:r>
    </w:p>
    <w:p w:rsidR="00CA0B9A" w:rsidRDefault="00CA0B9A"/>
    <w:p w:rsidR="00CA0B9A" w:rsidRDefault="00CA0B9A">
      <w:r>
        <w:t xml:space="preserve">      Check frontal and maxillary sinus by pushing with the thumbs for tenderness which occurs with chronic allergies or sinus infection.  Check mouth for color and moisture.  Since this patient is dark skinned, her lips may appear slightly bluish and may not be a sign of decreased oxygenation.  Check posterior pharynx for drainage, redness, </w:t>
      </w:r>
      <w:r w:rsidR="003D61FE">
        <w:t xml:space="preserve">lesions, </w:t>
      </w:r>
      <w:r>
        <w:t>or swelling.</w:t>
      </w:r>
    </w:p>
    <w:p w:rsidR="00CA0B9A" w:rsidRDefault="00CA0B9A"/>
    <w:p w:rsidR="00CA0B9A" w:rsidRDefault="00CA0B9A">
      <w:r>
        <w:t xml:space="preserve">      Check ears with </w:t>
      </w:r>
      <w:proofErr w:type="spellStart"/>
      <w:r>
        <w:t>otoscope</w:t>
      </w:r>
      <w:proofErr w:type="spellEnd"/>
      <w:r>
        <w:t xml:space="preserve"> for redness and swelling of tympanic membranes.  Patients with viral or bacterial upper respiratory infections may have the infection migrate up the Eustachian tubes.</w:t>
      </w:r>
    </w:p>
    <w:p w:rsidR="00CA0B9A" w:rsidRDefault="00CA0B9A">
      <w:r>
        <w:t xml:space="preserve">    </w:t>
      </w:r>
    </w:p>
    <w:p w:rsidR="00CA0B9A" w:rsidRDefault="00CA0B9A">
      <w:r>
        <w:t xml:space="preserve">       Since patient also has a productive cough</w:t>
      </w:r>
      <w:r w:rsidR="003D61FE">
        <w:t xml:space="preserve"> in the morning</w:t>
      </w:r>
      <w:r>
        <w:t>, it may be from post nasal drainage that occurs at night.  It is also a good idea to check the lungs for breath sounds</w:t>
      </w:r>
      <w:r w:rsidR="003D61FE">
        <w:t xml:space="preserve"> to verify if there are any abnormal lung sounds.</w:t>
      </w:r>
    </w:p>
    <w:p w:rsidR="0084325C" w:rsidRDefault="0084325C"/>
    <w:p w:rsidR="0084325C" w:rsidRDefault="0084325C"/>
    <w:p w:rsidR="0084325C" w:rsidRDefault="0084325C"/>
    <w:p w:rsidR="0084325C" w:rsidRDefault="0084325C">
      <w:r>
        <w:t>Lori Turner</w:t>
      </w:r>
    </w:p>
    <w:p w:rsidR="0084325C" w:rsidRDefault="0084325C">
      <w:r>
        <w:t>11-16-2010</w:t>
      </w:r>
    </w:p>
    <w:p w:rsidR="0084325C" w:rsidRDefault="0084325C">
      <w:r>
        <w:t>Health assessment case study #2.</w:t>
      </w:r>
      <w:bookmarkStart w:id="0" w:name="_GoBack"/>
      <w:bookmarkEnd w:id="0"/>
    </w:p>
    <w:sectPr w:rsidR="0084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25"/>
    <w:rsid w:val="003D61FE"/>
    <w:rsid w:val="0052614D"/>
    <w:rsid w:val="006477FC"/>
    <w:rsid w:val="006A1A18"/>
    <w:rsid w:val="0084325C"/>
    <w:rsid w:val="00997725"/>
    <w:rsid w:val="00B04B0A"/>
    <w:rsid w:val="00CA0B9A"/>
    <w:rsid w:val="00EC13E9"/>
    <w:rsid w:val="00EE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2010-11-14T18:19:00Z</dcterms:created>
  <dcterms:modified xsi:type="dcterms:W3CDTF">2010-11-17T01:37:00Z</dcterms:modified>
</cp:coreProperties>
</file>