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DB" w:rsidRDefault="003953DB" w:rsidP="00FC24BB">
      <w:pPr>
        <w:pStyle w:val="APA"/>
      </w:pPr>
    </w:p>
    <w:p w:rsidR="003953DB" w:rsidRDefault="003953DB" w:rsidP="00FC24BB">
      <w:pPr>
        <w:pStyle w:val="APA"/>
      </w:pPr>
    </w:p>
    <w:p w:rsidR="003953DB" w:rsidRDefault="003953DB" w:rsidP="00FC24BB">
      <w:pPr>
        <w:pStyle w:val="APA"/>
      </w:pPr>
    </w:p>
    <w:p w:rsidR="003953DB" w:rsidRDefault="003953DB" w:rsidP="00FC24BB">
      <w:pPr>
        <w:pStyle w:val="APA"/>
      </w:pPr>
    </w:p>
    <w:p w:rsidR="003953DB" w:rsidRDefault="003953DB" w:rsidP="00FC24BB">
      <w:pPr>
        <w:pStyle w:val="APA"/>
      </w:pPr>
    </w:p>
    <w:p w:rsidR="003953DB" w:rsidRDefault="003953DB" w:rsidP="00FC24BB">
      <w:pPr>
        <w:pStyle w:val="APA"/>
      </w:pPr>
    </w:p>
    <w:p w:rsidR="003953DB" w:rsidRDefault="003953DB" w:rsidP="00FC24BB">
      <w:pPr>
        <w:pStyle w:val="APA"/>
      </w:pPr>
    </w:p>
    <w:p w:rsidR="003953DB" w:rsidRDefault="003953DB" w:rsidP="00FC24BB">
      <w:pPr>
        <w:pStyle w:val="APAHeadingCenter"/>
      </w:pPr>
      <w:bookmarkStart w:id="0" w:name="bmTitlePageTitle"/>
      <w:r>
        <w:t>Case Study 1</w:t>
      </w:r>
      <w:bookmarkEnd w:id="0"/>
    </w:p>
    <w:p w:rsidR="003953DB" w:rsidRDefault="003953DB" w:rsidP="00FC24BB">
      <w:pPr>
        <w:pStyle w:val="APAHeadingCenter"/>
      </w:pPr>
      <w:bookmarkStart w:id="1" w:name="bmTitlePageName"/>
      <w:r>
        <w:t>Leslie Williams</w:t>
      </w:r>
      <w:bookmarkEnd w:id="1"/>
    </w:p>
    <w:p w:rsidR="003953DB" w:rsidRDefault="003953DB" w:rsidP="00FC24BB">
      <w:pPr>
        <w:pStyle w:val="APAHeadingCenter"/>
      </w:pPr>
      <w:bookmarkStart w:id="2" w:name="bmTitlePageInst"/>
      <w:r>
        <w:t>Lakeview College of Nursing</w:t>
      </w:r>
      <w:bookmarkEnd w:id="2"/>
    </w:p>
    <w:p w:rsidR="003953DB" w:rsidRDefault="003953DB" w:rsidP="00FC24BB">
      <w:pPr>
        <w:pStyle w:val="APAHeadingCenter"/>
      </w:pPr>
      <w:bookmarkStart w:id="3" w:name="bmTitleAdd1"/>
      <w:bookmarkEnd w:id="3"/>
    </w:p>
    <w:p w:rsidR="003953DB" w:rsidRDefault="003953DB" w:rsidP="00FC24BB">
      <w:pPr>
        <w:pStyle w:val="APAHeadingCenter"/>
      </w:pPr>
      <w:bookmarkStart w:id="4" w:name="bmTitleAdd2"/>
      <w:bookmarkEnd w:id="4"/>
    </w:p>
    <w:p w:rsidR="003953DB" w:rsidRDefault="003953DB" w:rsidP="00FC24BB">
      <w:pPr>
        <w:pStyle w:val="APAHeadingCenter"/>
      </w:pPr>
      <w:bookmarkStart w:id="5" w:name="bmTitleAdd3"/>
      <w:bookmarkEnd w:id="5"/>
    </w:p>
    <w:p w:rsidR="003953DB" w:rsidRDefault="003953DB" w:rsidP="00FC24BB">
      <w:pPr>
        <w:pStyle w:val="APAHeadingCenter"/>
      </w:pPr>
      <w:bookmarkStart w:id="6" w:name="bmTitleAdd4"/>
      <w:bookmarkEnd w:id="6"/>
    </w:p>
    <w:p w:rsidR="003953DB" w:rsidRDefault="003953DB" w:rsidP="00FC24BB">
      <w:pPr>
        <w:pStyle w:val="APA"/>
        <w:sectPr w:rsidR="003953DB" w:rsidSect="003953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3953DB" w:rsidRDefault="003953DB" w:rsidP="00FC24BB">
      <w:pPr>
        <w:pStyle w:val="APA"/>
        <w:sectPr w:rsidR="003953DB" w:rsidSect="003953DB">
          <w:headerReference w:type="first" r:id="rId13"/>
          <w:type w:val="continuous"/>
          <w:pgSz w:w="12240" w:h="15840" w:code="1"/>
          <w:pgMar w:top="1440" w:right="1440" w:bottom="1440" w:left="1440" w:header="720" w:footer="720" w:gutter="0"/>
          <w:cols w:space="720"/>
          <w:titlePg/>
          <w:docGrid w:linePitch="360"/>
        </w:sectPr>
      </w:pPr>
    </w:p>
    <w:p w:rsidR="00B96E5C" w:rsidRPr="00B96E5C" w:rsidRDefault="003953DB" w:rsidP="00FC24BB">
      <w:pPr>
        <w:pStyle w:val="APAHeadingCenter"/>
      </w:pPr>
      <w:bookmarkStart w:id="7" w:name="bmFirstPageTitle"/>
      <w:r>
        <w:lastRenderedPageBreak/>
        <w:t xml:space="preserve">Case Study </w:t>
      </w:r>
      <w:bookmarkEnd w:id="7"/>
      <w:r w:rsidR="000E3984">
        <w:t>1</w:t>
      </w:r>
    </w:p>
    <w:p w:rsidR="009D3023" w:rsidRDefault="000E3984" w:rsidP="00FC24BB">
      <w:pPr>
        <w:pStyle w:val="APA"/>
        <w:numPr>
          <w:ilvl w:val="0"/>
          <w:numId w:val="1"/>
        </w:numPr>
        <w:textAlignment w:val="auto"/>
      </w:pPr>
      <w:r>
        <w:t xml:space="preserve">I would like to ask the prescribing physician why these medications were ordered PO when the patient has an NG tube.  As our Pharmacology teacher, Amanda Denno said in class “Never, ever, ever put medicine down an NG tube.”  Additionally </w:t>
      </w:r>
      <w:r w:rsidR="00F615BD">
        <w:t xml:space="preserve">in order to put medication down an NG tube, it must be crushed and </w:t>
      </w:r>
      <w:r>
        <w:t xml:space="preserve">according to Anne Collins Abrams text book </w:t>
      </w:r>
      <w:r w:rsidRPr="00F615BD">
        <w:rPr>
          <w:i/>
        </w:rPr>
        <w:t>Clinical Drug Therapy: Rationales for Nursing Practice</w:t>
      </w:r>
      <w:r>
        <w:t xml:space="preserve"> one should never crush or chew a long-acting tablet.  In medications like Oxy</w:t>
      </w:r>
      <w:r w:rsidR="00F615BD">
        <w:t>-C</w:t>
      </w:r>
      <w:r>
        <w:t xml:space="preserve">ontin that are designed to be long acting, the act of crushing the medication releases the entire dose all at once; thus the patient experiences an overdose (2009).  Furthermore, in patients with renal insufficiency, Meperidine is contraindicated, as it metabolizes into a toxic metabolite, normeperidine, which is noxious for already impaired kidneys (Abrams, 2009).  </w:t>
      </w:r>
      <w:r w:rsidR="00F615BD">
        <w:t xml:space="preserve">Besides, according to Linda Skidmore-Roth, author of </w:t>
      </w:r>
      <w:r w:rsidR="00F615BD" w:rsidRPr="00F615BD">
        <w:rPr>
          <w:i/>
        </w:rPr>
        <w:t>Mosby’s Nursing Drug Reference</w:t>
      </w:r>
      <w:r w:rsidR="00F615BD">
        <w:t>, all three of these medications cause respiratory depression.  Armed with this knowledge, the prescribing physician should have recognized that the use of each of these medications would contraindicate the other medications because of the respiratory consequences (</w:t>
      </w:r>
      <w:r w:rsidR="00B96E5C">
        <w:t>Roth, 2011</w:t>
      </w:r>
      <w:r w:rsidR="00F615BD">
        <w:t xml:space="preserve">). </w:t>
      </w:r>
    </w:p>
    <w:p w:rsidR="002E055F" w:rsidRDefault="002E055F" w:rsidP="00FC24BB">
      <w:pPr>
        <w:pStyle w:val="APA"/>
        <w:numPr>
          <w:ilvl w:val="0"/>
          <w:numId w:val="1"/>
        </w:numPr>
        <w:textAlignment w:val="auto"/>
      </w:pPr>
      <w:r>
        <w:t xml:space="preserve">This patient will indeed be in pain but I hardly think that his pain merits three different opioid medications two of which are to be crushed and put down the NG tube.  In order to have an effective dose of any of these medications working together, the patient will surely experience severe respiratory depression.  Additionally, this patient has been taking pain medications for ten years and has surely by this time developed a tolerance to opioid medications, which in turn requires a larger effective dose.  This patient has been taking antidepressant medications which do not mix well </w:t>
      </w:r>
      <w:r>
        <w:lastRenderedPageBreak/>
        <w:t xml:space="preserve">with opioid pain medications.  Moreover, this patient has renal insufficiency, which contraindicates this patient taking Vicodin due to the Tylenol in it.  These are the issues I foresee for this patient with this particular medication regimen in this particular circumstance.  </w:t>
      </w:r>
    </w:p>
    <w:p w:rsidR="009D3023" w:rsidRDefault="009D3023" w:rsidP="00FC24BB">
      <w:pPr>
        <w:overflowPunct/>
        <w:autoSpaceDE/>
        <w:autoSpaceDN/>
        <w:adjustRightInd/>
        <w:spacing w:line="480" w:lineRule="auto"/>
        <w:textAlignment w:val="auto"/>
        <w:rPr>
          <w:sz w:val="24"/>
        </w:rPr>
      </w:pPr>
      <w:r>
        <w:br w:type="page"/>
      </w:r>
    </w:p>
    <w:p w:rsidR="009D3023" w:rsidRDefault="009D3023" w:rsidP="00FC24BB">
      <w:pPr>
        <w:pStyle w:val="APA"/>
        <w:ind w:left="1080" w:firstLine="0"/>
        <w:jc w:val="center"/>
        <w:textAlignment w:val="auto"/>
      </w:pPr>
      <w:r>
        <w:lastRenderedPageBreak/>
        <w:t>References</w:t>
      </w:r>
    </w:p>
    <w:p w:rsidR="009D3023" w:rsidRDefault="009D3023" w:rsidP="00FC24BB">
      <w:pPr>
        <w:pStyle w:val="APA"/>
        <w:ind w:left="1080" w:firstLine="0"/>
        <w:textAlignment w:val="auto"/>
      </w:pPr>
      <w:r>
        <w:t xml:space="preserve">Abrams, A.C., Pennington, S. S., </w:t>
      </w:r>
      <w:proofErr w:type="spellStart"/>
      <w:r>
        <w:t>Lammon</w:t>
      </w:r>
      <w:proofErr w:type="spellEnd"/>
      <w:r>
        <w:t xml:space="preserve">, C. B. (2009). </w:t>
      </w:r>
      <w:proofErr w:type="gramStart"/>
      <w:r>
        <w:t xml:space="preserve">Physiology of the Central </w:t>
      </w:r>
      <w:r>
        <w:tab/>
        <w:t>Nervous System.</w:t>
      </w:r>
      <w:proofErr w:type="gramEnd"/>
      <w:r>
        <w:t xml:space="preserve"> </w:t>
      </w:r>
      <w:proofErr w:type="gramStart"/>
      <w:r>
        <w:t>In 9</w:t>
      </w:r>
      <w:r w:rsidRPr="009D3023">
        <w:rPr>
          <w:vertAlign w:val="superscript"/>
        </w:rPr>
        <w:t>th</w:t>
      </w:r>
      <w:r>
        <w:t xml:space="preserve"> Ed. </w:t>
      </w:r>
      <w:r>
        <w:rPr>
          <w:i/>
        </w:rPr>
        <w:t xml:space="preserve">Clinical Drug Therapy: Rationales for Nursing </w:t>
      </w:r>
      <w:r>
        <w:rPr>
          <w:i/>
        </w:rPr>
        <w:tab/>
        <w:t xml:space="preserve">Practice </w:t>
      </w:r>
      <w:r>
        <w:t>(pp.72-79).</w:t>
      </w:r>
      <w:proofErr w:type="gramEnd"/>
      <w:r>
        <w:t xml:space="preserve"> Philadelphia: Lippincott Williams &amp; Wilkins.</w:t>
      </w:r>
    </w:p>
    <w:p w:rsidR="00FC24BB" w:rsidRDefault="00FC24BB" w:rsidP="00FC24BB">
      <w:pPr>
        <w:pStyle w:val="APA"/>
        <w:numPr>
          <w:ilvl w:val="0"/>
          <w:numId w:val="2"/>
        </w:numPr>
        <w:textAlignment w:val="auto"/>
      </w:pPr>
      <w:r>
        <w:t>Denno (personal communication, January 2011).</w:t>
      </w:r>
    </w:p>
    <w:p w:rsidR="009D3023" w:rsidRDefault="009D3023" w:rsidP="00FC24BB">
      <w:pPr>
        <w:pStyle w:val="APA"/>
        <w:ind w:left="1080" w:firstLine="0"/>
        <w:textAlignment w:val="auto"/>
      </w:pPr>
      <w:proofErr w:type="gramStart"/>
      <w:r>
        <w:t>Skidmore-Roth, L. (24</w:t>
      </w:r>
      <w:r w:rsidRPr="009D3023">
        <w:rPr>
          <w:vertAlign w:val="superscript"/>
        </w:rPr>
        <w:t>th</w:t>
      </w:r>
      <w:r>
        <w:t xml:space="preserve"> Ed.).</w:t>
      </w:r>
      <w:proofErr w:type="gramEnd"/>
      <w:r>
        <w:t xml:space="preserve"> </w:t>
      </w:r>
      <w:proofErr w:type="gramStart"/>
      <w:r>
        <w:t xml:space="preserve">(2011). </w:t>
      </w:r>
      <w:r>
        <w:rPr>
          <w:i/>
        </w:rPr>
        <w:t>Mosby’s Nursing Drug Reference.</w:t>
      </w:r>
      <w:proofErr w:type="gramEnd"/>
      <w:r>
        <w:t xml:space="preserve"> Littleton, </w:t>
      </w:r>
      <w:r>
        <w:tab/>
        <w:t>CO: Mosby Elsevier.</w:t>
      </w:r>
    </w:p>
    <w:p w:rsidR="009D3023" w:rsidRPr="009D3023" w:rsidRDefault="009D3023" w:rsidP="00FC24BB">
      <w:pPr>
        <w:pStyle w:val="APA"/>
        <w:ind w:left="1080" w:firstLine="0"/>
        <w:textAlignment w:val="auto"/>
      </w:pPr>
    </w:p>
    <w:sectPr w:rsidR="009D3023" w:rsidRPr="009D3023" w:rsidSect="003953DB">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B8D" w:rsidRDefault="00BE2B8D">
      <w:r>
        <w:separator/>
      </w:r>
    </w:p>
  </w:endnote>
  <w:endnote w:type="continuationSeparator" w:id="0">
    <w:p w:rsidR="00BE2B8D" w:rsidRDefault="00BE2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DB" w:rsidRDefault="003953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DB" w:rsidRDefault="003953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DB" w:rsidRDefault="00395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B8D" w:rsidRDefault="00BE2B8D">
      <w:r>
        <w:separator/>
      </w:r>
    </w:p>
  </w:footnote>
  <w:footnote w:type="continuationSeparator" w:id="0">
    <w:p w:rsidR="00BE2B8D" w:rsidRDefault="00BE2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DB" w:rsidRDefault="00395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DB" w:rsidRPr="003953DB" w:rsidRDefault="003953DB" w:rsidP="003953DB">
    <w:pPr>
      <w:pStyle w:val="APAPageHeading"/>
    </w:pPr>
    <w:r>
      <w:t>CASE STUDY 1</w:t>
    </w:r>
    <w:r>
      <w:tab/>
    </w:r>
    <w:fldSimple w:instr=" PAGE  \* MERGEFORMAT ">
      <w:r w:rsidR="002E055F">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DB" w:rsidRPr="003953DB" w:rsidRDefault="003953DB" w:rsidP="003953DB">
    <w:pPr>
      <w:pStyle w:val="APAPageHeading"/>
    </w:pPr>
    <w:r>
      <w:t>Running head: CASE STUDY 1</w:t>
    </w:r>
    <w:r>
      <w:tab/>
    </w:r>
    <w:fldSimple w:instr=" PAGE  \* MERGEFORMAT ">
      <w:r w:rsidR="002E055F">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DB" w:rsidRPr="003953DB" w:rsidRDefault="003953DB" w:rsidP="003953DB">
    <w:pPr>
      <w:pStyle w:val="APAPageHeading"/>
    </w:pPr>
    <w:r>
      <w:t>CASE STUDY 1</w:t>
    </w:r>
    <w:r>
      <w:tab/>
    </w:r>
    <w:fldSimple w:instr=" PAGE  \* MERGEFORMAT ">
      <w:r w:rsidR="002E055F">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00D2"/>
    <w:multiLevelType w:val="hybridMultilevel"/>
    <w:tmpl w:val="814492F2"/>
    <w:lvl w:ilvl="0" w:tplc="1264DA8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4620020"/>
    <w:multiLevelType w:val="hybridMultilevel"/>
    <w:tmpl w:val="25105EB2"/>
    <w:lvl w:ilvl="0" w:tplc="7DBE3E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cVars>
    <w:docVar w:name="bmHeaderInfo" w:val="CASE STUDY 1"/>
    <w:docVar w:name="cIsAbstract" w:val="False"/>
    <w:docVar w:name="cPaperAPAOrMLA" w:val="1"/>
    <w:docVar w:name="cUniquePaperID" w:val="405765637962963I0"/>
    <w:docVar w:name="LastEditedVersion" w:val="7.0.20"/>
  </w:docVars>
  <w:rsids>
    <w:rsidRoot w:val="000E3984"/>
    <w:rsid w:val="000022DA"/>
    <w:rsid w:val="00003776"/>
    <w:rsid w:val="00004A0E"/>
    <w:rsid w:val="0000704A"/>
    <w:rsid w:val="0000750F"/>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BB5"/>
    <w:rsid w:val="000531FC"/>
    <w:rsid w:val="00054627"/>
    <w:rsid w:val="000553B6"/>
    <w:rsid w:val="00055EAD"/>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D156B"/>
    <w:rsid w:val="000D2B19"/>
    <w:rsid w:val="000D2C3F"/>
    <w:rsid w:val="000D2FF5"/>
    <w:rsid w:val="000D605A"/>
    <w:rsid w:val="000D6B46"/>
    <w:rsid w:val="000D79A9"/>
    <w:rsid w:val="000D7BE9"/>
    <w:rsid w:val="000D7D73"/>
    <w:rsid w:val="000E332F"/>
    <w:rsid w:val="000E3984"/>
    <w:rsid w:val="000E545D"/>
    <w:rsid w:val="000E5B81"/>
    <w:rsid w:val="000E6116"/>
    <w:rsid w:val="000F01E0"/>
    <w:rsid w:val="000F14DE"/>
    <w:rsid w:val="000F20F8"/>
    <w:rsid w:val="000F2E61"/>
    <w:rsid w:val="000F5E97"/>
    <w:rsid w:val="000F7897"/>
    <w:rsid w:val="00103036"/>
    <w:rsid w:val="001041BF"/>
    <w:rsid w:val="00105122"/>
    <w:rsid w:val="0010597B"/>
    <w:rsid w:val="00106873"/>
    <w:rsid w:val="00106E14"/>
    <w:rsid w:val="001070AD"/>
    <w:rsid w:val="0011050C"/>
    <w:rsid w:val="00111633"/>
    <w:rsid w:val="00115618"/>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50B0"/>
    <w:rsid w:val="0013528E"/>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055F"/>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53DB"/>
    <w:rsid w:val="003963D7"/>
    <w:rsid w:val="00396B88"/>
    <w:rsid w:val="0039760F"/>
    <w:rsid w:val="00397A67"/>
    <w:rsid w:val="00397F11"/>
    <w:rsid w:val="003A00CB"/>
    <w:rsid w:val="003A14EB"/>
    <w:rsid w:val="003A1559"/>
    <w:rsid w:val="003A1803"/>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C81"/>
    <w:rsid w:val="006A5B05"/>
    <w:rsid w:val="006A5DAA"/>
    <w:rsid w:val="006A6456"/>
    <w:rsid w:val="006A64EF"/>
    <w:rsid w:val="006A737F"/>
    <w:rsid w:val="006B01BB"/>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C51"/>
    <w:rsid w:val="006C61AE"/>
    <w:rsid w:val="006C691D"/>
    <w:rsid w:val="006C7077"/>
    <w:rsid w:val="006C7D1B"/>
    <w:rsid w:val="006D09CA"/>
    <w:rsid w:val="006D6792"/>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7C87"/>
    <w:rsid w:val="009D1666"/>
    <w:rsid w:val="009D2328"/>
    <w:rsid w:val="009D2E6E"/>
    <w:rsid w:val="009D3023"/>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DF8"/>
    <w:rsid w:val="00AE599A"/>
    <w:rsid w:val="00AE5E29"/>
    <w:rsid w:val="00AE5F3A"/>
    <w:rsid w:val="00AE6BDD"/>
    <w:rsid w:val="00AE7348"/>
    <w:rsid w:val="00AF2AB9"/>
    <w:rsid w:val="00AF3FA9"/>
    <w:rsid w:val="00AF54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6E5C"/>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38EA"/>
    <w:rsid w:val="00BD3E9F"/>
    <w:rsid w:val="00BD7312"/>
    <w:rsid w:val="00BE1C0C"/>
    <w:rsid w:val="00BE2882"/>
    <w:rsid w:val="00BE29D2"/>
    <w:rsid w:val="00BE2B8D"/>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3FBD"/>
    <w:rsid w:val="00C3441E"/>
    <w:rsid w:val="00C34467"/>
    <w:rsid w:val="00C34D81"/>
    <w:rsid w:val="00C34F10"/>
    <w:rsid w:val="00C34FFB"/>
    <w:rsid w:val="00C365F4"/>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C62"/>
    <w:rsid w:val="00CA0101"/>
    <w:rsid w:val="00CA0B56"/>
    <w:rsid w:val="00CA1974"/>
    <w:rsid w:val="00CA1CD4"/>
    <w:rsid w:val="00CA1DE9"/>
    <w:rsid w:val="00CA20B1"/>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5BD"/>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4BB"/>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divs>
    <w:div w:id="456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41</TotalTime>
  <Pages>4</Pages>
  <Words>437</Words>
  <Characters>2114</Characters>
  <Application>Microsoft Office Word</Application>
  <DocSecurity>0</DocSecurity>
  <Lines>704</Lines>
  <Paragraphs>170</Paragraphs>
  <ScaleCrop>false</ScaleCrop>
  <HeadingPairs>
    <vt:vector size="2" baseType="variant">
      <vt:variant>
        <vt:lpstr>Title</vt:lpstr>
      </vt:variant>
      <vt:variant>
        <vt:i4>1</vt:i4>
      </vt:variant>
    </vt:vector>
  </HeadingPairs>
  <TitlesOfParts>
    <vt:vector size="1" baseType="lpstr">
      <vt:lpstr>Case Study 1</vt:lpstr>
    </vt:vector>
  </TitlesOfParts>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dc:title>
  <dc:subject>Copyright</dc:subject>
  <dc:creator>Leslie Williams</dc:creator>
  <cp:lastModifiedBy>Leslie Brooke Williams</cp:lastModifiedBy>
  <cp:revision>6</cp:revision>
  <dcterms:created xsi:type="dcterms:W3CDTF">2011-02-02T19:31:00Z</dcterms:created>
  <dcterms:modified xsi:type="dcterms:W3CDTF">2011-02-02T20:12:00Z</dcterms:modified>
</cp:coreProperties>
</file>