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94D" w:rsidRDefault="008A03A2" w:rsidP="008A03A2">
      <w:pPr>
        <w:spacing w:line="480" w:lineRule="auto"/>
      </w:pPr>
      <w:r>
        <w:t>Running head:</w:t>
      </w:r>
      <w:r w:rsidR="00447AD4">
        <w:t xml:space="preserve"> CASE STUDY</w:t>
      </w:r>
      <w:r w:rsidR="00AB45C8">
        <w:t xml:space="preserve"> </w:t>
      </w:r>
      <w:r w:rsidR="00037DCA">
        <w:t>10-4</w:t>
      </w:r>
      <w:r w:rsidR="00AD7ADD">
        <w:t xml:space="preserve">        </w:t>
      </w:r>
      <w:r w:rsidR="00447AD4">
        <w:tab/>
      </w:r>
      <w:r w:rsidR="00447AD4">
        <w:tab/>
      </w:r>
      <w:r w:rsidR="00447AD4">
        <w:tab/>
      </w:r>
      <w:r w:rsidR="00447AD4">
        <w:tab/>
      </w:r>
      <w:r w:rsidR="00447AD4">
        <w:tab/>
      </w:r>
      <w:r w:rsidR="00447AD4">
        <w:tab/>
      </w:r>
      <w:r w:rsidR="00447AD4">
        <w:tab/>
        <w:t>1</w:t>
      </w:r>
      <w:r w:rsidR="00AD7ADD">
        <w:t xml:space="preserve"> </w:t>
      </w:r>
    </w:p>
    <w:p w:rsidR="008A03A2" w:rsidRDefault="008A03A2" w:rsidP="008A03A2">
      <w:pPr>
        <w:spacing w:line="480" w:lineRule="auto"/>
      </w:pPr>
    </w:p>
    <w:p w:rsidR="008A03A2" w:rsidRDefault="008A03A2" w:rsidP="008A03A2">
      <w:pPr>
        <w:spacing w:line="480" w:lineRule="auto"/>
      </w:pPr>
    </w:p>
    <w:p w:rsidR="0090665D" w:rsidRDefault="0090665D" w:rsidP="008A03A2">
      <w:pPr>
        <w:spacing w:line="480" w:lineRule="auto"/>
      </w:pPr>
    </w:p>
    <w:p w:rsidR="0090665D" w:rsidRDefault="0090665D" w:rsidP="008A03A2">
      <w:pPr>
        <w:spacing w:line="480" w:lineRule="auto"/>
      </w:pPr>
    </w:p>
    <w:p w:rsidR="008A03A2" w:rsidRDefault="008A03A2" w:rsidP="008A03A2">
      <w:pPr>
        <w:spacing w:line="480" w:lineRule="auto"/>
      </w:pPr>
    </w:p>
    <w:p w:rsidR="00AD7ADD" w:rsidRPr="009E6618" w:rsidRDefault="00447AD4" w:rsidP="008A03A2">
      <w:pPr>
        <w:spacing w:line="480" w:lineRule="auto"/>
        <w:jc w:val="center"/>
      </w:pPr>
      <w:r>
        <w:t xml:space="preserve">Case Study </w:t>
      </w:r>
      <w:r w:rsidR="00037DCA">
        <w:t>10-4</w:t>
      </w:r>
    </w:p>
    <w:p w:rsidR="00757088" w:rsidRDefault="00AD7ADD" w:rsidP="008A03A2">
      <w:pPr>
        <w:spacing w:line="480" w:lineRule="auto"/>
        <w:jc w:val="center"/>
      </w:pPr>
      <w:r>
        <w:t>Theresa Pollum</w:t>
      </w:r>
    </w:p>
    <w:p w:rsidR="008A03A2" w:rsidRDefault="008A03A2" w:rsidP="008A03A2">
      <w:pPr>
        <w:spacing w:line="480" w:lineRule="auto"/>
        <w:jc w:val="center"/>
      </w:pPr>
      <w:r>
        <w:t>Lakeview College of Nursing</w:t>
      </w:r>
    </w:p>
    <w:p w:rsidR="00AD7ADD" w:rsidRDefault="00AD7ADD" w:rsidP="008A03A2">
      <w:pPr>
        <w:spacing w:line="480" w:lineRule="auto"/>
        <w:jc w:val="center"/>
      </w:pPr>
      <w:r>
        <w:t>N</w:t>
      </w:r>
      <w:r w:rsidR="00447AD4">
        <w:t>309</w:t>
      </w:r>
    </w:p>
    <w:p w:rsidR="00305767" w:rsidRDefault="00AB45C8" w:rsidP="008A03A2">
      <w:pPr>
        <w:spacing w:line="480" w:lineRule="auto"/>
        <w:jc w:val="center"/>
      </w:pPr>
      <w:r>
        <w:t>June</w:t>
      </w:r>
      <w:r w:rsidR="008D4D20">
        <w:t xml:space="preserve"> 17</w:t>
      </w:r>
      <w:r>
        <w:t>, 2011</w:t>
      </w:r>
    </w:p>
    <w:p w:rsidR="006B3A56" w:rsidRDefault="00305767" w:rsidP="006B3A56">
      <w:pPr>
        <w:spacing w:line="480" w:lineRule="auto"/>
      </w:pPr>
      <w:r>
        <w:br w:type="page"/>
      </w:r>
      <w:r w:rsidR="006B3A56">
        <w:lastRenderedPageBreak/>
        <w:t xml:space="preserve"> </w:t>
      </w:r>
      <w:r w:rsidR="00447AD4">
        <w:t xml:space="preserve">CASE STUDY </w:t>
      </w:r>
      <w:r w:rsidR="00037DCA">
        <w:t>10-4</w:t>
      </w:r>
      <w:r w:rsidR="00447AD4">
        <w:tab/>
      </w:r>
      <w:r w:rsidR="00447AD4">
        <w:tab/>
      </w:r>
      <w:r w:rsidR="00447AD4">
        <w:tab/>
      </w:r>
      <w:r w:rsidR="00447AD4">
        <w:tab/>
      </w:r>
      <w:r w:rsidR="00447AD4">
        <w:tab/>
      </w:r>
      <w:r w:rsidR="00447AD4">
        <w:tab/>
      </w:r>
      <w:r w:rsidR="00447AD4">
        <w:tab/>
      </w:r>
      <w:r w:rsidR="00447AD4">
        <w:tab/>
      </w:r>
      <w:r w:rsidR="00AD7ADD">
        <w:t xml:space="preserve">                      </w:t>
      </w:r>
      <w:r w:rsidR="006B3A56">
        <w:t>2</w:t>
      </w:r>
    </w:p>
    <w:p w:rsidR="006B3A56" w:rsidRDefault="006B3A56" w:rsidP="00F179BF">
      <w:pPr>
        <w:spacing w:line="480" w:lineRule="auto"/>
        <w:jc w:val="center"/>
      </w:pPr>
    </w:p>
    <w:p w:rsidR="008A03A2" w:rsidRDefault="00037DCA" w:rsidP="00F179BF">
      <w:pPr>
        <w:spacing w:line="480" w:lineRule="auto"/>
        <w:jc w:val="center"/>
        <w:rPr>
          <w:b/>
        </w:rPr>
      </w:pPr>
      <w:r>
        <w:rPr>
          <w:b/>
        </w:rPr>
        <w:t>Approaching Bill and Marge</w:t>
      </w:r>
    </w:p>
    <w:p w:rsidR="00447AD4" w:rsidRDefault="00AB45C8" w:rsidP="00447AD4">
      <w:pPr>
        <w:spacing w:line="480" w:lineRule="auto"/>
      </w:pPr>
      <w:r>
        <w:tab/>
        <w:t>The</w:t>
      </w:r>
      <w:r w:rsidR="00A027C9">
        <w:t xml:space="preserve"> purpose of this paper is to explore approaches Bill and Marge maintaining their independence in their home. As the visiting nurse, motivation and self care for both Bill and Marge may be improved through</w:t>
      </w:r>
      <w:r w:rsidR="006D252D">
        <w:t xml:space="preserve"> education. Exploration of diagn</w:t>
      </w:r>
      <w:r w:rsidR="00A027C9">
        <w:t xml:space="preserve">oses and resources will prove helpful in assessment of the situation. Personal reflection of disposition of a lifetime of belongings rounds out this inquiry. </w:t>
      </w:r>
      <w:r w:rsidR="00BD70AC" w:rsidRPr="00AB45C8">
        <w:t>(Mauk, 2010)</w:t>
      </w:r>
      <w:r w:rsidR="00CC7D28">
        <w:t>.</w:t>
      </w:r>
    </w:p>
    <w:p w:rsidR="00A027C9" w:rsidRDefault="00A027C9" w:rsidP="00A027C9">
      <w:pPr>
        <w:spacing w:line="480" w:lineRule="auto"/>
        <w:jc w:val="center"/>
        <w:rPr>
          <w:b/>
        </w:rPr>
      </w:pPr>
      <w:r>
        <w:rPr>
          <w:b/>
        </w:rPr>
        <w:t>Bill’s Catheter Care, Personal Care, Self-Care Motivation and Refusal to Eat</w:t>
      </w:r>
    </w:p>
    <w:p w:rsidR="0054790B" w:rsidRDefault="006D252D" w:rsidP="006D252D">
      <w:pPr>
        <w:spacing w:line="480" w:lineRule="auto"/>
      </w:pPr>
      <w:r>
        <w:tab/>
        <w:t>Bill would be the most difficult to approach because he will likely cover his anxieties with anger which is a more common reaction in men. The difficulty of approaching a man about personal care habits is complicated due to pride and vulnerability. Assessing for cognitive function first would possibly eliminate one cause. The possibility of dementia would also need to be addressed. Bill has also experienced loss of independence and may need to be screened for depression due to the drastic changes he has experienced.</w:t>
      </w:r>
      <w:r w:rsidR="008D4D20">
        <w:t xml:space="preserve"> </w:t>
      </w:r>
      <w:r w:rsidR="008D4D20" w:rsidRPr="00AB45C8">
        <w:t>(Mauk, 2010)</w:t>
      </w:r>
      <w:r w:rsidR="008D4D20">
        <w:t>.</w:t>
      </w:r>
    </w:p>
    <w:p w:rsidR="0054790B" w:rsidRDefault="0054790B" w:rsidP="006D252D">
      <w:pPr>
        <w:spacing w:line="480" w:lineRule="auto"/>
      </w:pPr>
      <w:r>
        <w:tab/>
        <w:t>The personal care and self motivation issues may be related. How does Bill feel about his physical presence now he is older? Cultural pressures may be influencing his personal value system. Bill may see himself as worth less due to these expectations.</w:t>
      </w:r>
      <w:r w:rsidR="006C203A">
        <w:t xml:space="preserve"> </w:t>
      </w:r>
      <w:r w:rsidR="00A46A42">
        <w:t xml:space="preserve">Bill’s physiological changes may be influencing how he sees himself. Does he see himself as “tied down” by his catheter? Can his catheter be related to increase his independence instead? He can now urinate when he chooses instead of when his body demands. </w:t>
      </w:r>
      <w:r w:rsidR="0085330A">
        <w:t>Occasionally</w:t>
      </w:r>
      <w:r w:rsidR="00A46A42">
        <w:t xml:space="preserve"> individuals see this as a convenience instead of a hindrance. </w:t>
      </w:r>
      <w:r w:rsidR="006C203A" w:rsidRPr="00AB45C8">
        <w:t>(Mauk, 2010)</w:t>
      </w:r>
      <w:r w:rsidR="006C203A">
        <w:t>.</w:t>
      </w:r>
    </w:p>
    <w:p w:rsidR="00CE03D9" w:rsidRDefault="00CE03D9" w:rsidP="006D252D">
      <w:pPr>
        <w:spacing w:line="480" w:lineRule="auto"/>
      </w:pPr>
    </w:p>
    <w:p w:rsidR="00CE03D9" w:rsidRDefault="00CE03D9" w:rsidP="006D252D">
      <w:pPr>
        <w:spacing w:line="480" w:lineRule="auto"/>
      </w:pPr>
      <w:r>
        <w:lastRenderedPageBreak/>
        <w:t>CASE STUDY 10-4</w:t>
      </w:r>
      <w:r>
        <w:tab/>
      </w:r>
      <w:r>
        <w:tab/>
      </w:r>
      <w:r>
        <w:tab/>
      </w:r>
      <w:r>
        <w:tab/>
      </w:r>
      <w:r>
        <w:tab/>
      </w:r>
      <w:r>
        <w:tab/>
      </w:r>
      <w:r>
        <w:tab/>
      </w:r>
      <w:r>
        <w:tab/>
      </w:r>
      <w:r>
        <w:tab/>
        <w:t xml:space="preserve">         3</w:t>
      </w:r>
      <w:r w:rsidR="0054790B">
        <w:tab/>
      </w:r>
    </w:p>
    <w:p w:rsidR="006D252D" w:rsidRDefault="0054790B" w:rsidP="006D252D">
      <w:pPr>
        <w:spacing w:line="480" w:lineRule="auto"/>
      </w:pPr>
      <w:r>
        <w:t xml:space="preserve"> Exploring the refusal to eat meals prepared outside of the house reveals the possibility of stubbornness masquerading vulnerability. What is Bill eating? Does he have an appetite? What are his expectations concerning meal time? </w:t>
      </w:r>
      <w:r w:rsidR="00A46A42">
        <w:t xml:space="preserve">Could he be attempting to regain independence through a refusal to eat these meals? </w:t>
      </w:r>
      <w:r>
        <w:t xml:space="preserve">Is he having difficulty recognizing his wife’s advancing age because he is not able to protect her in his condition? </w:t>
      </w:r>
      <w:r w:rsidR="00A46A42">
        <w:t xml:space="preserve">Are there other possible conditions affecting Bill’s </w:t>
      </w:r>
      <w:r w:rsidR="0085330A">
        <w:t>appetite</w:t>
      </w:r>
      <w:r w:rsidR="00A46A42">
        <w:t xml:space="preserve">? </w:t>
      </w:r>
      <w:r w:rsidR="001519C0" w:rsidRPr="00AB45C8">
        <w:t>(Mauk, 2010)</w:t>
      </w:r>
      <w:r w:rsidR="001519C0">
        <w:t>.</w:t>
      </w:r>
    </w:p>
    <w:p w:rsidR="006068C0" w:rsidRDefault="006068C0" w:rsidP="006D252D">
      <w:pPr>
        <w:spacing w:line="480" w:lineRule="auto"/>
      </w:pPr>
      <w:r>
        <w:tab/>
        <w:t>What drugs, including OTCs, are Bill and Marge currently taking? Look for polypharmacy. Is there a possibility of alcohol or drug use? Do they also need inoculations, especially for pneumonia and influenza? What other conditions are they at risk for given family history? Do they need specific screenings for cancers and heart disease?</w:t>
      </w:r>
      <w:r w:rsidR="00A46A42">
        <w:t xml:space="preserve"> Have they had all screenings to date for their ages and situations?</w:t>
      </w:r>
      <w:r w:rsidR="001519C0" w:rsidRPr="001519C0">
        <w:t xml:space="preserve"> </w:t>
      </w:r>
      <w:r w:rsidR="001519C0" w:rsidRPr="00AB45C8">
        <w:t>(Mauk, 2010)</w:t>
      </w:r>
      <w:r w:rsidR="001519C0">
        <w:t>.</w:t>
      </w:r>
    </w:p>
    <w:p w:rsidR="0054790B" w:rsidRPr="006D252D" w:rsidRDefault="0054790B" w:rsidP="006D252D">
      <w:pPr>
        <w:spacing w:line="480" w:lineRule="auto"/>
      </w:pPr>
      <w:r>
        <w:tab/>
        <w:t>Establishing rapport with Bill would be the most advantageous position in the assessment. Tactful handling would be necessary in order engage Bill in active involvement in determining his health status. Marge may become the main source of information, but care must be taken when using her per</w:t>
      </w:r>
      <w:r w:rsidR="000C50C7">
        <w:t>specti</w:t>
      </w:r>
      <w:r>
        <w:t xml:space="preserve">ve. Marge may overestimate or underestimate </w:t>
      </w:r>
      <w:r w:rsidR="000C50C7">
        <w:t>Bill’s health issues.</w:t>
      </w:r>
    </w:p>
    <w:p w:rsidR="00A027C9" w:rsidRDefault="00A027C9" w:rsidP="00A027C9">
      <w:pPr>
        <w:spacing w:line="480" w:lineRule="auto"/>
        <w:jc w:val="center"/>
        <w:rPr>
          <w:b/>
        </w:rPr>
      </w:pPr>
      <w:r>
        <w:rPr>
          <w:b/>
        </w:rPr>
        <w:t>Marge’s Frequent Dosing</w:t>
      </w:r>
    </w:p>
    <w:p w:rsidR="00CE03D9" w:rsidRDefault="006D252D" w:rsidP="006D252D">
      <w:pPr>
        <w:spacing w:line="480" w:lineRule="auto"/>
      </w:pPr>
      <w:r>
        <w:tab/>
        <w:t xml:space="preserve">Besides the possibility of depression, is there a physiological reason for Marge’s dosing? Has she been screened recently for diabetes? When was her last physical? Marge could be reacting to burdens of primary care giving. </w:t>
      </w:r>
      <w:r w:rsidR="0054790B">
        <w:t>Is the possibility of adult day care for Bill possible in this area? Bill would also benefit from getting out of the house and may welcome visiting with</w:t>
      </w:r>
    </w:p>
    <w:p w:rsidR="00CE03D9" w:rsidRDefault="00CE03D9" w:rsidP="006D252D">
      <w:pPr>
        <w:spacing w:line="480" w:lineRule="auto"/>
      </w:pPr>
    </w:p>
    <w:p w:rsidR="00CE03D9" w:rsidRDefault="00CE03D9" w:rsidP="006D252D">
      <w:pPr>
        <w:spacing w:line="480" w:lineRule="auto"/>
      </w:pPr>
      <w:r>
        <w:lastRenderedPageBreak/>
        <w:t>CASE STUDY 10-4</w:t>
      </w:r>
      <w:r>
        <w:tab/>
      </w:r>
      <w:r>
        <w:tab/>
      </w:r>
      <w:r>
        <w:tab/>
      </w:r>
      <w:r>
        <w:tab/>
      </w:r>
      <w:r>
        <w:tab/>
      </w:r>
      <w:r>
        <w:tab/>
      </w:r>
      <w:r>
        <w:tab/>
      </w:r>
      <w:r>
        <w:tab/>
      </w:r>
      <w:r>
        <w:tab/>
        <w:t xml:space="preserve">         4</w:t>
      </w:r>
    </w:p>
    <w:p w:rsidR="006D252D" w:rsidRDefault="0054790B" w:rsidP="006D252D">
      <w:pPr>
        <w:spacing w:line="480" w:lineRule="auto"/>
      </w:pPr>
      <w:r>
        <w:t xml:space="preserve"> </w:t>
      </w:r>
      <w:proofErr w:type="gramStart"/>
      <w:r>
        <w:t>others</w:t>
      </w:r>
      <w:proofErr w:type="gramEnd"/>
      <w:r>
        <w:t>.</w:t>
      </w:r>
      <w:r w:rsidR="00A46A42">
        <w:t xml:space="preserve"> Solitude may be a contributing factor to their issues. Socialization may aid their mental health also.</w:t>
      </w:r>
      <w:r w:rsidR="001519C0">
        <w:t xml:space="preserve"> </w:t>
      </w:r>
      <w:r w:rsidR="001519C0" w:rsidRPr="00AB45C8">
        <w:t>(Mauk, 2010)</w:t>
      </w:r>
      <w:r w:rsidR="001519C0">
        <w:t>.</w:t>
      </w:r>
    </w:p>
    <w:p w:rsidR="00BB1EAE" w:rsidRPr="00BB1EAE" w:rsidRDefault="00BB1EAE" w:rsidP="006D252D">
      <w:pPr>
        <w:spacing w:line="480" w:lineRule="auto"/>
      </w:pPr>
      <w:r>
        <w:tab/>
        <w:t xml:space="preserve">How likely could the possibility of stress from fear of the changes in their life be an influencing factor in these behaviors for both Marge and Bill? Laura Stokowski in an article published in an online article from Medscape Public Health titled  Cognitive Health for an Aging Population </w:t>
      </w:r>
      <w:r w:rsidRPr="00BB1EAE">
        <w:t>found “</w:t>
      </w:r>
      <w:r w:rsidRPr="00BB1EAE">
        <w:rPr>
          <w:rStyle w:val="apple-style-span"/>
          <w:color w:val="000000"/>
        </w:rPr>
        <w:t>What people fear most about aging isn't the loss of physical abilities, but the loss of mental capacity.”</w:t>
      </w:r>
      <w:r>
        <w:rPr>
          <w:rStyle w:val="apple-style-span"/>
          <w:color w:val="000000"/>
        </w:rPr>
        <w:t xml:space="preserve"> She also further predicted</w:t>
      </w:r>
      <w:r w:rsidRPr="00BB1EAE">
        <w:rPr>
          <w:rStyle w:val="apple-style-span"/>
          <w:color w:val="000000"/>
        </w:rPr>
        <w:t>, “</w:t>
      </w:r>
      <w:r w:rsidRPr="00BB1EAE">
        <w:rPr>
          <w:rStyle w:val="apple-converted-space"/>
          <w:color w:val="000000"/>
        </w:rPr>
        <w:t> </w:t>
      </w:r>
      <w:r w:rsidRPr="00BB1EAE">
        <w:rPr>
          <w:rStyle w:val="apple-style-span"/>
          <w:color w:val="000000"/>
        </w:rPr>
        <w:t>Messages about adopting brain-healthy lifestyles will not be heeded by those who most need to hear them.”</w:t>
      </w:r>
      <w:r w:rsidR="001519C0">
        <w:rPr>
          <w:rStyle w:val="apple-style-span"/>
          <w:color w:val="000000"/>
        </w:rPr>
        <w:t xml:space="preserve"> (Stokowski, 2009)</w:t>
      </w:r>
    </w:p>
    <w:p w:rsidR="00EC348F" w:rsidRDefault="00037DCA" w:rsidP="00EC348F">
      <w:pPr>
        <w:spacing w:line="480" w:lineRule="auto"/>
        <w:jc w:val="center"/>
        <w:rPr>
          <w:b/>
        </w:rPr>
      </w:pPr>
      <w:r>
        <w:rPr>
          <w:b/>
        </w:rPr>
        <w:t>Other Possible Diagnoses</w:t>
      </w:r>
    </w:p>
    <w:p w:rsidR="00975B12" w:rsidRPr="001519C0" w:rsidRDefault="00975B12" w:rsidP="00975B12">
      <w:pPr>
        <w:spacing w:line="480" w:lineRule="auto"/>
      </w:pPr>
      <w:r>
        <w:tab/>
        <w:t>Both Bill and Marge would benefit from a complete physical to rule out other physiological causes for their issues. Diabetes, dementia and depression are just a few of the possible diagnosis fitting these symptoms. Cognitive function, ADLs and IDLs would need to be assesses. Marge may also be experiencing care giver burnout.</w:t>
      </w:r>
      <w:r w:rsidR="006068C0">
        <w:t xml:space="preserve"> What have their blood relatives experienced at this age? </w:t>
      </w:r>
      <w:r w:rsidR="001519C0" w:rsidRPr="001519C0">
        <w:t>All of the above may also be influencing their cognitive abilities. (Sto</w:t>
      </w:r>
      <w:r w:rsidR="0006635A">
        <w:t>kowski</w:t>
      </w:r>
      <w:r w:rsidR="001519C0" w:rsidRPr="001519C0">
        <w:t>, 2009)</w:t>
      </w:r>
    </w:p>
    <w:p w:rsidR="001E3395" w:rsidRDefault="001E3395" w:rsidP="00EC348F">
      <w:pPr>
        <w:spacing w:line="480" w:lineRule="auto"/>
        <w:jc w:val="center"/>
        <w:rPr>
          <w:b/>
        </w:rPr>
      </w:pPr>
      <w:r>
        <w:rPr>
          <w:b/>
        </w:rPr>
        <w:t>New Resources for Marge and Bill</w:t>
      </w:r>
    </w:p>
    <w:p w:rsidR="00913A95" w:rsidRDefault="00570071" w:rsidP="00037DCA">
      <w:pPr>
        <w:spacing w:line="480" w:lineRule="auto"/>
      </w:pPr>
      <w:r>
        <w:rPr>
          <w:b/>
        </w:rPr>
        <w:tab/>
      </w:r>
      <w:r w:rsidR="00975B12" w:rsidRPr="00975B12">
        <w:t>What resources are available in this area for Marge and Bill? Do</w:t>
      </w:r>
      <w:r w:rsidR="00975B12">
        <w:t xml:space="preserve"> they have access to respite</w:t>
      </w:r>
      <w:r w:rsidR="00A46A42">
        <w:t xml:space="preserve"> care</w:t>
      </w:r>
      <w:r w:rsidR="00975B12">
        <w:t xml:space="preserve">? Is Bill receptive to elder day care that might renew his interest in self care? </w:t>
      </w:r>
      <w:r w:rsidR="006068C0">
        <w:t>How stable is Marge’s health? Is she able to continue caring for her husband alone? How does the family feel about their decline? Do the children want to care for them in their home or perhaps nearby to assist Marge? Do they need assisted living?</w:t>
      </w:r>
      <w:r w:rsidR="00A46A42">
        <w:t xml:space="preserve"> Is it possible someone could live with them in their home to help?</w:t>
      </w:r>
      <w:r w:rsidR="001519C0">
        <w:t xml:space="preserve"> </w:t>
      </w:r>
      <w:proofErr w:type="gramStart"/>
      <w:r w:rsidR="001519C0" w:rsidRPr="00AB45C8">
        <w:t>(</w:t>
      </w:r>
      <w:proofErr w:type="spellStart"/>
      <w:r w:rsidR="001519C0" w:rsidRPr="00AB45C8">
        <w:t>Mauk</w:t>
      </w:r>
      <w:proofErr w:type="spellEnd"/>
      <w:r w:rsidR="001519C0" w:rsidRPr="00AB45C8">
        <w:t>, 2010)</w:t>
      </w:r>
      <w:r w:rsidR="001519C0">
        <w:t>.</w:t>
      </w:r>
      <w:proofErr w:type="gramEnd"/>
    </w:p>
    <w:p w:rsidR="00CE03D9" w:rsidRPr="00975B12" w:rsidRDefault="00CE03D9" w:rsidP="00037DCA">
      <w:pPr>
        <w:spacing w:line="480" w:lineRule="auto"/>
      </w:pPr>
      <w:r>
        <w:lastRenderedPageBreak/>
        <w:t>CASE STUDY 10-4</w:t>
      </w:r>
      <w:r>
        <w:tab/>
      </w:r>
      <w:r>
        <w:tab/>
      </w:r>
      <w:r>
        <w:tab/>
      </w:r>
      <w:r>
        <w:tab/>
      </w:r>
      <w:r>
        <w:tab/>
      </w:r>
      <w:r>
        <w:tab/>
      </w:r>
      <w:r>
        <w:tab/>
      </w:r>
      <w:r>
        <w:tab/>
      </w:r>
      <w:r>
        <w:tab/>
        <w:t xml:space="preserve">         6</w:t>
      </w:r>
    </w:p>
    <w:p w:rsidR="00A276C0" w:rsidRDefault="00037DCA" w:rsidP="00A276C0">
      <w:pPr>
        <w:spacing w:line="480" w:lineRule="auto"/>
        <w:jc w:val="center"/>
        <w:rPr>
          <w:b/>
        </w:rPr>
      </w:pPr>
      <w:r>
        <w:rPr>
          <w:b/>
        </w:rPr>
        <w:t>Personal Reflections: My Stuff</w:t>
      </w:r>
    </w:p>
    <w:p w:rsidR="00CC7D28" w:rsidRPr="00CC7D28" w:rsidRDefault="00CC7D28" w:rsidP="00CC7D28">
      <w:pPr>
        <w:spacing w:line="480" w:lineRule="auto"/>
      </w:pPr>
      <w:r>
        <w:tab/>
      </w:r>
      <w:r w:rsidR="006068C0">
        <w:t xml:space="preserve">Personally, the idea of nursing home care is a frightening proposition. Dependency of this magnitude leaves one nearly helpless. Disposition of familiar things would be uncomfortable, but not nearly as difficult as the close proximity of living with others. Because personal values place independence and solitude high in desirability, living in such close quarters would be incredibly restrictive. Disposition of a lifetime of pottery collecting would be the greatest task </w:t>
      </w:r>
      <w:r w:rsidR="001519C0">
        <w:t xml:space="preserve">of material </w:t>
      </w:r>
      <w:r w:rsidR="006068C0">
        <w:t>which was always meant for the children and grandchildren.</w:t>
      </w:r>
      <w:r w:rsidR="00C045B2">
        <w:t xml:space="preserve"> The smallness of one room would be </w:t>
      </w:r>
      <w:r w:rsidR="0085330A">
        <w:t>claustrophobic</w:t>
      </w:r>
      <w:r w:rsidR="00C045B2">
        <w:t>. Inability to walk and drive where one chooses would be the greatest of inconviencies.</w:t>
      </w:r>
      <w:r w:rsidR="001519C0">
        <w:t xml:space="preserve"> The fear of losing cognitive ability remains the greatest determining factor in independence.</w:t>
      </w:r>
    </w:p>
    <w:p w:rsidR="00AD7ADD" w:rsidRDefault="00AD7ADD" w:rsidP="00AB45C8">
      <w:pPr>
        <w:pStyle w:val="ListParagraph"/>
        <w:spacing w:line="480" w:lineRule="auto"/>
        <w:ind w:left="90"/>
      </w:pPr>
    </w:p>
    <w:p w:rsidR="00CE03D9" w:rsidRDefault="00CE03D9" w:rsidP="00AB45C8">
      <w:pPr>
        <w:pStyle w:val="ListParagraph"/>
        <w:spacing w:line="480" w:lineRule="auto"/>
        <w:ind w:left="90"/>
      </w:pPr>
    </w:p>
    <w:p w:rsidR="00CE03D9" w:rsidRDefault="00CE03D9" w:rsidP="00AB45C8">
      <w:pPr>
        <w:pStyle w:val="ListParagraph"/>
        <w:spacing w:line="480" w:lineRule="auto"/>
        <w:ind w:left="90"/>
      </w:pPr>
    </w:p>
    <w:p w:rsidR="00CE03D9" w:rsidRDefault="00CE03D9" w:rsidP="00AB45C8">
      <w:pPr>
        <w:pStyle w:val="ListParagraph"/>
        <w:spacing w:line="480" w:lineRule="auto"/>
        <w:ind w:left="90"/>
      </w:pPr>
    </w:p>
    <w:p w:rsidR="00CE03D9" w:rsidRDefault="00CE03D9" w:rsidP="00AB45C8">
      <w:pPr>
        <w:pStyle w:val="ListParagraph"/>
        <w:spacing w:line="480" w:lineRule="auto"/>
        <w:ind w:left="90"/>
      </w:pPr>
    </w:p>
    <w:p w:rsidR="00CE03D9" w:rsidRDefault="00CE03D9" w:rsidP="00AB45C8">
      <w:pPr>
        <w:pStyle w:val="ListParagraph"/>
        <w:spacing w:line="480" w:lineRule="auto"/>
        <w:ind w:left="90"/>
      </w:pPr>
    </w:p>
    <w:p w:rsidR="00CE03D9" w:rsidRDefault="00CE03D9" w:rsidP="00AB45C8">
      <w:pPr>
        <w:pStyle w:val="ListParagraph"/>
        <w:spacing w:line="480" w:lineRule="auto"/>
        <w:ind w:left="90"/>
      </w:pPr>
    </w:p>
    <w:p w:rsidR="00CE03D9" w:rsidRDefault="00CE03D9" w:rsidP="00AB45C8">
      <w:pPr>
        <w:pStyle w:val="ListParagraph"/>
        <w:spacing w:line="480" w:lineRule="auto"/>
        <w:ind w:left="90"/>
      </w:pPr>
    </w:p>
    <w:p w:rsidR="00CE03D9" w:rsidRDefault="00CE03D9" w:rsidP="00AB45C8">
      <w:pPr>
        <w:pStyle w:val="ListParagraph"/>
        <w:spacing w:line="480" w:lineRule="auto"/>
        <w:ind w:left="90"/>
      </w:pPr>
    </w:p>
    <w:p w:rsidR="00CE03D9" w:rsidRDefault="00CE03D9" w:rsidP="00AB45C8">
      <w:pPr>
        <w:pStyle w:val="ListParagraph"/>
        <w:spacing w:line="480" w:lineRule="auto"/>
        <w:ind w:left="90"/>
      </w:pPr>
    </w:p>
    <w:p w:rsidR="00CE03D9" w:rsidRDefault="00CE03D9" w:rsidP="00AB45C8">
      <w:pPr>
        <w:pStyle w:val="ListParagraph"/>
        <w:spacing w:line="480" w:lineRule="auto"/>
        <w:ind w:left="90"/>
      </w:pPr>
    </w:p>
    <w:p w:rsidR="00CE03D9" w:rsidRDefault="00CE03D9" w:rsidP="00AB45C8">
      <w:pPr>
        <w:pStyle w:val="ListParagraph"/>
        <w:spacing w:line="480" w:lineRule="auto"/>
        <w:ind w:left="90"/>
      </w:pPr>
    </w:p>
    <w:p w:rsidR="00C509FD" w:rsidRDefault="00447AD4" w:rsidP="003424C3">
      <w:pPr>
        <w:spacing w:line="480" w:lineRule="auto"/>
      </w:pPr>
      <w:r>
        <w:lastRenderedPageBreak/>
        <w:t>CASE STUDY</w:t>
      </w:r>
      <w:r w:rsidR="001E3357">
        <w:t xml:space="preserve"> </w:t>
      </w:r>
      <w:r w:rsidR="00037DCA">
        <w:t>10-4</w:t>
      </w:r>
      <w:r>
        <w:tab/>
      </w:r>
      <w:r>
        <w:tab/>
      </w:r>
      <w:r>
        <w:tab/>
      </w:r>
      <w:r>
        <w:tab/>
      </w:r>
      <w:r>
        <w:tab/>
      </w:r>
      <w:r>
        <w:tab/>
      </w:r>
      <w:r>
        <w:tab/>
      </w:r>
      <w:r>
        <w:tab/>
      </w:r>
      <w:r w:rsidR="009E6618">
        <w:tab/>
        <w:t xml:space="preserve">         </w:t>
      </w:r>
      <w:r w:rsidR="00CE03D9">
        <w:t>7</w:t>
      </w:r>
      <w:r w:rsidR="00C509FD">
        <w:t xml:space="preserve">                                          </w:t>
      </w:r>
      <w:r w:rsidR="00956761">
        <w:tab/>
      </w:r>
      <w:r w:rsidR="00956761">
        <w:tab/>
      </w:r>
    </w:p>
    <w:p w:rsidR="004B0A1D" w:rsidRPr="00C12380" w:rsidRDefault="004B0A1D" w:rsidP="004B0A1D">
      <w:pPr>
        <w:spacing w:line="480" w:lineRule="auto"/>
        <w:jc w:val="center"/>
        <w:rPr>
          <w:b/>
        </w:rPr>
      </w:pPr>
      <w:r w:rsidRPr="00C12380">
        <w:rPr>
          <w:b/>
        </w:rPr>
        <w:t>References</w:t>
      </w:r>
    </w:p>
    <w:p w:rsidR="004B0A1D" w:rsidRDefault="00C85400" w:rsidP="004B0A1D">
      <w:pPr>
        <w:spacing w:line="480" w:lineRule="auto"/>
        <w:rPr>
          <w:color w:val="000000" w:themeColor="text1"/>
        </w:rPr>
      </w:pPr>
      <w:r w:rsidRPr="00C85400">
        <w:rPr>
          <w:color w:val="000000" w:themeColor="text1"/>
        </w:rPr>
        <w:t>Mauk, K.L.</w:t>
      </w:r>
      <w:r w:rsidR="001E6A99">
        <w:rPr>
          <w:color w:val="000000" w:themeColor="text1"/>
        </w:rPr>
        <w:t xml:space="preserve"> (Ed.).</w:t>
      </w:r>
      <w:r w:rsidRPr="00C85400">
        <w:rPr>
          <w:color w:val="000000" w:themeColor="text1"/>
        </w:rPr>
        <w:t xml:space="preserve"> (2010). </w:t>
      </w:r>
      <w:r w:rsidRPr="00C85400">
        <w:rPr>
          <w:i/>
          <w:color w:val="000000" w:themeColor="text1"/>
        </w:rPr>
        <w:t xml:space="preserve">Gerontological nursing: Competencies for care </w:t>
      </w:r>
      <w:r w:rsidRPr="00C85400">
        <w:rPr>
          <w:color w:val="000000" w:themeColor="text1"/>
        </w:rPr>
        <w:t>(2</w:t>
      </w:r>
      <w:r w:rsidRPr="00C85400">
        <w:rPr>
          <w:color w:val="000000" w:themeColor="text1"/>
          <w:vertAlign w:val="superscript"/>
        </w:rPr>
        <w:t>nd</w:t>
      </w:r>
      <w:r w:rsidRPr="00C85400">
        <w:rPr>
          <w:color w:val="000000" w:themeColor="text1"/>
        </w:rPr>
        <w:t xml:space="preserve"> ed.). </w:t>
      </w:r>
      <w:r w:rsidR="00F44029">
        <w:rPr>
          <w:color w:val="000000" w:themeColor="text1"/>
        </w:rPr>
        <w:t xml:space="preserve">Sudbury, </w:t>
      </w:r>
      <w:r w:rsidR="00F44029">
        <w:rPr>
          <w:color w:val="000000" w:themeColor="text1"/>
        </w:rPr>
        <w:tab/>
        <w:t>MA</w:t>
      </w:r>
      <w:r w:rsidRPr="00C85400">
        <w:rPr>
          <w:color w:val="000000" w:themeColor="text1"/>
        </w:rPr>
        <w:t>: Jones &amp;</w:t>
      </w:r>
      <w:r w:rsidR="001E6A99">
        <w:rPr>
          <w:color w:val="000000" w:themeColor="text1"/>
        </w:rPr>
        <w:t xml:space="preserve"> B</w:t>
      </w:r>
      <w:r w:rsidRPr="00C85400">
        <w:rPr>
          <w:color w:val="000000" w:themeColor="text1"/>
        </w:rPr>
        <w:t>artlett.</w:t>
      </w:r>
    </w:p>
    <w:p w:rsidR="006F4581" w:rsidRDefault="006F4581" w:rsidP="006F4581">
      <w:pPr>
        <w:spacing w:line="15" w:lineRule="atLeast"/>
        <w:rPr>
          <w:rFonts w:ascii="Arial" w:hAnsi="Arial" w:cs="Arial"/>
          <w:color w:val="000000"/>
          <w:sz w:val="2"/>
          <w:szCs w:val="2"/>
        </w:rPr>
      </w:pPr>
      <w:r>
        <w:rPr>
          <w:rFonts w:ascii="Arial" w:hAnsi="Arial" w:cs="Arial"/>
          <w:color w:val="000000"/>
          <w:sz w:val="2"/>
          <w:szCs w:val="2"/>
        </w:rPr>
        <w:t> </w:t>
      </w:r>
    </w:p>
    <w:p w:rsidR="006F4581" w:rsidRDefault="006F4581" w:rsidP="006F4581">
      <w:pPr>
        <w:shd w:val="clear" w:color="auto" w:fill="FFFFFF"/>
        <w:spacing w:line="15" w:lineRule="atLeast"/>
        <w:rPr>
          <w:rFonts w:ascii="Arial" w:hAnsi="Arial" w:cs="Arial"/>
          <w:color w:val="000000"/>
          <w:sz w:val="2"/>
          <w:szCs w:val="2"/>
        </w:rPr>
      </w:pPr>
      <w:r>
        <w:rPr>
          <w:rFonts w:ascii="Arial" w:hAnsi="Arial" w:cs="Arial"/>
          <w:color w:val="000000"/>
          <w:sz w:val="2"/>
          <w:szCs w:val="2"/>
        </w:rPr>
        <w:t> </w:t>
      </w:r>
    </w:p>
    <w:p w:rsidR="00052733" w:rsidRPr="00052733" w:rsidRDefault="006F4581" w:rsidP="00052733">
      <w:pPr>
        <w:spacing w:line="480" w:lineRule="auto"/>
      </w:pPr>
      <w:r w:rsidRPr="00052733">
        <w:rPr>
          <w:color w:val="000000"/>
        </w:rPr>
        <w:t>Stokowski</w:t>
      </w:r>
      <w:r w:rsidR="00052733" w:rsidRPr="00052733">
        <w:rPr>
          <w:color w:val="000000"/>
        </w:rPr>
        <w:t xml:space="preserve">,L.(2009) </w:t>
      </w:r>
      <w:r w:rsidR="00052733" w:rsidRPr="00052733">
        <w:rPr>
          <w:color w:val="003366"/>
        </w:rPr>
        <w:t xml:space="preserve">Cognitive health for an aging population. Retrieved from Medscape Public </w:t>
      </w:r>
      <w:r w:rsidR="00052733">
        <w:rPr>
          <w:color w:val="003366"/>
        </w:rPr>
        <w:tab/>
      </w:r>
      <w:r w:rsidR="00052733" w:rsidRPr="00052733">
        <w:rPr>
          <w:color w:val="003366"/>
        </w:rPr>
        <w:t xml:space="preserve">Health: Hot Topics In Public Health: </w:t>
      </w:r>
      <w:hyperlink r:id="rId8" w:history="1">
        <w:r w:rsidR="00052733" w:rsidRPr="00052733">
          <w:rPr>
            <w:rStyle w:val="Hyperlink"/>
          </w:rPr>
          <w:t>http://www.medscape.com/viewarticle/712095</w:t>
        </w:r>
      </w:hyperlink>
    </w:p>
    <w:p w:rsidR="00052733" w:rsidRDefault="00052733" w:rsidP="00052733">
      <w:pPr>
        <w:pStyle w:val="Heading1"/>
        <w:shd w:val="clear" w:color="auto" w:fill="FFFFFF"/>
        <w:spacing w:before="0" w:beforeAutospacing="0" w:after="0" w:afterAutospacing="0"/>
        <w:rPr>
          <w:color w:val="003366"/>
          <w:sz w:val="35"/>
          <w:szCs w:val="35"/>
        </w:rPr>
      </w:pPr>
    </w:p>
    <w:p w:rsidR="006F4581" w:rsidRDefault="006F4581" w:rsidP="006F4581">
      <w:pPr>
        <w:pStyle w:val="NormalWeb"/>
        <w:shd w:val="clear" w:color="auto" w:fill="FFFFFF"/>
        <w:spacing w:before="0" w:beforeAutospacing="0" w:after="75" w:afterAutospacing="0"/>
        <w:ind w:left="75" w:right="75"/>
        <w:rPr>
          <w:rFonts w:ascii="Arial" w:hAnsi="Arial" w:cs="Arial"/>
          <w:color w:val="000000"/>
          <w:sz w:val="19"/>
          <w:szCs w:val="19"/>
        </w:rPr>
      </w:pPr>
    </w:p>
    <w:p w:rsidR="002142B9" w:rsidRDefault="002142B9" w:rsidP="00AD7ADD">
      <w:pPr>
        <w:spacing w:line="480" w:lineRule="auto"/>
        <w:jc w:val="center"/>
      </w:pPr>
    </w:p>
    <w:sectPr w:rsidR="002142B9" w:rsidSect="008A03A2">
      <w:headerReference w:type="even"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8ED" w:rsidRDefault="002478ED">
      <w:r>
        <w:separator/>
      </w:r>
    </w:p>
  </w:endnote>
  <w:endnote w:type="continuationSeparator" w:id="0">
    <w:p w:rsidR="002478ED" w:rsidRDefault="002478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8ED" w:rsidRDefault="002478ED">
      <w:r>
        <w:separator/>
      </w:r>
    </w:p>
  </w:footnote>
  <w:footnote w:type="continuationSeparator" w:id="0">
    <w:p w:rsidR="002478ED" w:rsidRDefault="002478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3A2" w:rsidRDefault="00241988" w:rsidP="00DA3CE4">
    <w:pPr>
      <w:pStyle w:val="Header"/>
      <w:framePr w:wrap="around" w:vAnchor="text" w:hAnchor="margin" w:xAlign="right" w:y="1"/>
      <w:rPr>
        <w:rStyle w:val="PageNumber"/>
      </w:rPr>
    </w:pPr>
    <w:r>
      <w:rPr>
        <w:rStyle w:val="PageNumber"/>
      </w:rPr>
      <w:fldChar w:fldCharType="begin"/>
    </w:r>
    <w:r w:rsidR="008A03A2">
      <w:rPr>
        <w:rStyle w:val="PageNumber"/>
      </w:rPr>
      <w:instrText xml:space="preserve">PAGE  </w:instrText>
    </w:r>
    <w:r>
      <w:rPr>
        <w:rStyle w:val="PageNumber"/>
      </w:rPr>
      <w:fldChar w:fldCharType="end"/>
    </w:r>
  </w:p>
  <w:p w:rsidR="008A03A2" w:rsidRDefault="008A03A2" w:rsidP="008A03A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133A3"/>
    <w:multiLevelType w:val="hybridMultilevel"/>
    <w:tmpl w:val="C3BE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10455"/>
    <w:multiLevelType w:val="hybridMultilevel"/>
    <w:tmpl w:val="9FFE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EC4B35"/>
    <w:multiLevelType w:val="hybridMultilevel"/>
    <w:tmpl w:val="49A2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F212C6"/>
    <w:multiLevelType w:val="hybridMultilevel"/>
    <w:tmpl w:val="E756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8A03A2"/>
    <w:rsid w:val="00010533"/>
    <w:rsid w:val="00010FAE"/>
    <w:rsid w:val="00017E54"/>
    <w:rsid w:val="00026B40"/>
    <w:rsid w:val="00034CF1"/>
    <w:rsid w:val="00037DCA"/>
    <w:rsid w:val="000526BE"/>
    <w:rsid w:val="00052733"/>
    <w:rsid w:val="00057A6F"/>
    <w:rsid w:val="0006635A"/>
    <w:rsid w:val="00075E5D"/>
    <w:rsid w:val="0008777A"/>
    <w:rsid w:val="00094612"/>
    <w:rsid w:val="00095A19"/>
    <w:rsid w:val="00097B1A"/>
    <w:rsid w:val="000A005D"/>
    <w:rsid w:val="000B7A50"/>
    <w:rsid w:val="000C3136"/>
    <w:rsid w:val="000C4EAB"/>
    <w:rsid w:val="000C50C7"/>
    <w:rsid w:val="000C56A8"/>
    <w:rsid w:val="000D3637"/>
    <w:rsid w:val="000F4A86"/>
    <w:rsid w:val="00103482"/>
    <w:rsid w:val="00105A12"/>
    <w:rsid w:val="00112135"/>
    <w:rsid w:val="001224FD"/>
    <w:rsid w:val="00126502"/>
    <w:rsid w:val="00127127"/>
    <w:rsid w:val="00132F8E"/>
    <w:rsid w:val="00150222"/>
    <w:rsid w:val="001510B7"/>
    <w:rsid w:val="001519C0"/>
    <w:rsid w:val="00171AD1"/>
    <w:rsid w:val="00176A57"/>
    <w:rsid w:val="0018265B"/>
    <w:rsid w:val="001B6D06"/>
    <w:rsid w:val="001D05EA"/>
    <w:rsid w:val="001E3357"/>
    <w:rsid w:val="001E3395"/>
    <w:rsid w:val="001E6A99"/>
    <w:rsid w:val="001F19CC"/>
    <w:rsid w:val="00201DD7"/>
    <w:rsid w:val="00212A3B"/>
    <w:rsid w:val="002142B9"/>
    <w:rsid w:val="00217A85"/>
    <w:rsid w:val="00223AAF"/>
    <w:rsid w:val="00231D01"/>
    <w:rsid w:val="00241988"/>
    <w:rsid w:val="002434EF"/>
    <w:rsid w:val="00244567"/>
    <w:rsid w:val="002478ED"/>
    <w:rsid w:val="002605A8"/>
    <w:rsid w:val="00270B63"/>
    <w:rsid w:val="00271C6A"/>
    <w:rsid w:val="002B092F"/>
    <w:rsid w:val="002B5516"/>
    <w:rsid w:val="002C39DC"/>
    <w:rsid w:val="002C730B"/>
    <w:rsid w:val="002D5B65"/>
    <w:rsid w:val="002D6E54"/>
    <w:rsid w:val="00301720"/>
    <w:rsid w:val="00303001"/>
    <w:rsid w:val="00305767"/>
    <w:rsid w:val="00311E49"/>
    <w:rsid w:val="00315EA8"/>
    <w:rsid w:val="00332719"/>
    <w:rsid w:val="00336D49"/>
    <w:rsid w:val="003424C3"/>
    <w:rsid w:val="00347679"/>
    <w:rsid w:val="003509EF"/>
    <w:rsid w:val="003620B4"/>
    <w:rsid w:val="00370C3A"/>
    <w:rsid w:val="00394A4B"/>
    <w:rsid w:val="003A21DB"/>
    <w:rsid w:val="003A3521"/>
    <w:rsid w:val="003A678F"/>
    <w:rsid w:val="003C2D24"/>
    <w:rsid w:val="003C3292"/>
    <w:rsid w:val="003C4803"/>
    <w:rsid w:val="003C600A"/>
    <w:rsid w:val="003C6624"/>
    <w:rsid w:val="003D63D3"/>
    <w:rsid w:val="003F02A7"/>
    <w:rsid w:val="00407E7A"/>
    <w:rsid w:val="00407F9A"/>
    <w:rsid w:val="00417328"/>
    <w:rsid w:val="00417BC9"/>
    <w:rsid w:val="00422EC1"/>
    <w:rsid w:val="00432E35"/>
    <w:rsid w:val="00447AD4"/>
    <w:rsid w:val="00452E58"/>
    <w:rsid w:val="00461FCB"/>
    <w:rsid w:val="00463234"/>
    <w:rsid w:val="00482913"/>
    <w:rsid w:val="00485493"/>
    <w:rsid w:val="004B0A1D"/>
    <w:rsid w:val="004B29A4"/>
    <w:rsid w:val="004B2E5D"/>
    <w:rsid w:val="004C3FAB"/>
    <w:rsid w:val="004D5D19"/>
    <w:rsid w:val="004F2BCA"/>
    <w:rsid w:val="0053397F"/>
    <w:rsid w:val="0054790B"/>
    <w:rsid w:val="005548BE"/>
    <w:rsid w:val="00560011"/>
    <w:rsid w:val="005639B2"/>
    <w:rsid w:val="00567E81"/>
    <w:rsid w:val="00570071"/>
    <w:rsid w:val="0057403E"/>
    <w:rsid w:val="00581CC0"/>
    <w:rsid w:val="005869BD"/>
    <w:rsid w:val="00587D46"/>
    <w:rsid w:val="005A1BE1"/>
    <w:rsid w:val="005A7AB3"/>
    <w:rsid w:val="005B32DD"/>
    <w:rsid w:val="005C6CE6"/>
    <w:rsid w:val="005D0426"/>
    <w:rsid w:val="005D6007"/>
    <w:rsid w:val="005E62E1"/>
    <w:rsid w:val="005F3FAB"/>
    <w:rsid w:val="006068C0"/>
    <w:rsid w:val="00614B50"/>
    <w:rsid w:val="00643171"/>
    <w:rsid w:val="006607C9"/>
    <w:rsid w:val="00670605"/>
    <w:rsid w:val="006723F1"/>
    <w:rsid w:val="00696246"/>
    <w:rsid w:val="006A2A33"/>
    <w:rsid w:val="006B3A56"/>
    <w:rsid w:val="006B64F7"/>
    <w:rsid w:val="006C203A"/>
    <w:rsid w:val="006C2C12"/>
    <w:rsid w:val="006C7928"/>
    <w:rsid w:val="006D252D"/>
    <w:rsid w:val="006D3202"/>
    <w:rsid w:val="006F066D"/>
    <w:rsid w:val="006F4581"/>
    <w:rsid w:val="006F5F16"/>
    <w:rsid w:val="00704DA8"/>
    <w:rsid w:val="007123B7"/>
    <w:rsid w:val="00730080"/>
    <w:rsid w:val="007362CE"/>
    <w:rsid w:val="00741899"/>
    <w:rsid w:val="00746A20"/>
    <w:rsid w:val="00757088"/>
    <w:rsid w:val="007625A8"/>
    <w:rsid w:val="00765642"/>
    <w:rsid w:val="0077001D"/>
    <w:rsid w:val="007808C5"/>
    <w:rsid w:val="00783256"/>
    <w:rsid w:val="00783BDF"/>
    <w:rsid w:val="00791043"/>
    <w:rsid w:val="007953BC"/>
    <w:rsid w:val="00795EB4"/>
    <w:rsid w:val="007A17BA"/>
    <w:rsid w:val="007C4D13"/>
    <w:rsid w:val="007D2358"/>
    <w:rsid w:val="007D3C01"/>
    <w:rsid w:val="007E094D"/>
    <w:rsid w:val="007E45BE"/>
    <w:rsid w:val="007E665F"/>
    <w:rsid w:val="00815412"/>
    <w:rsid w:val="00836B9B"/>
    <w:rsid w:val="0085330A"/>
    <w:rsid w:val="008631BD"/>
    <w:rsid w:val="008640E0"/>
    <w:rsid w:val="00870A06"/>
    <w:rsid w:val="008A03A2"/>
    <w:rsid w:val="008A700F"/>
    <w:rsid w:val="008C06FC"/>
    <w:rsid w:val="008C52E6"/>
    <w:rsid w:val="008C6A39"/>
    <w:rsid w:val="008C72E7"/>
    <w:rsid w:val="008D48A2"/>
    <w:rsid w:val="008D4D20"/>
    <w:rsid w:val="008D7B2D"/>
    <w:rsid w:val="008F4A8B"/>
    <w:rsid w:val="008F511A"/>
    <w:rsid w:val="0090574E"/>
    <w:rsid w:val="0090665D"/>
    <w:rsid w:val="00913A95"/>
    <w:rsid w:val="00940152"/>
    <w:rsid w:val="009448A4"/>
    <w:rsid w:val="00951CF9"/>
    <w:rsid w:val="009532F0"/>
    <w:rsid w:val="00956761"/>
    <w:rsid w:val="00975B12"/>
    <w:rsid w:val="0098139E"/>
    <w:rsid w:val="00992C64"/>
    <w:rsid w:val="009954AC"/>
    <w:rsid w:val="009B3F8D"/>
    <w:rsid w:val="009D3E7F"/>
    <w:rsid w:val="009D44B0"/>
    <w:rsid w:val="009D4C4E"/>
    <w:rsid w:val="009E4C8D"/>
    <w:rsid w:val="009E58A2"/>
    <w:rsid w:val="009E6618"/>
    <w:rsid w:val="00A027C9"/>
    <w:rsid w:val="00A16529"/>
    <w:rsid w:val="00A276C0"/>
    <w:rsid w:val="00A32DFF"/>
    <w:rsid w:val="00A40E84"/>
    <w:rsid w:val="00A46A42"/>
    <w:rsid w:val="00A5268C"/>
    <w:rsid w:val="00A62440"/>
    <w:rsid w:val="00A85BE7"/>
    <w:rsid w:val="00A9275A"/>
    <w:rsid w:val="00A939ED"/>
    <w:rsid w:val="00AB11F4"/>
    <w:rsid w:val="00AB45C8"/>
    <w:rsid w:val="00AB794E"/>
    <w:rsid w:val="00AC0FEC"/>
    <w:rsid w:val="00AC300E"/>
    <w:rsid w:val="00AC41C9"/>
    <w:rsid w:val="00AC4654"/>
    <w:rsid w:val="00AD7ADD"/>
    <w:rsid w:val="00AF70DB"/>
    <w:rsid w:val="00B0496C"/>
    <w:rsid w:val="00B17E72"/>
    <w:rsid w:val="00B327C6"/>
    <w:rsid w:val="00B36431"/>
    <w:rsid w:val="00B41000"/>
    <w:rsid w:val="00B464A1"/>
    <w:rsid w:val="00B50497"/>
    <w:rsid w:val="00B73AF7"/>
    <w:rsid w:val="00B74A1C"/>
    <w:rsid w:val="00B77E55"/>
    <w:rsid w:val="00B855AD"/>
    <w:rsid w:val="00B87DDA"/>
    <w:rsid w:val="00B91F62"/>
    <w:rsid w:val="00B93C5E"/>
    <w:rsid w:val="00B96FDB"/>
    <w:rsid w:val="00BB1EAE"/>
    <w:rsid w:val="00BB7620"/>
    <w:rsid w:val="00BC752D"/>
    <w:rsid w:val="00BD2F05"/>
    <w:rsid w:val="00BD70AC"/>
    <w:rsid w:val="00BE5BF7"/>
    <w:rsid w:val="00BE7458"/>
    <w:rsid w:val="00BE7774"/>
    <w:rsid w:val="00BF0F60"/>
    <w:rsid w:val="00C045B2"/>
    <w:rsid w:val="00C051D0"/>
    <w:rsid w:val="00C12380"/>
    <w:rsid w:val="00C3075D"/>
    <w:rsid w:val="00C31A25"/>
    <w:rsid w:val="00C37A48"/>
    <w:rsid w:val="00C41838"/>
    <w:rsid w:val="00C44D4F"/>
    <w:rsid w:val="00C509FD"/>
    <w:rsid w:val="00C73786"/>
    <w:rsid w:val="00C73AC6"/>
    <w:rsid w:val="00C85400"/>
    <w:rsid w:val="00C9464B"/>
    <w:rsid w:val="00CC7D28"/>
    <w:rsid w:val="00CD7509"/>
    <w:rsid w:val="00CE03D9"/>
    <w:rsid w:val="00D05DB5"/>
    <w:rsid w:val="00D061E4"/>
    <w:rsid w:val="00D074D7"/>
    <w:rsid w:val="00D1341B"/>
    <w:rsid w:val="00D271F7"/>
    <w:rsid w:val="00D3355F"/>
    <w:rsid w:val="00D33F6A"/>
    <w:rsid w:val="00D4275C"/>
    <w:rsid w:val="00D46899"/>
    <w:rsid w:val="00D46AAE"/>
    <w:rsid w:val="00D533E0"/>
    <w:rsid w:val="00D642F2"/>
    <w:rsid w:val="00D858E4"/>
    <w:rsid w:val="00D97E3B"/>
    <w:rsid w:val="00DA3CE4"/>
    <w:rsid w:val="00DC24E4"/>
    <w:rsid w:val="00DD13C4"/>
    <w:rsid w:val="00DE3EBB"/>
    <w:rsid w:val="00E0496E"/>
    <w:rsid w:val="00E12228"/>
    <w:rsid w:val="00E14915"/>
    <w:rsid w:val="00E24159"/>
    <w:rsid w:val="00E34989"/>
    <w:rsid w:val="00E534C6"/>
    <w:rsid w:val="00E56CAB"/>
    <w:rsid w:val="00E701A2"/>
    <w:rsid w:val="00E7145A"/>
    <w:rsid w:val="00E76954"/>
    <w:rsid w:val="00E769D3"/>
    <w:rsid w:val="00E77A04"/>
    <w:rsid w:val="00E83309"/>
    <w:rsid w:val="00E95ED5"/>
    <w:rsid w:val="00EA2AB6"/>
    <w:rsid w:val="00EC195C"/>
    <w:rsid w:val="00EC348F"/>
    <w:rsid w:val="00EC5F82"/>
    <w:rsid w:val="00ED6A11"/>
    <w:rsid w:val="00F10CB3"/>
    <w:rsid w:val="00F179BF"/>
    <w:rsid w:val="00F21BBC"/>
    <w:rsid w:val="00F25BEE"/>
    <w:rsid w:val="00F31F3F"/>
    <w:rsid w:val="00F33281"/>
    <w:rsid w:val="00F3412E"/>
    <w:rsid w:val="00F35058"/>
    <w:rsid w:val="00F36CE1"/>
    <w:rsid w:val="00F37C75"/>
    <w:rsid w:val="00F44029"/>
    <w:rsid w:val="00F46139"/>
    <w:rsid w:val="00F46C60"/>
    <w:rsid w:val="00F66589"/>
    <w:rsid w:val="00F7456C"/>
    <w:rsid w:val="00F77EEC"/>
    <w:rsid w:val="00F819D1"/>
    <w:rsid w:val="00F824FF"/>
    <w:rsid w:val="00F8488A"/>
    <w:rsid w:val="00F85CD0"/>
    <w:rsid w:val="00F9415C"/>
    <w:rsid w:val="00FA52A9"/>
    <w:rsid w:val="00FB57F3"/>
    <w:rsid w:val="00FC357B"/>
    <w:rsid w:val="00FC5643"/>
    <w:rsid w:val="00FC6CE7"/>
    <w:rsid w:val="00FD13BE"/>
    <w:rsid w:val="00FD3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1F62"/>
    <w:rPr>
      <w:sz w:val="24"/>
      <w:szCs w:val="24"/>
      <w:lang w:eastAsia="en-US"/>
    </w:rPr>
  </w:style>
  <w:style w:type="paragraph" w:styleId="Heading1">
    <w:name w:val="heading 1"/>
    <w:basedOn w:val="Normal"/>
    <w:link w:val="Heading1Char"/>
    <w:uiPriority w:val="9"/>
    <w:qFormat/>
    <w:rsid w:val="006F4581"/>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F458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03A2"/>
    <w:pPr>
      <w:tabs>
        <w:tab w:val="center" w:pos="4320"/>
        <w:tab w:val="right" w:pos="8640"/>
      </w:tabs>
    </w:pPr>
  </w:style>
  <w:style w:type="paragraph" w:styleId="Footer">
    <w:name w:val="footer"/>
    <w:basedOn w:val="Normal"/>
    <w:rsid w:val="008A03A2"/>
    <w:pPr>
      <w:tabs>
        <w:tab w:val="center" w:pos="4320"/>
        <w:tab w:val="right" w:pos="8640"/>
      </w:tabs>
    </w:pPr>
  </w:style>
  <w:style w:type="character" w:styleId="PageNumber">
    <w:name w:val="page number"/>
    <w:basedOn w:val="DefaultParagraphFont"/>
    <w:rsid w:val="008A03A2"/>
  </w:style>
  <w:style w:type="character" w:styleId="Hyperlink">
    <w:name w:val="Hyperlink"/>
    <w:basedOn w:val="DefaultParagraphFont"/>
    <w:rsid w:val="004B0A1D"/>
    <w:rPr>
      <w:color w:val="0000FF"/>
      <w:u w:val="single"/>
    </w:rPr>
  </w:style>
  <w:style w:type="character" w:customStyle="1" w:styleId="HeaderChar">
    <w:name w:val="Header Char"/>
    <w:basedOn w:val="DefaultParagraphFont"/>
    <w:link w:val="Header"/>
    <w:uiPriority w:val="99"/>
    <w:rsid w:val="006B3A56"/>
    <w:rPr>
      <w:sz w:val="24"/>
      <w:szCs w:val="24"/>
      <w:lang w:eastAsia="en-US"/>
    </w:rPr>
  </w:style>
  <w:style w:type="paragraph" w:styleId="BalloonText">
    <w:name w:val="Balloon Text"/>
    <w:basedOn w:val="Normal"/>
    <w:link w:val="BalloonTextChar"/>
    <w:rsid w:val="006B3A56"/>
    <w:rPr>
      <w:rFonts w:ascii="Tahoma" w:hAnsi="Tahoma" w:cs="Tahoma"/>
      <w:sz w:val="16"/>
      <w:szCs w:val="16"/>
    </w:rPr>
  </w:style>
  <w:style w:type="character" w:customStyle="1" w:styleId="BalloonTextChar">
    <w:name w:val="Balloon Text Char"/>
    <w:basedOn w:val="DefaultParagraphFont"/>
    <w:link w:val="BalloonText"/>
    <w:rsid w:val="006B3A56"/>
    <w:rPr>
      <w:rFonts w:ascii="Tahoma" w:hAnsi="Tahoma" w:cs="Tahoma"/>
      <w:sz w:val="16"/>
      <w:szCs w:val="16"/>
      <w:lang w:eastAsia="en-US"/>
    </w:rPr>
  </w:style>
  <w:style w:type="table" w:styleId="TableGrid">
    <w:name w:val="Table Grid"/>
    <w:basedOn w:val="TableNormal"/>
    <w:uiPriority w:val="1"/>
    <w:rsid w:val="006B3A56"/>
    <w:rPr>
      <w:rFonts w:ascii="Calibri" w:eastAsia="MS Mincho" w:hAnsi="Calibri"/>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956761"/>
    <w:rPr>
      <w:sz w:val="16"/>
      <w:szCs w:val="16"/>
    </w:rPr>
  </w:style>
  <w:style w:type="paragraph" w:styleId="CommentText">
    <w:name w:val="annotation text"/>
    <w:basedOn w:val="Normal"/>
    <w:link w:val="CommentTextChar"/>
    <w:rsid w:val="00956761"/>
    <w:rPr>
      <w:sz w:val="20"/>
      <w:szCs w:val="20"/>
    </w:rPr>
  </w:style>
  <w:style w:type="character" w:customStyle="1" w:styleId="CommentTextChar">
    <w:name w:val="Comment Text Char"/>
    <w:basedOn w:val="DefaultParagraphFont"/>
    <w:link w:val="CommentText"/>
    <w:rsid w:val="00956761"/>
    <w:rPr>
      <w:lang w:eastAsia="en-US"/>
    </w:rPr>
  </w:style>
  <w:style w:type="paragraph" w:styleId="CommentSubject">
    <w:name w:val="annotation subject"/>
    <w:basedOn w:val="CommentText"/>
    <w:next w:val="CommentText"/>
    <w:link w:val="CommentSubjectChar"/>
    <w:rsid w:val="00956761"/>
    <w:rPr>
      <w:b/>
      <w:bCs/>
    </w:rPr>
  </w:style>
  <w:style w:type="character" w:customStyle="1" w:styleId="CommentSubjectChar">
    <w:name w:val="Comment Subject Char"/>
    <w:basedOn w:val="CommentTextChar"/>
    <w:link w:val="CommentSubject"/>
    <w:rsid w:val="00956761"/>
    <w:rPr>
      <w:b/>
      <w:bCs/>
    </w:rPr>
  </w:style>
  <w:style w:type="paragraph" w:styleId="ListParagraph">
    <w:name w:val="List Paragraph"/>
    <w:basedOn w:val="Normal"/>
    <w:uiPriority w:val="34"/>
    <w:qFormat/>
    <w:rsid w:val="00271C6A"/>
    <w:pPr>
      <w:ind w:left="720"/>
      <w:contextualSpacing/>
    </w:pPr>
  </w:style>
  <w:style w:type="character" w:customStyle="1" w:styleId="apple-style-span">
    <w:name w:val="apple-style-span"/>
    <w:basedOn w:val="DefaultParagraphFont"/>
    <w:rsid w:val="00BB1EAE"/>
  </w:style>
  <w:style w:type="character" w:customStyle="1" w:styleId="apple-converted-space">
    <w:name w:val="apple-converted-space"/>
    <w:basedOn w:val="DefaultParagraphFont"/>
    <w:rsid w:val="00BB1EAE"/>
  </w:style>
  <w:style w:type="character" w:customStyle="1" w:styleId="Heading1Char">
    <w:name w:val="Heading 1 Char"/>
    <w:basedOn w:val="DefaultParagraphFont"/>
    <w:link w:val="Heading1"/>
    <w:uiPriority w:val="9"/>
    <w:rsid w:val="006F4581"/>
    <w:rPr>
      <w:b/>
      <w:bCs/>
      <w:kern w:val="36"/>
      <w:sz w:val="48"/>
      <w:szCs w:val="48"/>
      <w:lang w:eastAsia="en-US"/>
    </w:rPr>
  </w:style>
  <w:style w:type="character" w:customStyle="1" w:styleId="Heading2Char">
    <w:name w:val="Heading 2 Char"/>
    <w:basedOn w:val="DefaultParagraphFont"/>
    <w:link w:val="Heading2"/>
    <w:uiPriority w:val="9"/>
    <w:rsid w:val="006F4581"/>
    <w:rPr>
      <w:b/>
      <w:bCs/>
      <w:sz w:val="36"/>
      <w:szCs w:val="36"/>
      <w:lang w:eastAsia="en-US"/>
    </w:rPr>
  </w:style>
  <w:style w:type="paragraph" w:styleId="NormalWeb">
    <w:name w:val="Normal (Web)"/>
    <w:basedOn w:val="Normal"/>
    <w:uiPriority w:val="99"/>
    <w:unhideWhenUsed/>
    <w:rsid w:val="006F4581"/>
    <w:pPr>
      <w:spacing w:before="100" w:beforeAutospacing="1" w:after="100" w:afterAutospacing="1"/>
    </w:pPr>
  </w:style>
  <w:style w:type="character" w:styleId="FollowedHyperlink">
    <w:name w:val="FollowedHyperlink"/>
    <w:basedOn w:val="DefaultParagraphFont"/>
    <w:rsid w:val="0005273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14824409">
      <w:bodyDiv w:val="1"/>
      <w:marLeft w:val="0"/>
      <w:marRight w:val="0"/>
      <w:marTop w:val="0"/>
      <w:marBottom w:val="0"/>
      <w:divBdr>
        <w:top w:val="none" w:sz="0" w:space="0" w:color="auto"/>
        <w:left w:val="none" w:sz="0" w:space="0" w:color="auto"/>
        <w:bottom w:val="none" w:sz="0" w:space="0" w:color="auto"/>
        <w:right w:val="none" w:sz="0" w:space="0" w:color="auto"/>
      </w:divBdr>
      <w:divsChild>
        <w:div w:id="173569918">
          <w:marLeft w:val="0"/>
          <w:marRight w:val="0"/>
          <w:marTop w:val="0"/>
          <w:marBottom w:val="0"/>
          <w:divBdr>
            <w:top w:val="none" w:sz="0" w:space="0" w:color="auto"/>
            <w:left w:val="none" w:sz="0" w:space="0" w:color="auto"/>
            <w:bottom w:val="none" w:sz="0" w:space="0" w:color="auto"/>
            <w:right w:val="none" w:sz="0" w:space="0" w:color="auto"/>
          </w:divBdr>
        </w:div>
        <w:div w:id="841358026">
          <w:marLeft w:val="0"/>
          <w:marRight w:val="0"/>
          <w:marTop w:val="0"/>
          <w:marBottom w:val="0"/>
          <w:divBdr>
            <w:top w:val="none" w:sz="0" w:space="0" w:color="auto"/>
            <w:left w:val="none" w:sz="0" w:space="0" w:color="auto"/>
            <w:bottom w:val="none" w:sz="0" w:space="0" w:color="auto"/>
            <w:right w:val="none" w:sz="0" w:space="0" w:color="auto"/>
          </w:divBdr>
          <w:divsChild>
            <w:div w:id="358358366">
              <w:marLeft w:val="0"/>
              <w:marRight w:val="0"/>
              <w:marTop w:val="0"/>
              <w:marBottom w:val="0"/>
              <w:divBdr>
                <w:top w:val="none" w:sz="0" w:space="0" w:color="auto"/>
                <w:left w:val="none" w:sz="0" w:space="0" w:color="auto"/>
                <w:bottom w:val="none" w:sz="0" w:space="0" w:color="auto"/>
                <w:right w:val="none" w:sz="0" w:space="0" w:color="auto"/>
              </w:divBdr>
              <w:divsChild>
                <w:div w:id="1040934475">
                  <w:marLeft w:val="0"/>
                  <w:marRight w:val="0"/>
                  <w:marTop w:val="0"/>
                  <w:marBottom w:val="0"/>
                  <w:divBdr>
                    <w:top w:val="none" w:sz="0" w:space="0" w:color="auto"/>
                    <w:left w:val="none" w:sz="0" w:space="0" w:color="auto"/>
                    <w:bottom w:val="none" w:sz="0" w:space="0" w:color="auto"/>
                    <w:right w:val="none" w:sz="0" w:space="0" w:color="auto"/>
                  </w:divBdr>
                </w:div>
                <w:div w:id="845048476">
                  <w:marLeft w:val="0"/>
                  <w:marRight w:val="0"/>
                  <w:marTop w:val="0"/>
                  <w:marBottom w:val="0"/>
                  <w:divBdr>
                    <w:top w:val="none" w:sz="0" w:space="0" w:color="auto"/>
                    <w:left w:val="none" w:sz="0" w:space="0" w:color="auto"/>
                    <w:bottom w:val="none" w:sz="0" w:space="0" w:color="auto"/>
                    <w:right w:val="none" w:sz="0" w:space="0" w:color="auto"/>
                  </w:divBdr>
                  <w:divsChild>
                    <w:div w:id="794836404">
                      <w:marLeft w:val="0"/>
                      <w:marRight w:val="0"/>
                      <w:marTop w:val="0"/>
                      <w:marBottom w:val="0"/>
                      <w:divBdr>
                        <w:top w:val="none" w:sz="0" w:space="0" w:color="auto"/>
                        <w:left w:val="none" w:sz="0" w:space="0" w:color="auto"/>
                        <w:bottom w:val="none" w:sz="0" w:space="0" w:color="auto"/>
                        <w:right w:val="none" w:sz="0" w:space="0" w:color="auto"/>
                      </w:divBdr>
                      <w:divsChild>
                        <w:div w:id="19883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scape.com/viewarticle/7120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A012B-EE1E-43A2-BED1-135E1138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3571</TotalTime>
  <Pages>6</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Running head: EXAMPLE OF APA FORMATTING GUIDELINES</vt:lpstr>
    </vt:vector>
  </TitlesOfParts>
  <Company>Alpha-Care</Company>
  <LinksUpToDate>false</LinksUpToDate>
  <CharactersWithSpaces>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EXAMPLE OF APA FORMATTING GUIDELINES</dc:title>
  <dc:creator>dline</dc:creator>
  <cp:lastModifiedBy>Briana</cp:lastModifiedBy>
  <cp:revision>19</cp:revision>
  <cp:lastPrinted>2010-02-09T17:20:00Z</cp:lastPrinted>
  <dcterms:created xsi:type="dcterms:W3CDTF">2011-06-17T13:14:00Z</dcterms:created>
  <dcterms:modified xsi:type="dcterms:W3CDTF">2011-06-20T14:25:00Z</dcterms:modified>
</cp:coreProperties>
</file>