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816" w:rsidRDefault="00247F68">
      <w:proofErr w:type="spellStart"/>
      <w:r>
        <w:t>Thuy</w:t>
      </w:r>
      <w:proofErr w:type="spellEnd"/>
      <w:r>
        <w:t xml:space="preserve"> Mai</w:t>
      </w:r>
    </w:p>
    <w:p w:rsidR="00247F68" w:rsidRDefault="00247F68">
      <w:r>
        <w:t xml:space="preserve">Case Study, Chapter 37: Nursing Care of the Child </w:t>
      </w:r>
      <w:r w:rsidR="00540E80">
        <w:t>with</w:t>
      </w:r>
      <w:r>
        <w:t xml:space="preserve"> a Neurologic Disorder</w:t>
      </w:r>
    </w:p>
    <w:p w:rsidR="00247F68" w:rsidRDefault="00247F68">
      <w:proofErr w:type="spellStart"/>
      <w:proofErr w:type="gramStart"/>
      <w:r>
        <w:t>Rileyis</w:t>
      </w:r>
      <w:proofErr w:type="spellEnd"/>
      <w:r>
        <w:t xml:space="preserve"> a former 29-week preemie who was hospitalized in the NICU for the first 8 weeks of her life.</w:t>
      </w:r>
      <w:proofErr w:type="gramEnd"/>
      <w:r>
        <w:t xml:space="preserve"> She is now 4 months old. She has been having a runny nose and has been congested for the past few days. Her mother, age 18, works the night shift</w:t>
      </w:r>
      <w:r w:rsidR="0079089E">
        <w:t xml:space="preserve"> at grocery store while her boyf</w:t>
      </w:r>
      <w:r>
        <w:t>riend watches the baby at night. The mother reports that when she got home from work last night the baby was fussy but okay. The boyfriend states that she was very fussy and cried a lot, and he thought she finally just cried herself to sleep. The triage nurse notices that the baby has some oral cyanosis and appears limp. 100% oxygen via mask is started and the ED physician is paged to come to the room immediately. The physician thinks that the baby may have had an apnea spell and asks you to place the baby on a monitor. The baby is still not waking up and has now begun vomiting.</w:t>
      </w:r>
    </w:p>
    <w:p w:rsidR="0079089E" w:rsidRDefault="00247F68" w:rsidP="00701A6A">
      <w:pPr>
        <w:pStyle w:val="ListParagraph"/>
        <w:numPr>
          <w:ilvl w:val="0"/>
          <w:numId w:val="1"/>
        </w:numPr>
      </w:pPr>
      <w:r>
        <w:t>What further nursing assessments would the nurse perform? Why?</w:t>
      </w:r>
    </w:p>
    <w:p w:rsidR="00683776" w:rsidRDefault="00701A6A" w:rsidP="00683776">
      <w:r>
        <w:t>Nurse should perform a neurological assessment with the baby by first assessing the level of consciousness (LOC) to determine what state the baby is in.</w:t>
      </w:r>
      <w:r w:rsidR="0036221C">
        <w:t xml:space="preserve"> O</w:t>
      </w:r>
      <w:r>
        <w:t xml:space="preserve">btain vital signs to see if there is any underlying </w:t>
      </w:r>
      <w:proofErr w:type="gramStart"/>
      <w:r w:rsidR="00A0107A">
        <w:t>causes</w:t>
      </w:r>
      <w:proofErr w:type="gramEnd"/>
      <w:r>
        <w:t xml:space="preserve"> that may alter the LOC or other neurological conditions. </w:t>
      </w:r>
      <w:r w:rsidR="0036221C">
        <w:t>T</w:t>
      </w:r>
      <w:r>
        <w:t xml:space="preserve">he nurse </w:t>
      </w:r>
      <w:r w:rsidR="0036221C">
        <w:t>should also</w:t>
      </w:r>
      <w:r>
        <w:t xml:space="preserve"> inspect and observe the head size and shape</w:t>
      </w:r>
      <w:r w:rsidR="00A0107A">
        <w:t xml:space="preserve"> and note any deviation from the normal head circumference</w:t>
      </w:r>
      <w:r w:rsidR="00683776">
        <w:t xml:space="preserve"> and </w:t>
      </w:r>
      <w:r w:rsidR="00475221">
        <w:t>palpate</w:t>
      </w:r>
      <w:r w:rsidR="00683776">
        <w:t xml:space="preserve"> the fontanels if bulges present</w:t>
      </w:r>
      <w:r w:rsidR="00A0107A">
        <w:t>.</w:t>
      </w:r>
      <w:r w:rsidR="00683776">
        <w:t xml:space="preserve"> The bulging of fontanel may indicate increased intracranial pressure.  </w:t>
      </w:r>
      <w:r w:rsidR="00475221">
        <w:t>The cranial nerves also get tested</w:t>
      </w:r>
      <w:r w:rsidR="00A0107A">
        <w:t xml:space="preserve">, and more emphasis in the </w:t>
      </w:r>
      <w:proofErr w:type="spellStart"/>
      <w:r w:rsidR="00A0107A">
        <w:t>oculomotor</w:t>
      </w:r>
      <w:proofErr w:type="spellEnd"/>
      <w:r w:rsidR="00A0107A">
        <w:t xml:space="preserve"> function such as the pupillary reflex or position of the eyeballs </w:t>
      </w:r>
      <w:r w:rsidR="0036221C">
        <w:t>indicates</w:t>
      </w:r>
      <w:r w:rsidR="00A0107A">
        <w:t xml:space="preserve"> if there is an increased intracranial pressure. Also assess the motor functions</w:t>
      </w:r>
      <w:r w:rsidR="007138A0">
        <w:t xml:space="preserve"> such as </w:t>
      </w:r>
      <w:r w:rsidR="0036221C">
        <w:t>muscle tone, strength, and size of the baby and the posturing. Test primitive reflexes in babies for Moro, tonic neck, and withdrawal and absence of these reflexes need further attention. Sensory function such as touch and pain</w:t>
      </w:r>
      <w:r w:rsidR="00666893">
        <w:t xml:space="preserve"> should be done and alterations in these could indicate brain or spinal cord lesions. Increased intracranial pressure is almost a guarantee for neurological disorder relating from head trauma, hydrocephalus</w:t>
      </w:r>
      <w:r w:rsidR="00683776">
        <w:t>, and infection</w:t>
      </w:r>
      <w:r w:rsidR="00666893">
        <w:t xml:space="preserve"> or brain tumors. Symptoms of increased ICP in the early/late sign</w:t>
      </w:r>
      <w:r w:rsidR="00683776">
        <w:t xml:space="preserve">s of an infant may including bulging, tense fontanel, wide sutures and increased head circumference, dilated scalp veins, high-pitched voice, </w:t>
      </w:r>
      <w:proofErr w:type="spellStart"/>
      <w:r w:rsidR="00683776">
        <w:t>bradycardia</w:t>
      </w:r>
      <w:proofErr w:type="spellEnd"/>
      <w:r w:rsidR="00683776">
        <w:t>, irregular respirations, fixed or dilated pupils, decreased motor, sensory responses, and so forth.</w:t>
      </w:r>
      <w:r w:rsidR="00475221">
        <w:t xml:space="preserve"> </w:t>
      </w:r>
      <w:proofErr w:type="spellStart"/>
      <w:r w:rsidR="0086639E">
        <w:t>Auscultate</w:t>
      </w:r>
      <w:proofErr w:type="spellEnd"/>
      <w:r w:rsidR="0086639E">
        <w:t xml:space="preserve"> the heart and lungs for abnormalities that interfere with adequate circulation/oxygenation. </w:t>
      </w:r>
    </w:p>
    <w:p w:rsidR="0079089E" w:rsidRDefault="0079089E" w:rsidP="00475221">
      <w:pPr>
        <w:pStyle w:val="ListParagraph"/>
        <w:numPr>
          <w:ilvl w:val="0"/>
          <w:numId w:val="1"/>
        </w:numPr>
      </w:pPr>
      <w:r>
        <w:t>What medical diagnostic tests should be ordered for Riley?</w:t>
      </w:r>
    </w:p>
    <w:p w:rsidR="00475221" w:rsidRDefault="007826B8" w:rsidP="00475221">
      <w:r>
        <w:t xml:space="preserve">Given the baby had problems with </w:t>
      </w:r>
      <w:r w:rsidR="00F81662">
        <w:t xml:space="preserve">upper </w:t>
      </w:r>
      <w:r>
        <w:t xml:space="preserve">respiratory </w:t>
      </w:r>
      <w:r w:rsidR="005B00FE">
        <w:t>illness</w:t>
      </w:r>
      <w:r>
        <w:t xml:space="preserve"> as evidenced by congestion and runny nose, this can lead to meningitis in children. Some of the common lab/diagnostic tests are:  lumbar puncture (collect cerebral spinal fluid for assessment of WBC/proteins and low glucose count), CBC (with emphasis on elevated white blood count), and </w:t>
      </w:r>
      <w:r w:rsidR="005B00FE">
        <w:t>blood culture (rule out septicemia). These tests are to be performed for her case but if the results were inconclusive, other non</w:t>
      </w:r>
      <w:r w:rsidR="00106352">
        <w:t>invasive methods such as ultrasound, CT, M</w:t>
      </w:r>
      <w:r w:rsidR="005B00FE">
        <w:t xml:space="preserve">RI, and head/neck x-ray can be done to detect abnormalities and defects, tumors, hemorrhage, </w:t>
      </w:r>
      <w:r w:rsidR="00106352">
        <w:t xml:space="preserve">ICP, and fractures. </w:t>
      </w:r>
    </w:p>
    <w:p w:rsidR="00247F68" w:rsidRDefault="00247F68" w:rsidP="00106352"/>
    <w:sectPr w:rsidR="00247F68" w:rsidSect="009608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A6307"/>
    <w:multiLevelType w:val="hybridMultilevel"/>
    <w:tmpl w:val="DF463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47F68"/>
    <w:rsid w:val="00106352"/>
    <w:rsid w:val="00142D31"/>
    <w:rsid w:val="00247F68"/>
    <w:rsid w:val="0030606B"/>
    <w:rsid w:val="00333D0D"/>
    <w:rsid w:val="0036221C"/>
    <w:rsid w:val="003C54D7"/>
    <w:rsid w:val="00475221"/>
    <w:rsid w:val="00540E80"/>
    <w:rsid w:val="005B00FE"/>
    <w:rsid w:val="00666893"/>
    <w:rsid w:val="00683776"/>
    <w:rsid w:val="00701A6A"/>
    <w:rsid w:val="007138A0"/>
    <w:rsid w:val="007826B8"/>
    <w:rsid w:val="0079089E"/>
    <w:rsid w:val="0086639E"/>
    <w:rsid w:val="00960816"/>
    <w:rsid w:val="00A0107A"/>
    <w:rsid w:val="00F81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F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Mai</dc:creator>
  <cp:lastModifiedBy>Thuy Mai</cp:lastModifiedBy>
  <cp:revision>2</cp:revision>
  <dcterms:created xsi:type="dcterms:W3CDTF">2012-02-19T21:54:00Z</dcterms:created>
  <dcterms:modified xsi:type="dcterms:W3CDTF">2012-02-19T21:54:00Z</dcterms:modified>
</cp:coreProperties>
</file>