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EF" w:rsidRDefault="006D1AEF" w:rsidP="006D1AEF">
      <w:pPr>
        <w:autoSpaceDE w:val="0"/>
        <w:autoSpaceDN w:val="0"/>
        <w:adjustRightInd w:val="0"/>
        <w:spacing w:after="0" w:line="240" w:lineRule="auto"/>
        <w:rPr>
          <w:rFonts w:ascii="Times New Roman" w:hAnsi="Times New Roman" w:cs="Times New Roman"/>
          <w:b/>
          <w:bCs/>
          <w:color w:val="FF6633"/>
          <w:sz w:val="30"/>
          <w:szCs w:val="30"/>
        </w:rPr>
      </w:pPr>
      <w:r>
        <w:rPr>
          <w:rFonts w:ascii="Times New Roman" w:hAnsi="Times New Roman" w:cs="Times New Roman"/>
          <w:b/>
          <w:bCs/>
          <w:color w:val="FF6633"/>
          <w:sz w:val="30"/>
          <w:szCs w:val="30"/>
        </w:rPr>
        <w:t>Pneumonia with Septic Shock</w:t>
      </w:r>
    </w:p>
    <w:p w:rsidR="006D1AEF" w:rsidRDefault="006D1AEF" w:rsidP="006D1AEF">
      <w:pPr>
        <w:autoSpaceDE w:val="0"/>
        <w:autoSpaceDN w:val="0"/>
        <w:adjustRightInd w:val="0"/>
        <w:spacing w:after="0" w:line="240" w:lineRule="auto"/>
        <w:rPr>
          <w:rFonts w:ascii="Times New Roman" w:hAnsi="Times New Roman" w:cs="Times New Roman"/>
          <w:b/>
          <w:bCs/>
          <w:color w:val="FF6633"/>
          <w:sz w:val="20"/>
          <w:szCs w:val="20"/>
        </w:rPr>
      </w:pPr>
      <w:r>
        <w:rPr>
          <w:rFonts w:ascii="Times New Roman" w:hAnsi="Times New Roman" w:cs="Times New Roman"/>
          <w:b/>
          <w:bCs/>
          <w:color w:val="FF6633"/>
          <w:sz w:val="20"/>
          <w:szCs w:val="20"/>
        </w:rPr>
        <w:t>Preconfigured SCEs</w:t>
      </w:r>
    </w:p>
    <w:p w:rsidR="006D1AEF" w:rsidRDefault="006D1AEF" w:rsidP="006D1AEF">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1E1E1E"/>
          <w:sz w:val="24"/>
          <w:szCs w:val="24"/>
        </w:rPr>
        <w:t>Timothy Hopkins</w:t>
      </w:r>
    </w:p>
    <w:p w:rsidR="006D1AEF" w:rsidRDefault="006D1AEF" w:rsidP="006D1AEF">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Age: </w:t>
      </w:r>
      <w:r>
        <w:rPr>
          <w:rFonts w:ascii="Times New Roman" w:hAnsi="Times New Roman" w:cs="Times New Roman"/>
          <w:b/>
          <w:bCs/>
          <w:color w:val="1E1E1E"/>
          <w:sz w:val="24"/>
          <w:szCs w:val="24"/>
        </w:rPr>
        <w:t>75 years</w:t>
      </w:r>
    </w:p>
    <w:p w:rsidR="006D1AEF" w:rsidRDefault="006D1AEF" w:rsidP="006D1AEF">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Weight: </w:t>
      </w:r>
      <w:r>
        <w:rPr>
          <w:rFonts w:ascii="Times New Roman" w:hAnsi="Times New Roman" w:cs="Times New Roman"/>
          <w:b/>
          <w:bCs/>
          <w:color w:val="1E1E1E"/>
          <w:sz w:val="24"/>
          <w:szCs w:val="24"/>
        </w:rPr>
        <w:t>65.0 kg</w:t>
      </w:r>
    </w:p>
    <w:p w:rsidR="006D1AEF" w:rsidRDefault="006D1AEF" w:rsidP="006D1AEF">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Base: </w:t>
      </w:r>
      <w:r>
        <w:rPr>
          <w:rFonts w:ascii="Times New Roman" w:hAnsi="Times New Roman" w:cs="Times New Roman"/>
          <w:b/>
          <w:bCs/>
          <w:color w:val="1E1E1E"/>
          <w:sz w:val="24"/>
          <w:szCs w:val="24"/>
        </w:rPr>
        <w:t xml:space="preserve">Stan D. </w:t>
      </w:r>
      <w:proofErr w:type="spellStart"/>
      <w:r>
        <w:rPr>
          <w:rFonts w:ascii="Times New Roman" w:hAnsi="Times New Roman" w:cs="Times New Roman"/>
          <w:b/>
          <w:bCs/>
          <w:color w:val="1E1E1E"/>
          <w:sz w:val="24"/>
          <w:szCs w:val="24"/>
        </w:rPr>
        <w:t>Ardman</w:t>
      </w:r>
      <w:proofErr w:type="spellEnd"/>
      <w:r>
        <w:rPr>
          <w:rFonts w:ascii="Times New Roman" w:hAnsi="Times New Roman" w:cs="Times New Roman"/>
          <w:b/>
          <w:bCs/>
          <w:color w:val="1E1E1E"/>
          <w:sz w:val="24"/>
          <w:szCs w:val="24"/>
        </w:rPr>
        <w:t xml:space="preserve"> II</w:t>
      </w:r>
    </w:p>
    <w:p w:rsidR="006D1AEF" w:rsidRDefault="006D1AEF" w:rsidP="006D1AEF">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Overview</w:t>
      </w:r>
    </w:p>
    <w:p w:rsidR="006D1AEF" w:rsidRDefault="006D1AEF" w:rsidP="006D1AEF">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Synopsis</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This Simulated Clinical Experience (SCE) can take place in several locations, depending on the</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background</w:t>
      </w:r>
      <w:proofErr w:type="gramEnd"/>
      <w:r>
        <w:rPr>
          <w:rFonts w:ascii="Times New Roman" w:hAnsi="Times New Roman" w:cs="Times New Roman"/>
          <w:color w:val="0B333C"/>
          <w:sz w:val="24"/>
          <w:szCs w:val="24"/>
        </w:rPr>
        <w:t xml:space="preserve"> of the learner or healthcare provider. It can take place in the patient's home or in an</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ambulance</w:t>
      </w:r>
      <w:proofErr w:type="gramEnd"/>
      <w:r>
        <w:rPr>
          <w:rFonts w:ascii="Times New Roman" w:hAnsi="Times New Roman" w:cs="Times New Roman"/>
          <w:color w:val="0B333C"/>
          <w:sz w:val="24"/>
          <w:szCs w:val="24"/>
        </w:rPr>
        <w:t>, or the patient can be presented as a new arrival to the Emergency Department.</w:t>
      </w:r>
    </w:p>
    <w:p w:rsidR="003370AA"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A caregiver for a 75-year-old male patient says the patient has been coughing more recently and has developed a fever. The caregiver also noted green sputum in the tissues. The patient has been in a nursing home since he had a stroke several years ago, and he is non-ambulatory. The caregiver says he is not as alert as usual.</w:t>
      </w:r>
    </w:p>
    <w:p w:rsidR="006D1AEF" w:rsidRDefault="006D1AEF" w:rsidP="006D1AEF">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Background</w:t>
      </w:r>
    </w:p>
    <w:p w:rsidR="006D1AEF" w:rsidRDefault="006D1AEF" w:rsidP="006D1AEF">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Patient History</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i/>
          <w:iCs/>
          <w:color w:val="0B333C"/>
          <w:sz w:val="24"/>
          <w:szCs w:val="24"/>
        </w:rPr>
        <w:t xml:space="preserve">Past Medical History: </w:t>
      </w:r>
      <w:r>
        <w:rPr>
          <w:rFonts w:ascii="Times New Roman" w:hAnsi="Times New Roman" w:cs="Times New Roman"/>
          <w:color w:val="0B333C"/>
          <w:sz w:val="24"/>
          <w:szCs w:val="24"/>
        </w:rPr>
        <w:t>Strokes</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i/>
          <w:iCs/>
          <w:color w:val="0B333C"/>
          <w:sz w:val="24"/>
          <w:szCs w:val="24"/>
        </w:rPr>
        <w:t xml:space="preserve">Allergies: </w:t>
      </w:r>
      <w:r>
        <w:rPr>
          <w:rFonts w:ascii="Times New Roman" w:hAnsi="Times New Roman" w:cs="Times New Roman"/>
          <w:color w:val="0B333C"/>
          <w:sz w:val="24"/>
          <w:szCs w:val="24"/>
        </w:rPr>
        <w:t>None</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i/>
          <w:iCs/>
          <w:color w:val="0B333C"/>
          <w:sz w:val="24"/>
          <w:szCs w:val="24"/>
        </w:rPr>
        <w:t xml:space="preserve">Medications: </w:t>
      </w:r>
      <w:r>
        <w:rPr>
          <w:rFonts w:ascii="Times New Roman" w:hAnsi="Times New Roman" w:cs="Times New Roman"/>
          <w:color w:val="0B333C"/>
          <w:sz w:val="24"/>
          <w:szCs w:val="24"/>
        </w:rPr>
        <w:t>Medication administration record not available</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i/>
          <w:iCs/>
          <w:color w:val="0B333C"/>
          <w:sz w:val="24"/>
          <w:szCs w:val="24"/>
        </w:rPr>
        <w:t xml:space="preserve">Code Status: </w:t>
      </w:r>
      <w:r>
        <w:rPr>
          <w:rFonts w:ascii="Times New Roman" w:hAnsi="Times New Roman" w:cs="Times New Roman"/>
          <w:color w:val="0B333C"/>
          <w:sz w:val="24"/>
          <w:szCs w:val="24"/>
        </w:rPr>
        <w:t>Full Code</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i/>
          <w:iCs/>
          <w:color w:val="0B333C"/>
          <w:sz w:val="24"/>
          <w:szCs w:val="24"/>
        </w:rPr>
        <w:t xml:space="preserve">Social/Family History: </w:t>
      </w:r>
      <w:r>
        <w:rPr>
          <w:rFonts w:ascii="Times New Roman" w:hAnsi="Times New Roman" w:cs="Times New Roman"/>
          <w:color w:val="0B333C"/>
          <w:sz w:val="24"/>
          <w:szCs w:val="24"/>
        </w:rPr>
        <w:t>Former smoker, lives in nursing home</w:t>
      </w:r>
    </w:p>
    <w:p w:rsidR="006D1AEF" w:rsidRDefault="006D1AEF" w:rsidP="006D1AEF">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Handoff Report</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The learner is expected to give a report to the receiving facility that includes patient history, treatment administered in the field, the patient's response to interventions and status upon arrival. This report should be given at the conclusion of the SCE.</w:t>
      </w:r>
    </w:p>
    <w:p w:rsidR="006D1AEF" w:rsidRDefault="006D1AEF" w:rsidP="006D1AEF">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Preparation</w:t>
      </w:r>
    </w:p>
    <w:p w:rsidR="006D1AEF" w:rsidRDefault="006D1AEF" w:rsidP="006D1AEF">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Learning Objectives</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Recognizes the signs and symptoms of pneumonia</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Recognizes the signs and symptoms of septic shock</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Verbalizes understanding of how septic shock differs from other forms of shock</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Provides appropriate interventions for a patient experiencing septic shock and respiratory failure</w:t>
      </w:r>
    </w:p>
    <w:p w:rsidR="006D1AEF" w:rsidRDefault="006D1AEF" w:rsidP="006D1AEF">
      <w:pPr>
        <w:rPr>
          <w:rFonts w:ascii="Times New Roman" w:hAnsi="Times New Roman" w:cs="Times New Roman"/>
          <w:color w:val="0B333C"/>
          <w:sz w:val="24"/>
          <w:szCs w:val="24"/>
        </w:rPr>
      </w:pPr>
      <w:r>
        <w:rPr>
          <w:rFonts w:ascii="Times New Roman" w:hAnsi="Times New Roman" w:cs="Times New Roman"/>
          <w:color w:val="0B333C"/>
          <w:sz w:val="24"/>
          <w:szCs w:val="24"/>
        </w:rPr>
        <w:t>Demonstrates an understanding of the use of fluids and vasopressor therapy for septic shock</w:t>
      </w:r>
    </w:p>
    <w:p w:rsidR="006D1AEF" w:rsidRDefault="006D1AEF" w:rsidP="006D1AEF">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Preparation Questions</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Describe the pathophysiology of pneumonia with septic shock.</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Identify at least five common triggers for pneumonia with septic shock.</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assessments should be performed for a patient with pneumonia with septic shock?</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Describe the differences between wheezes, crackles and rhonchi.</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is the pathophysiology behind each sound?</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 xml:space="preserve">How could the learner determine if a patient's oxygen saturation is adequate if there is no pulse </w:t>
      </w:r>
      <w:proofErr w:type="spellStart"/>
      <w:r>
        <w:rPr>
          <w:rFonts w:ascii="Times New Roman" w:hAnsi="Times New Roman" w:cs="Times New Roman"/>
          <w:color w:val="0B333C"/>
          <w:sz w:val="24"/>
          <w:szCs w:val="24"/>
        </w:rPr>
        <w:t>oximeter</w:t>
      </w:r>
      <w:proofErr w:type="spellEnd"/>
      <w:r>
        <w:rPr>
          <w:rFonts w:ascii="Times New Roman" w:hAnsi="Times New Roman" w:cs="Times New Roman"/>
          <w:color w:val="0B333C"/>
          <w:sz w:val="24"/>
          <w:szCs w:val="24"/>
        </w:rPr>
        <w:t xml:space="preserve"> available?</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assessment information would indicate the patient's condition is worsening?</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Identify three priority teaching points related to health promotion for the patient with pneumonia with septic shock.</w:t>
      </w:r>
    </w:p>
    <w:p w:rsidR="006D1AEF" w:rsidRDefault="006D1AEF" w:rsidP="006D1AEF">
      <w:pPr>
        <w:autoSpaceDE w:val="0"/>
        <w:autoSpaceDN w:val="0"/>
        <w:adjustRightInd w:val="0"/>
        <w:spacing w:after="0" w:line="240" w:lineRule="auto"/>
        <w:rPr>
          <w:rFonts w:ascii="Times New Roman" w:hAnsi="Times New Roman" w:cs="Times New Roman"/>
          <w:color w:val="0B333C"/>
          <w:sz w:val="24"/>
          <w:szCs w:val="24"/>
        </w:rPr>
      </w:pPr>
    </w:p>
    <w:p w:rsidR="00B819A1" w:rsidRDefault="00B819A1" w:rsidP="00B819A1">
      <w:pPr>
        <w:autoSpaceDE w:val="0"/>
        <w:autoSpaceDN w:val="0"/>
        <w:adjustRightInd w:val="0"/>
        <w:spacing w:after="0" w:line="240" w:lineRule="auto"/>
        <w:rPr>
          <w:rFonts w:ascii="Times New Roman" w:hAnsi="Times New Roman" w:cs="Times New Roman"/>
          <w:b/>
          <w:bCs/>
          <w:color w:val="FF6633"/>
          <w:sz w:val="30"/>
          <w:szCs w:val="30"/>
        </w:rPr>
      </w:pPr>
      <w:r>
        <w:rPr>
          <w:rFonts w:ascii="Times New Roman" w:hAnsi="Times New Roman" w:cs="Times New Roman"/>
          <w:b/>
          <w:bCs/>
          <w:color w:val="FF6633"/>
          <w:sz w:val="30"/>
          <w:szCs w:val="30"/>
        </w:rPr>
        <w:lastRenderedPageBreak/>
        <w:t>COPD Exacerbation with Respiratory Failure</w:t>
      </w:r>
    </w:p>
    <w:p w:rsidR="00B819A1" w:rsidRDefault="00B819A1" w:rsidP="00B819A1">
      <w:pPr>
        <w:autoSpaceDE w:val="0"/>
        <w:autoSpaceDN w:val="0"/>
        <w:adjustRightInd w:val="0"/>
        <w:spacing w:after="0" w:line="240" w:lineRule="auto"/>
        <w:rPr>
          <w:rFonts w:ascii="Times New Roman" w:hAnsi="Times New Roman" w:cs="Times New Roman"/>
          <w:b/>
          <w:bCs/>
          <w:color w:val="FF6633"/>
          <w:sz w:val="20"/>
          <w:szCs w:val="20"/>
        </w:rPr>
      </w:pPr>
      <w:r>
        <w:rPr>
          <w:rFonts w:ascii="Times New Roman" w:hAnsi="Times New Roman" w:cs="Times New Roman"/>
          <w:b/>
          <w:bCs/>
          <w:color w:val="FF6633"/>
          <w:sz w:val="20"/>
          <w:szCs w:val="20"/>
        </w:rPr>
        <w:t>Preconfigured SCEs</w:t>
      </w:r>
    </w:p>
    <w:p w:rsidR="00B819A1" w:rsidRDefault="00B819A1" w:rsidP="00B819A1">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1E1E1E"/>
          <w:sz w:val="24"/>
          <w:szCs w:val="24"/>
        </w:rPr>
        <w:t>Paul Conti</w:t>
      </w:r>
    </w:p>
    <w:p w:rsidR="00B819A1" w:rsidRDefault="00B819A1" w:rsidP="00B819A1">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Age: </w:t>
      </w:r>
      <w:r>
        <w:rPr>
          <w:rFonts w:ascii="Times New Roman" w:hAnsi="Times New Roman" w:cs="Times New Roman"/>
          <w:b/>
          <w:bCs/>
          <w:color w:val="1E1E1E"/>
          <w:sz w:val="24"/>
          <w:szCs w:val="24"/>
        </w:rPr>
        <w:t>75 years</w:t>
      </w:r>
    </w:p>
    <w:p w:rsidR="00B819A1" w:rsidRDefault="00B819A1" w:rsidP="00B819A1">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Weight: </w:t>
      </w:r>
      <w:r>
        <w:rPr>
          <w:rFonts w:ascii="Times New Roman" w:hAnsi="Times New Roman" w:cs="Times New Roman"/>
          <w:b/>
          <w:bCs/>
          <w:color w:val="1E1E1E"/>
          <w:sz w:val="24"/>
          <w:szCs w:val="24"/>
        </w:rPr>
        <w:t>100.0 kg</w:t>
      </w:r>
    </w:p>
    <w:p w:rsidR="00B819A1" w:rsidRDefault="00B819A1" w:rsidP="00B819A1">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Base: </w:t>
      </w:r>
      <w:r>
        <w:rPr>
          <w:rFonts w:ascii="Times New Roman" w:hAnsi="Times New Roman" w:cs="Times New Roman"/>
          <w:b/>
          <w:bCs/>
          <w:color w:val="1E1E1E"/>
          <w:sz w:val="24"/>
          <w:szCs w:val="24"/>
        </w:rPr>
        <w:t xml:space="preserve">Stan D. </w:t>
      </w:r>
      <w:proofErr w:type="spellStart"/>
      <w:r>
        <w:rPr>
          <w:rFonts w:ascii="Times New Roman" w:hAnsi="Times New Roman" w:cs="Times New Roman"/>
          <w:b/>
          <w:bCs/>
          <w:color w:val="1E1E1E"/>
          <w:sz w:val="24"/>
          <w:szCs w:val="24"/>
        </w:rPr>
        <w:t>Ardman</w:t>
      </w:r>
      <w:proofErr w:type="spellEnd"/>
      <w:r>
        <w:rPr>
          <w:rFonts w:ascii="Times New Roman" w:hAnsi="Times New Roman" w:cs="Times New Roman"/>
          <w:b/>
          <w:bCs/>
          <w:color w:val="1E1E1E"/>
          <w:sz w:val="24"/>
          <w:szCs w:val="24"/>
        </w:rPr>
        <w:t xml:space="preserve"> II</w:t>
      </w:r>
    </w:p>
    <w:p w:rsidR="00B819A1" w:rsidRDefault="00B819A1" w:rsidP="00B819A1">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Overview</w:t>
      </w:r>
    </w:p>
    <w:p w:rsidR="00B819A1" w:rsidRDefault="00B819A1" w:rsidP="00B819A1">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Synopsis</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This Simulated Clinical Experience (SCE) can take place in several locations, depending on the</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background</w:t>
      </w:r>
      <w:proofErr w:type="gramEnd"/>
      <w:r>
        <w:rPr>
          <w:rFonts w:ascii="Times New Roman" w:hAnsi="Times New Roman" w:cs="Times New Roman"/>
          <w:color w:val="0B333C"/>
          <w:sz w:val="24"/>
          <w:szCs w:val="24"/>
        </w:rPr>
        <w:t xml:space="preserve"> of the learner or healthcare provider. It can take place in the patient's home or in an</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ambulance</w:t>
      </w:r>
      <w:proofErr w:type="gramEnd"/>
      <w:r>
        <w:rPr>
          <w:rFonts w:ascii="Times New Roman" w:hAnsi="Times New Roman" w:cs="Times New Roman"/>
          <w:color w:val="0B333C"/>
          <w:sz w:val="24"/>
          <w:szCs w:val="24"/>
        </w:rPr>
        <w:t>, or the patient can be presented as a new arrival to the Emergency Department.</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The patient is a 75-year-old male who is complaining of worsening breath over the past few days. He has a history of emphysema that started after years of smoking. He had a myocardial infarction 12 years ago and an upper respiratory infection about two weeks ago. He continues to smoke two packs of unfiltered cigarettes per day. He uses home oxygen at 2LPM via nasal cannula. His respirations are labored and he is extremely short of breath.</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p>
    <w:p w:rsidR="00B819A1" w:rsidRDefault="00B819A1" w:rsidP="00B819A1">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Preparation</w:t>
      </w:r>
    </w:p>
    <w:p w:rsidR="00B819A1" w:rsidRDefault="00B819A1" w:rsidP="00B819A1">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Learning Objectives</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States the precautions needed for oxygen therapy and fluid administration for a patient with long-term COPD.</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Uses patient history and assessment data to plan and provide care for a patient with COPD who develops respiratory failure.</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Anticipates diagnostic orders and therapies, including medications, for the patient with an acute</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exacerbation</w:t>
      </w:r>
      <w:proofErr w:type="gramEnd"/>
      <w:r>
        <w:rPr>
          <w:rFonts w:ascii="Times New Roman" w:hAnsi="Times New Roman" w:cs="Times New Roman"/>
          <w:color w:val="0B333C"/>
          <w:sz w:val="24"/>
          <w:szCs w:val="24"/>
        </w:rPr>
        <w:t xml:space="preserve"> of COPD.</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Discusses the cardiac consequences of long-term emphysema.</w:t>
      </w:r>
      <w:proofErr w:type="gramEnd"/>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States the appropriate rationale for endotracheal intubation for the patient in respiratory failure.</w:t>
      </w:r>
      <w:proofErr w:type="gramEnd"/>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Analyzes the event history, assessment findings and arterial blood gas results to anticipate, prepare for and assist with endotracheal intubation.</w:t>
      </w:r>
    </w:p>
    <w:p w:rsidR="00B819A1" w:rsidRDefault="00B819A1" w:rsidP="00B819A1">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color w:val="0B333C"/>
          <w:sz w:val="24"/>
          <w:szCs w:val="24"/>
        </w:rPr>
        <w:t>Attaches to cardiac monitor</w:t>
      </w:r>
    </w:p>
    <w:p w:rsidR="00B819A1" w:rsidRDefault="00B819A1" w:rsidP="00B819A1">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Preparation Questions</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Describe the pathophysiology of chronic obstructive pulmonary disease (COPD).</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are modifiable and non-modifiable risk factors for COPD?</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Identify at least five common triggers for COPD.</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assessments should be performed for a patient with COPD?</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Describe the differences between wheezes, crackles and rhonchi.</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is the pathophysiology behind each sound?</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 xml:space="preserve">How could the learner determine if a patient's oxygen saturation is adequate if there is no pulse </w:t>
      </w:r>
      <w:proofErr w:type="spellStart"/>
      <w:r>
        <w:rPr>
          <w:rFonts w:ascii="Times New Roman" w:hAnsi="Times New Roman" w:cs="Times New Roman"/>
          <w:color w:val="0B333C"/>
          <w:sz w:val="24"/>
          <w:szCs w:val="24"/>
        </w:rPr>
        <w:t>oximeter</w:t>
      </w:r>
      <w:proofErr w:type="spellEnd"/>
      <w:r>
        <w:rPr>
          <w:rFonts w:ascii="Times New Roman" w:hAnsi="Times New Roman" w:cs="Times New Roman"/>
          <w:color w:val="0B333C"/>
          <w:sz w:val="24"/>
          <w:szCs w:val="24"/>
        </w:rPr>
        <w:t xml:space="preserve"> available?</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assessment information would indicate the patient's condition is worsening?</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How does stress affect COPD symptoms in some patients?</w:t>
      </w:r>
    </w:p>
    <w:p w:rsidR="00B819A1" w:rsidRDefault="00B819A1" w:rsidP="00B819A1">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Identify three priority teaching points related to health promotion for the patient with COPD.</w:t>
      </w:r>
    </w:p>
    <w:p w:rsidR="00B819A1" w:rsidRDefault="00B819A1" w:rsidP="006D1AEF">
      <w:pPr>
        <w:autoSpaceDE w:val="0"/>
        <w:autoSpaceDN w:val="0"/>
        <w:adjustRightInd w:val="0"/>
        <w:spacing w:after="0" w:line="240" w:lineRule="auto"/>
        <w:rPr>
          <w:rFonts w:ascii="Times New Roman" w:hAnsi="Times New Roman" w:cs="Times New Roman"/>
          <w:color w:val="0B333C"/>
          <w:sz w:val="24"/>
          <w:szCs w:val="24"/>
        </w:rPr>
      </w:pPr>
      <w:bookmarkStart w:id="0" w:name="_GoBack"/>
      <w:bookmarkEnd w:id="0"/>
    </w:p>
    <w:sectPr w:rsidR="00B8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EF"/>
    <w:rsid w:val="003370AA"/>
    <w:rsid w:val="006D1AEF"/>
    <w:rsid w:val="00704AA7"/>
    <w:rsid w:val="00B8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2</cp:revision>
  <dcterms:created xsi:type="dcterms:W3CDTF">2012-03-19T13:31:00Z</dcterms:created>
  <dcterms:modified xsi:type="dcterms:W3CDTF">2012-03-19T19:28:00Z</dcterms:modified>
</cp:coreProperties>
</file>