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7C" w:rsidRDefault="001A08BC" w:rsidP="001A08BC">
      <w:pPr>
        <w:spacing w:line="240" w:lineRule="auto"/>
        <w:jc w:val="center"/>
      </w:pPr>
      <w:r>
        <w:t>Lakeview College of Nursing</w:t>
      </w:r>
    </w:p>
    <w:p w:rsidR="001A08BC" w:rsidRDefault="001A08BC" w:rsidP="001A08BC">
      <w:pPr>
        <w:spacing w:line="240" w:lineRule="auto"/>
        <w:jc w:val="center"/>
      </w:pPr>
      <w:r>
        <w:t>Clinical Preparation Guide and Process Paper</w:t>
      </w:r>
    </w:p>
    <w:p w:rsidR="001A08BC" w:rsidRDefault="001A08BC" w:rsidP="001A08BC">
      <w:pPr>
        <w:spacing w:line="240" w:lineRule="auto"/>
        <w:jc w:val="center"/>
      </w:pPr>
      <w:r>
        <w:t>50 Points Total</w:t>
      </w:r>
    </w:p>
    <w:p w:rsidR="001A08BC" w:rsidRDefault="001A08BC" w:rsidP="001A08BC">
      <w:pPr>
        <w:spacing w:line="240" w:lineRule="auto"/>
      </w:pPr>
      <w:r w:rsidRPr="001A08BC">
        <w:rPr>
          <w:b/>
        </w:rPr>
        <w:t>Student Name:</w:t>
      </w:r>
      <w:r>
        <w:t xml:space="preserve"> Gretchen Olmsted </w:t>
      </w:r>
      <w:r w:rsidRPr="001A08BC">
        <w:rPr>
          <w:b/>
        </w:rPr>
        <w:t>Date:</w:t>
      </w:r>
      <w:r>
        <w:t xml:space="preserve"> 02/27/13 </w:t>
      </w:r>
      <w:r w:rsidRPr="001A08BC">
        <w:rPr>
          <w:b/>
        </w:rPr>
        <w:t>Client Initials</w:t>
      </w:r>
      <w:r>
        <w:t xml:space="preserve">: J.E. </w:t>
      </w:r>
      <w:r w:rsidRPr="001A08BC">
        <w:rPr>
          <w:b/>
        </w:rPr>
        <w:t>Allergies:</w:t>
      </w:r>
      <w:r>
        <w:t xml:space="preserve"> No known allergies </w:t>
      </w:r>
      <w:r w:rsidRPr="001A08BC">
        <w:rPr>
          <w:b/>
        </w:rPr>
        <w:t>Primary Diagnosis</w:t>
      </w:r>
      <w:r>
        <w:t xml:space="preserve">: </w:t>
      </w:r>
    </w:p>
    <w:p w:rsidR="001A08BC" w:rsidRDefault="001A08BC" w:rsidP="001A08BC">
      <w:pPr>
        <w:spacing w:line="240" w:lineRule="auto"/>
        <w:rPr>
          <w:b/>
        </w:rPr>
      </w:pPr>
      <w:r>
        <w:rPr>
          <w:b/>
        </w:rPr>
        <w:t>Current Medical Issues:</w:t>
      </w:r>
    </w:p>
    <w:p w:rsidR="001A08BC" w:rsidRDefault="001A08BC" w:rsidP="001A08BC">
      <w:pPr>
        <w:pStyle w:val="ListParagraph"/>
        <w:numPr>
          <w:ilvl w:val="0"/>
          <w:numId w:val="1"/>
        </w:numPr>
        <w:spacing w:line="240" w:lineRule="auto"/>
        <w:rPr>
          <w:b/>
        </w:rPr>
      </w:pPr>
      <w:r>
        <w:rPr>
          <w:b/>
        </w:rPr>
        <w:t>History of Physical Illness</w:t>
      </w:r>
    </w:p>
    <w:p w:rsidR="001A08BC" w:rsidRPr="001A08BC" w:rsidRDefault="001A08BC" w:rsidP="001A08BC">
      <w:pPr>
        <w:pStyle w:val="ListParagraph"/>
        <w:numPr>
          <w:ilvl w:val="1"/>
          <w:numId w:val="1"/>
        </w:numPr>
        <w:spacing w:line="240" w:lineRule="auto"/>
        <w:rPr>
          <w:b/>
        </w:rPr>
      </w:pPr>
      <w:r>
        <w:rPr>
          <w:b/>
        </w:rPr>
        <w:t>Patient Initials:</w:t>
      </w:r>
      <w:r>
        <w:t xml:space="preserve"> J.E. </w:t>
      </w:r>
      <w:r w:rsidRPr="001A08BC">
        <w:rPr>
          <w:b/>
        </w:rPr>
        <w:t>Age:</w:t>
      </w:r>
      <w:r>
        <w:t xml:space="preserve"> 86 </w:t>
      </w:r>
      <w:r w:rsidRPr="001A08BC">
        <w:rPr>
          <w:b/>
        </w:rPr>
        <w:t>Date of Admission:</w:t>
      </w:r>
      <w:r>
        <w:t xml:space="preserve"> 02/25/13</w:t>
      </w:r>
    </w:p>
    <w:p w:rsidR="001A08BC" w:rsidRPr="001A08BC" w:rsidRDefault="001A08BC" w:rsidP="001A08BC">
      <w:pPr>
        <w:pStyle w:val="ListParagraph"/>
        <w:numPr>
          <w:ilvl w:val="1"/>
          <w:numId w:val="1"/>
        </w:numPr>
        <w:spacing w:line="240" w:lineRule="auto"/>
        <w:rPr>
          <w:b/>
        </w:rPr>
      </w:pPr>
      <w:r>
        <w:rPr>
          <w:b/>
        </w:rPr>
        <w:t>Tell the story of how your patient ended up in the hospital:</w:t>
      </w:r>
    </w:p>
    <w:p w:rsidR="001A08BC" w:rsidRDefault="001A08BC" w:rsidP="001A08BC">
      <w:pPr>
        <w:pStyle w:val="ListParagraph"/>
        <w:spacing w:line="240" w:lineRule="auto"/>
        <w:ind w:left="1440"/>
      </w:pPr>
      <w:r>
        <w:t xml:space="preserve">The patient was experiencing dizziness and kept falling. The patient says he gets dizzy and falls and passes out. The patient was experiencing acute syncope. </w:t>
      </w:r>
    </w:p>
    <w:p w:rsidR="001A08BC" w:rsidRDefault="001A08BC" w:rsidP="001A08BC">
      <w:pPr>
        <w:pStyle w:val="ListParagraph"/>
        <w:numPr>
          <w:ilvl w:val="0"/>
          <w:numId w:val="1"/>
        </w:numPr>
        <w:spacing w:line="240" w:lineRule="auto"/>
        <w:rPr>
          <w:b/>
        </w:rPr>
      </w:pPr>
      <w:r>
        <w:rPr>
          <w:b/>
        </w:rPr>
        <w:t>Medical History</w:t>
      </w:r>
    </w:p>
    <w:p w:rsidR="001A08BC" w:rsidRPr="001A08BC" w:rsidRDefault="001A08BC" w:rsidP="001A08BC">
      <w:pPr>
        <w:pStyle w:val="ListParagraph"/>
        <w:numPr>
          <w:ilvl w:val="1"/>
          <w:numId w:val="1"/>
        </w:numPr>
        <w:spacing w:line="240" w:lineRule="auto"/>
        <w:rPr>
          <w:b/>
        </w:rPr>
      </w:pPr>
      <w:r>
        <w:t>Dementia, memory loss, dizziness, headache, cardiac disorders, anticoagulant therapy, hypercholesterolemia, hypertension, respiratory disorders, COPD, bladder problems, musculoskeletal disorders, arthritis, anemia, falls</w:t>
      </w:r>
    </w:p>
    <w:p w:rsidR="001A08BC" w:rsidRDefault="001A08BC" w:rsidP="001A08BC">
      <w:pPr>
        <w:pStyle w:val="ListParagraph"/>
        <w:numPr>
          <w:ilvl w:val="0"/>
          <w:numId w:val="1"/>
        </w:numPr>
        <w:spacing w:line="240" w:lineRule="auto"/>
        <w:rPr>
          <w:b/>
        </w:rPr>
      </w:pPr>
      <w:r>
        <w:rPr>
          <w:b/>
        </w:rPr>
        <w:t>Surgical History</w:t>
      </w:r>
    </w:p>
    <w:p w:rsidR="001A08BC" w:rsidRDefault="001A08BC" w:rsidP="001A08BC">
      <w:pPr>
        <w:spacing w:line="240" w:lineRule="auto"/>
        <w:rPr>
          <w:b/>
        </w:rPr>
      </w:pPr>
    </w:p>
    <w:p w:rsidR="001A08BC" w:rsidRDefault="001A08BC" w:rsidP="001A08BC">
      <w:pPr>
        <w:spacing w:line="240" w:lineRule="auto"/>
        <w:rPr>
          <w:b/>
        </w:rPr>
      </w:pPr>
    </w:p>
    <w:p w:rsidR="001A08BC" w:rsidRDefault="001A08BC" w:rsidP="001A08BC">
      <w:pPr>
        <w:pStyle w:val="ListParagraph"/>
        <w:numPr>
          <w:ilvl w:val="0"/>
          <w:numId w:val="1"/>
        </w:numPr>
        <w:spacing w:line="240" w:lineRule="auto"/>
        <w:rPr>
          <w:b/>
        </w:rPr>
      </w:pPr>
      <w:r>
        <w:rPr>
          <w:b/>
        </w:rPr>
        <w:t xml:space="preserve">Social History – </w:t>
      </w:r>
    </w:p>
    <w:p w:rsidR="001A08BC" w:rsidRDefault="001A08BC" w:rsidP="001A08BC">
      <w:pPr>
        <w:pStyle w:val="ListParagraph"/>
        <w:numPr>
          <w:ilvl w:val="1"/>
          <w:numId w:val="1"/>
        </w:numPr>
        <w:spacing w:line="240" w:lineRule="auto"/>
        <w:rPr>
          <w:b/>
        </w:rPr>
      </w:pPr>
      <w:r>
        <w:rPr>
          <w:b/>
        </w:rPr>
        <w:t>Occupation:</w:t>
      </w:r>
    </w:p>
    <w:p w:rsidR="001A08BC" w:rsidRPr="001A08BC" w:rsidRDefault="001A08BC" w:rsidP="001A08BC">
      <w:pPr>
        <w:pStyle w:val="ListParagraph"/>
        <w:numPr>
          <w:ilvl w:val="1"/>
          <w:numId w:val="1"/>
        </w:numPr>
        <w:spacing w:line="240" w:lineRule="auto"/>
        <w:rPr>
          <w:b/>
        </w:rPr>
      </w:pPr>
      <w:r>
        <w:rPr>
          <w:b/>
        </w:rPr>
        <w:t xml:space="preserve">Lives with: </w:t>
      </w:r>
      <w:r>
        <w:t>his wife</w:t>
      </w:r>
    </w:p>
    <w:p w:rsidR="001A08BC" w:rsidRPr="001A08BC" w:rsidRDefault="001A08BC" w:rsidP="001A08BC">
      <w:pPr>
        <w:pStyle w:val="ListParagraph"/>
        <w:numPr>
          <w:ilvl w:val="1"/>
          <w:numId w:val="1"/>
        </w:numPr>
        <w:spacing w:line="240" w:lineRule="auto"/>
        <w:rPr>
          <w:b/>
        </w:rPr>
      </w:pPr>
      <w:r>
        <w:rPr>
          <w:b/>
        </w:rPr>
        <w:t xml:space="preserve">Habits: </w:t>
      </w:r>
      <w:r>
        <w:t>does not currently smoke, drink, or use illicit drugs</w:t>
      </w:r>
    </w:p>
    <w:p w:rsidR="001A08BC" w:rsidRPr="00D84CCB" w:rsidRDefault="001A08BC" w:rsidP="00D84CCB">
      <w:pPr>
        <w:pStyle w:val="ListParagraph"/>
        <w:numPr>
          <w:ilvl w:val="1"/>
          <w:numId w:val="1"/>
        </w:numPr>
        <w:spacing w:line="240" w:lineRule="auto"/>
        <w:rPr>
          <w:b/>
        </w:rPr>
      </w:pPr>
      <w:r>
        <w:rPr>
          <w:b/>
        </w:rPr>
        <w:t>Any other Family members:</w:t>
      </w:r>
      <w:r w:rsidR="00D84CCB">
        <w:t xml:space="preserve"> N/A</w:t>
      </w:r>
    </w:p>
    <w:p w:rsidR="00D84CCB" w:rsidRDefault="00D84CCB" w:rsidP="00D84CCB">
      <w:pPr>
        <w:spacing w:line="240" w:lineRule="auto"/>
        <w:rPr>
          <w:b/>
        </w:rPr>
      </w:pPr>
      <w:r>
        <w:rPr>
          <w:b/>
        </w:rPr>
        <w:t>Nursing Note</w:t>
      </w:r>
    </w:p>
    <w:p w:rsidR="00D84CCB" w:rsidRDefault="00D84CCB" w:rsidP="00D84CCB">
      <w:pPr>
        <w:spacing w:line="240" w:lineRule="auto"/>
      </w:pPr>
      <w:r>
        <w:tab/>
        <w:t xml:space="preserve">Shift Summary: Pt. </w:t>
      </w:r>
      <w:proofErr w:type="gramStart"/>
      <w:r>
        <w:t>A/Ox2 forgetful.</w:t>
      </w:r>
      <w:proofErr w:type="gramEnd"/>
      <w:r>
        <w:t xml:space="preserve"> Pt. confused and gets out of bed frequently without using call light. No complaints of pain. Vitals stable. Ortho BP’s ordered. Scab on right knee is healing. </w:t>
      </w:r>
      <w:proofErr w:type="gramStart"/>
      <w:r>
        <w:t>Will continue to monitor.</w:t>
      </w:r>
      <w:proofErr w:type="gramEnd"/>
      <w:r>
        <w:t xml:space="preserve"> 02/27/13 14:48</w:t>
      </w:r>
    </w:p>
    <w:p w:rsidR="00D84CCB" w:rsidRDefault="00D84CCB" w:rsidP="00D84CCB">
      <w:pPr>
        <w:spacing w:line="240" w:lineRule="auto"/>
      </w:pPr>
      <w:r>
        <w:tab/>
        <w:t xml:space="preserve">Shift Summary: pt. slept well most of the shift. </w:t>
      </w:r>
      <w:proofErr w:type="gramStart"/>
      <w:r>
        <w:t>Assisted patient to the bathroom X 2.</w:t>
      </w:r>
      <w:proofErr w:type="gramEnd"/>
      <w:r>
        <w:t xml:space="preserve"> Vitals stable. </w:t>
      </w:r>
      <w:proofErr w:type="gramStart"/>
      <w:r>
        <w:t>Denies any pain.</w:t>
      </w:r>
      <w:proofErr w:type="gramEnd"/>
    </w:p>
    <w:p w:rsidR="00D84CCB" w:rsidRDefault="00D84CCB" w:rsidP="00D84CCB">
      <w:pPr>
        <w:spacing w:line="240" w:lineRule="auto"/>
        <w:rPr>
          <w:b/>
        </w:rPr>
      </w:pPr>
      <w:r>
        <w:rPr>
          <w:b/>
        </w:rPr>
        <w:t>Nursing Care</w:t>
      </w:r>
    </w:p>
    <w:p w:rsidR="00D84CCB" w:rsidRDefault="00D84CCB" w:rsidP="00D84CCB">
      <w:pPr>
        <w:spacing w:line="240" w:lineRule="auto"/>
        <w:rPr>
          <w:b/>
        </w:rPr>
      </w:pPr>
      <w:r>
        <w:rPr>
          <w:b/>
        </w:rPr>
        <w:t xml:space="preserve">Code Status – </w:t>
      </w:r>
      <w:r>
        <w:t xml:space="preserve">no </w:t>
      </w:r>
      <w:r>
        <w:rPr>
          <w:b/>
        </w:rPr>
        <w:t xml:space="preserve">Isolation:        Fall Risk: </w:t>
      </w:r>
      <w:r>
        <w:t xml:space="preserve">yes </w:t>
      </w:r>
      <w:r>
        <w:rPr>
          <w:b/>
        </w:rPr>
        <w:t xml:space="preserve">Pain – level   /10 </w:t>
      </w:r>
      <w:proofErr w:type="gramStart"/>
      <w:r>
        <w:rPr>
          <w:b/>
        </w:rPr>
        <w:t>source</w:t>
      </w:r>
      <w:proofErr w:type="gramEnd"/>
      <w:r>
        <w:rPr>
          <w:b/>
        </w:rPr>
        <w:t xml:space="preserve">:      </w:t>
      </w:r>
    </w:p>
    <w:p w:rsidR="00D84CCB" w:rsidRDefault="00D84CCB" w:rsidP="00D84CCB">
      <w:pPr>
        <w:spacing w:line="240" w:lineRule="auto"/>
        <w:rPr>
          <w:b/>
        </w:rPr>
      </w:pPr>
      <w:r>
        <w:rPr>
          <w:b/>
        </w:rPr>
        <w:t xml:space="preserve">Hygiene-                           Activity:               # to assist:             Diet:                       IV or </w:t>
      </w:r>
      <w:proofErr w:type="spellStart"/>
      <w:r>
        <w:rPr>
          <w:b/>
        </w:rPr>
        <w:t>heplock</w:t>
      </w:r>
      <w:proofErr w:type="spellEnd"/>
      <w:r>
        <w:rPr>
          <w:b/>
        </w:rPr>
        <w:t xml:space="preserve">: </w:t>
      </w:r>
    </w:p>
    <w:p w:rsidR="00D84CCB" w:rsidRDefault="00D84CCB" w:rsidP="00D84CCB">
      <w:pPr>
        <w:spacing w:line="240" w:lineRule="auto"/>
        <w:rPr>
          <w:b/>
        </w:rPr>
      </w:pPr>
      <w:r>
        <w:rPr>
          <w:b/>
        </w:rPr>
        <w:t xml:space="preserve">Type of fluid:                         Foley catheter: </w:t>
      </w:r>
    </w:p>
    <w:p w:rsidR="00D84CCB" w:rsidRDefault="00D84CCB" w:rsidP="00D84CCB">
      <w:pPr>
        <w:spacing w:line="240" w:lineRule="auto"/>
        <w:rPr>
          <w:b/>
        </w:rPr>
      </w:pPr>
    </w:p>
    <w:p w:rsidR="00D84CCB" w:rsidRDefault="00D84CCB" w:rsidP="00D84CCB">
      <w:pPr>
        <w:spacing w:line="240" w:lineRule="auto"/>
        <w:rPr>
          <w:b/>
        </w:rPr>
      </w:pPr>
    </w:p>
    <w:p w:rsidR="00D84CCB" w:rsidRDefault="00D84CCB" w:rsidP="00D84CCB">
      <w:pPr>
        <w:spacing w:line="240" w:lineRule="auto"/>
        <w:rPr>
          <w:b/>
        </w:rPr>
      </w:pPr>
      <w:r>
        <w:rPr>
          <w:b/>
        </w:rPr>
        <w:lastRenderedPageBreak/>
        <w:t>Laboratory Testing</w:t>
      </w:r>
    </w:p>
    <w:p w:rsidR="00D84CCB" w:rsidRDefault="00D84CCB" w:rsidP="00D84CCB">
      <w:pPr>
        <w:spacing w:line="240" w:lineRule="auto"/>
        <w:rPr>
          <w:b/>
        </w:rPr>
      </w:pPr>
      <w:r>
        <w:rPr>
          <w:b/>
        </w:rPr>
        <w:t>Hematology</w:t>
      </w:r>
    </w:p>
    <w:tbl>
      <w:tblPr>
        <w:tblStyle w:val="TableGrid"/>
        <w:tblW w:w="11028" w:type="dxa"/>
        <w:tblInd w:w="-632" w:type="dxa"/>
        <w:tblLook w:val="04A0" w:firstRow="1" w:lastRow="0" w:firstColumn="1" w:lastColumn="0" w:noHBand="0" w:noVBand="1"/>
      </w:tblPr>
      <w:tblGrid>
        <w:gridCol w:w="2757"/>
        <w:gridCol w:w="2757"/>
        <w:gridCol w:w="2757"/>
        <w:gridCol w:w="2757"/>
      </w:tblGrid>
      <w:tr w:rsidR="00D84CCB" w:rsidTr="00D84CCB">
        <w:trPr>
          <w:trHeight w:val="392"/>
        </w:trPr>
        <w:tc>
          <w:tcPr>
            <w:tcW w:w="2757" w:type="dxa"/>
          </w:tcPr>
          <w:p w:rsidR="00D84CCB" w:rsidRDefault="00D84CCB" w:rsidP="00D84CCB">
            <w:pPr>
              <w:rPr>
                <w:b/>
              </w:rPr>
            </w:pPr>
            <w:r>
              <w:rPr>
                <w:b/>
              </w:rPr>
              <w:t>Type of Lab</w:t>
            </w:r>
          </w:p>
        </w:tc>
        <w:tc>
          <w:tcPr>
            <w:tcW w:w="2757" w:type="dxa"/>
          </w:tcPr>
          <w:p w:rsidR="00D84CCB" w:rsidRDefault="00D84CCB" w:rsidP="00D84CCB">
            <w:pPr>
              <w:rPr>
                <w:b/>
              </w:rPr>
            </w:pPr>
            <w:r>
              <w:rPr>
                <w:b/>
              </w:rPr>
              <w:t>Pt. Value</w:t>
            </w:r>
          </w:p>
        </w:tc>
        <w:tc>
          <w:tcPr>
            <w:tcW w:w="2757" w:type="dxa"/>
          </w:tcPr>
          <w:p w:rsidR="00D84CCB" w:rsidRDefault="00D84CCB" w:rsidP="00D84CCB">
            <w:pPr>
              <w:rPr>
                <w:b/>
              </w:rPr>
            </w:pPr>
            <w:r>
              <w:rPr>
                <w:b/>
              </w:rPr>
              <w:t>List normal value</w:t>
            </w:r>
          </w:p>
        </w:tc>
        <w:tc>
          <w:tcPr>
            <w:tcW w:w="2757" w:type="dxa"/>
          </w:tcPr>
          <w:p w:rsidR="00D84CCB" w:rsidRDefault="00D84CCB" w:rsidP="00D84CCB">
            <w:pPr>
              <w:rPr>
                <w:b/>
              </w:rPr>
            </w:pPr>
            <w:r>
              <w:rPr>
                <w:b/>
              </w:rPr>
              <w:t>If not, why? Please relate to disease process if possible.</w:t>
            </w:r>
          </w:p>
        </w:tc>
      </w:tr>
      <w:tr w:rsidR="00D84CCB" w:rsidTr="00D84CCB">
        <w:trPr>
          <w:trHeight w:val="412"/>
        </w:trPr>
        <w:tc>
          <w:tcPr>
            <w:tcW w:w="2757" w:type="dxa"/>
          </w:tcPr>
          <w:p w:rsidR="00D84CCB" w:rsidRPr="003662BA" w:rsidRDefault="00D84CCB" w:rsidP="00D84CCB">
            <w:r w:rsidRPr="003662BA">
              <w:t>White Blood Cell</w:t>
            </w:r>
          </w:p>
        </w:tc>
        <w:tc>
          <w:tcPr>
            <w:tcW w:w="2757" w:type="dxa"/>
          </w:tcPr>
          <w:p w:rsidR="00D84CCB" w:rsidRPr="003662BA" w:rsidRDefault="00D84CCB" w:rsidP="00D84CCB">
            <w:r w:rsidRPr="003662BA">
              <w:t>6.7</w:t>
            </w:r>
          </w:p>
        </w:tc>
        <w:tc>
          <w:tcPr>
            <w:tcW w:w="2757" w:type="dxa"/>
          </w:tcPr>
          <w:p w:rsidR="00D84CCB" w:rsidRPr="003662BA" w:rsidRDefault="003662BA" w:rsidP="00D84CCB">
            <w:r w:rsidRPr="003662BA">
              <w:t>4.0-11.7</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D84CCB" w:rsidP="00D84CCB">
            <w:r w:rsidRPr="003662BA">
              <w:t>Red Blood Cell</w:t>
            </w:r>
          </w:p>
        </w:tc>
        <w:tc>
          <w:tcPr>
            <w:tcW w:w="2757" w:type="dxa"/>
          </w:tcPr>
          <w:p w:rsidR="00D84CCB" w:rsidRPr="003662BA" w:rsidRDefault="00D84CCB" w:rsidP="00D84CCB">
            <w:r w:rsidRPr="003662BA">
              <w:t>3.97 Low</w:t>
            </w:r>
          </w:p>
        </w:tc>
        <w:tc>
          <w:tcPr>
            <w:tcW w:w="2757" w:type="dxa"/>
          </w:tcPr>
          <w:p w:rsidR="00D84CCB" w:rsidRPr="003662BA" w:rsidRDefault="00D84CCB" w:rsidP="00D84CCB">
            <w:r w:rsidRPr="003662BA">
              <w:t>4.19-5.74</w:t>
            </w:r>
          </w:p>
        </w:tc>
        <w:tc>
          <w:tcPr>
            <w:tcW w:w="2757" w:type="dxa"/>
          </w:tcPr>
          <w:p w:rsidR="00D84CCB" w:rsidRPr="003662BA" w:rsidRDefault="00D84CCB" w:rsidP="00D84CCB">
            <w:proofErr w:type="spellStart"/>
            <w:r w:rsidRPr="003662BA">
              <w:t>Erythroprotein</w:t>
            </w:r>
            <w:proofErr w:type="spellEnd"/>
            <w:r w:rsidRPr="003662BA">
              <w:t xml:space="preserve"> deficiency</w:t>
            </w:r>
          </w:p>
        </w:tc>
      </w:tr>
      <w:tr w:rsidR="00D84CCB" w:rsidTr="00D84CCB">
        <w:trPr>
          <w:trHeight w:val="412"/>
        </w:trPr>
        <w:tc>
          <w:tcPr>
            <w:tcW w:w="2757" w:type="dxa"/>
          </w:tcPr>
          <w:p w:rsidR="00D84CCB" w:rsidRPr="003662BA" w:rsidRDefault="003662BA" w:rsidP="00D84CCB">
            <w:r w:rsidRPr="003662BA">
              <w:t>Hematocrit</w:t>
            </w:r>
          </w:p>
        </w:tc>
        <w:tc>
          <w:tcPr>
            <w:tcW w:w="2757" w:type="dxa"/>
          </w:tcPr>
          <w:p w:rsidR="00D84CCB" w:rsidRPr="003662BA" w:rsidRDefault="003662BA" w:rsidP="00D84CCB">
            <w:r w:rsidRPr="003662BA">
              <w:t>38.0 Low</w:t>
            </w:r>
          </w:p>
        </w:tc>
        <w:tc>
          <w:tcPr>
            <w:tcW w:w="2757" w:type="dxa"/>
          </w:tcPr>
          <w:p w:rsidR="00D84CCB" w:rsidRPr="003662BA" w:rsidRDefault="003662BA" w:rsidP="00D84CCB">
            <w:r w:rsidRPr="003662BA">
              <w:t>38.1-48.9</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 xml:space="preserve">Hemoglobin </w:t>
            </w:r>
          </w:p>
        </w:tc>
        <w:tc>
          <w:tcPr>
            <w:tcW w:w="2757" w:type="dxa"/>
          </w:tcPr>
          <w:p w:rsidR="00D84CCB" w:rsidRPr="003662BA" w:rsidRDefault="003662BA" w:rsidP="00D84CCB">
            <w:r w:rsidRPr="003662BA">
              <w:t>12.8 Low</w:t>
            </w:r>
          </w:p>
        </w:tc>
        <w:tc>
          <w:tcPr>
            <w:tcW w:w="2757" w:type="dxa"/>
          </w:tcPr>
          <w:p w:rsidR="00D84CCB" w:rsidRPr="003662BA" w:rsidRDefault="003662BA" w:rsidP="00D84CCB">
            <w:r w:rsidRPr="003662BA">
              <w:t>13.7-17.0</w:t>
            </w:r>
          </w:p>
        </w:tc>
        <w:tc>
          <w:tcPr>
            <w:tcW w:w="2757" w:type="dxa"/>
          </w:tcPr>
          <w:p w:rsidR="00D84CCB" w:rsidRPr="003662BA" w:rsidRDefault="003662BA" w:rsidP="00D84CCB">
            <w:r w:rsidRPr="003662BA">
              <w:t>Anemia</w:t>
            </w:r>
          </w:p>
        </w:tc>
      </w:tr>
      <w:tr w:rsidR="00D84CCB" w:rsidTr="00D84CCB">
        <w:trPr>
          <w:trHeight w:val="392"/>
        </w:trPr>
        <w:tc>
          <w:tcPr>
            <w:tcW w:w="2757" w:type="dxa"/>
          </w:tcPr>
          <w:p w:rsidR="00D84CCB" w:rsidRPr="003662BA" w:rsidRDefault="003662BA" w:rsidP="00D84CCB">
            <w:r w:rsidRPr="003662BA">
              <w:t>Platelet count</w:t>
            </w:r>
          </w:p>
        </w:tc>
        <w:tc>
          <w:tcPr>
            <w:tcW w:w="2757" w:type="dxa"/>
          </w:tcPr>
          <w:p w:rsidR="00D84CCB" w:rsidRPr="003662BA" w:rsidRDefault="003662BA" w:rsidP="00D84CCB">
            <w:r w:rsidRPr="003662BA">
              <w:t>232</w:t>
            </w:r>
          </w:p>
        </w:tc>
        <w:tc>
          <w:tcPr>
            <w:tcW w:w="2757" w:type="dxa"/>
          </w:tcPr>
          <w:p w:rsidR="00D84CCB" w:rsidRPr="003662BA" w:rsidRDefault="003662BA" w:rsidP="00D84CCB">
            <w:r w:rsidRPr="003662BA">
              <w:t>149-442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corpuscular volume</w:t>
            </w:r>
          </w:p>
        </w:tc>
        <w:tc>
          <w:tcPr>
            <w:tcW w:w="2757" w:type="dxa"/>
          </w:tcPr>
          <w:p w:rsidR="00D84CCB" w:rsidRPr="003662BA" w:rsidRDefault="003662BA" w:rsidP="00D84CCB">
            <w:r w:rsidRPr="003662BA">
              <w:t>95.8</w:t>
            </w:r>
          </w:p>
        </w:tc>
        <w:tc>
          <w:tcPr>
            <w:tcW w:w="2757" w:type="dxa"/>
          </w:tcPr>
          <w:p w:rsidR="00D84CCB" w:rsidRPr="003662BA" w:rsidRDefault="003662BA" w:rsidP="00D84CCB">
            <w:r w:rsidRPr="003662BA">
              <w:t>78.5-98.1</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Mean corpuscular hemoglobin</w:t>
            </w:r>
          </w:p>
        </w:tc>
        <w:tc>
          <w:tcPr>
            <w:tcW w:w="2757" w:type="dxa"/>
          </w:tcPr>
          <w:p w:rsidR="00D84CCB" w:rsidRPr="003662BA" w:rsidRDefault="003662BA" w:rsidP="00D84CCB">
            <w:r w:rsidRPr="003662BA">
              <w:t>32.3</w:t>
            </w:r>
          </w:p>
        </w:tc>
        <w:tc>
          <w:tcPr>
            <w:tcW w:w="2757" w:type="dxa"/>
          </w:tcPr>
          <w:p w:rsidR="00D84CCB" w:rsidRPr="003662BA" w:rsidRDefault="003662BA" w:rsidP="00D84CCB">
            <w:r w:rsidRPr="003662BA">
              <w:t>23.0-33.0</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corpuscular hemoglobin concentration</w:t>
            </w:r>
          </w:p>
        </w:tc>
        <w:tc>
          <w:tcPr>
            <w:tcW w:w="2757" w:type="dxa"/>
          </w:tcPr>
          <w:p w:rsidR="00D84CCB" w:rsidRPr="003662BA" w:rsidRDefault="003662BA" w:rsidP="00D84CCB">
            <w:r w:rsidRPr="003662BA">
              <w:t>33.7</w:t>
            </w:r>
          </w:p>
        </w:tc>
        <w:tc>
          <w:tcPr>
            <w:tcW w:w="2757" w:type="dxa"/>
          </w:tcPr>
          <w:p w:rsidR="00D84CCB" w:rsidRPr="003662BA" w:rsidRDefault="003662BA" w:rsidP="00D84CCB">
            <w:r w:rsidRPr="003662BA">
              <w:t>32.7-35.3</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Red cell distribution width</w:t>
            </w:r>
          </w:p>
        </w:tc>
        <w:tc>
          <w:tcPr>
            <w:tcW w:w="2757" w:type="dxa"/>
          </w:tcPr>
          <w:p w:rsidR="00D84CCB" w:rsidRPr="003662BA" w:rsidRDefault="003662BA" w:rsidP="00D84CCB">
            <w:r w:rsidRPr="003662BA">
              <w:t>13.4</w:t>
            </w:r>
          </w:p>
        </w:tc>
        <w:tc>
          <w:tcPr>
            <w:tcW w:w="2757" w:type="dxa"/>
          </w:tcPr>
          <w:p w:rsidR="00D84CCB" w:rsidRPr="003662BA" w:rsidRDefault="003662BA" w:rsidP="00D84CCB">
            <w:r w:rsidRPr="003662BA">
              <w:t>12.0-16.4</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Mean platelet volume</w:t>
            </w:r>
          </w:p>
        </w:tc>
        <w:tc>
          <w:tcPr>
            <w:tcW w:w="2757" w:type="dxa"/>
          </w:tcPr>
          <w:p w:rsidR="00D84CCB" w:rsidRPr="003662BA" w:rsidRDefault="003662BA" w:rsidP="00D84CCB">
            <w:r w:rsidRPr="003662BA">
              <w:t>8.0</w:t>
            </w:r>
          </w:p>
        </w:tc>
        <w:tc>
          <w:tcPr>
            <w:tcW w:w="2757" w:type="dxa"/>
          </w:tcPr>
          <w:p w:rsidR="00D84CCB" w:rsidRPr="003662BA" w:rsidRDefault="003662BA" w:rsidP="00D84CCB">
            <w:r w:rsidRPr="003662BA">
              <w:t>6.9-10.2</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Neutrophil %</w:t>
            </w:r>
          </w:p>
        </w:tc>
        <w:tc>
          <w:tcPr>
            <w:tcW w:w="2757" w:type="dxa"/>
          </w:tcPr>
          <w:p w:rsidR="00D84CCB" w:rsidRPr="003662BA" w:rsidRDefault="003662BA" w:rsidP="00D84CCB">
            <w:r w:rsidRPr="003662BA">
              <w:t>66.4</w:t>
            </w:r>
          </w:p>
        </w:tc>
        <w:tc>
          <w:tcPr>
            <w:tcW w:w="2757" w:type="dxa"/>
          </w:tcPr>
          <w:p w:rsidR="00D84CCB" w:rsidRPr="003662BA" w:rsidRDefault="003662BA" w:rsidP="00D84CCB">
            <w:r w:rsidRPr="003662BA">
              <w:t>37.2-80.2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Lymphocyte %</w:t>
            </w:r>
          </w:p>
        </w:tc>
        <w:tc>
          <w:tcPr>
            <w:tcW w:w="2757" w:type="dxa"/>
          </w:tcPr>
          <w:p w:rsidR="00D84CCB" w:rsidRPr="003662BA" w:rsidRDefault="003662BA" w:rsidP="00D84CCB">
            <w:r w:rsidRPr="003662BA">
              <w:t>23.6</w:t>
            </w:r>
          </w:p>
        </w:tc>
        <w:tc>
          <w:tcPr>
            <w:tcW w:w="2757" w:type="dxa"/>
          </w:tcPr>
          <w:p w:rsidR="00D84CCB" w:rsidRPr="003662BA" w:rsidRDefault="003662BA" w:rsidP="00D84CCB">
            <w:r w:rsidRPr="003662BA">
              <w:t>12.1-49.4</w:t>
            </w:r>
          </w:p>
        </w:tc>
        <w:tc>
          <w:tcPr>
            <w:tcW w:w="2757" w:type="dxa"/>
          </w:tcPr>
          <w:p w:rsidR="00D84CCB" w:rsidRPr="003662BA" w:rsidRDefault="00D84CCB" w:rsidP="00D84CCB"/>
        </w:tc>
      </w:tr>
      <w:tr w:rsidR="00D84CCB" w:rsidTr="00D84CCB">
        <w:trPr>
          <w:trHeight w:val="392"/>
        </w:trPr>
        <w:tc>
          <w:tcPr>
            <w:tcW w:w="2757" w:type="dxa"/>
          </w:tcPr>
          <w:p w:rsidR="00D84CCB" w:rsidRPr="003662BA" w:rsidRDefault="003662BA" w:rsidP="00D84CCB">
            <w:r w:rsidRPr="003662BA">
              <w:t>Monocyte %</w:t>
            </w:r>
          </w:p>
        </w:tc>
        <w:tc>
          <w:tcPr>
            <w:tcW w:w="2757" w:type="dxa"/>
          </w:tcPr>
          <w:p w:rsidR="00D84CCB" w:rsidRPr="003662BA" w:rsidRDefault="003662BA" w:rsidP="00D84CCB">
            <w:r w:rsidRPr="003662BA">
              <w:t>7.7</w:t>
            </w:r>
          </w:p>
        </w:tc>
        <w:tc>
          <w:tcPr>
            <w:tcW w:w="2757" w:type="dxa"/>
          </w:tcPr>
          <w:p w:rsidR="00D84CCB" w:rsidRPr="003662BA" w:rsidRDefault="003662BA" w:rsidP="00D84CCB">
            <w:r w:rsidRPr="003662BA">
              <w:t>4.4-12</w:t>
            </w:r>
          </w:p>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Eosinophil %</w:t>
            </w:r>
          </w:p>
        </w:tc>
        <w:tc>
          <w:tcPr>
            <w:tcW w:w="2757" w:type="dxa"/>
          </w:tcPr>
          <w:p w:rsidR="00D84CCB" w:rsidRPr="003662BA" w:rsidRDefault="003662BA" w:rsidP="00D84CCB">
            <w:r w:rsidRPr="003662BA">
              <w:t>0.9</w:t>
            </w:r>
          </w:p>
        </w:tc>
        <w:tc>
          <w:tcPr>
            <w:tcW w:w="2757" w:type="dxa"/>
          </w:tcPr>
          <w:p w:rsidR="00D84CCB" w:rsidRPr="003662BA" w:rsidRDefault="00D84CCB" w:rsidP="00D84CCB"/>
        </w:tc>
        <w:tc>
          <w:tcPr>
            <w:tcW w:w="2757" w:type="dxa"/>
          </w:tcPr>
          <w:p w:rsidR="00D84CCB" w:rsidRPr="003662BA" w:rsidRDefault="00D84CCB" w:rsidP="00D84CCB"/>
        </w:tc>
      </w:tr>
      <w:tr w:rsidR="00D84CCB" w:rsidTr="00D84CCB">
        <w:trPr>
          <w:trHeight w:val="412"/>
        </w:trPr>
        <w:tc>
          <w:tcPr>
            <w:tcW w:w="2757" w:type="dxa"/>
          </w:tcPr>
          <w:p w:rsidR="00D84CCB" w:rsidRPr="003662BA" w:rsidRDefault="003662BA" w:rsidP="00D84CCB">
            <w:r w:rsidRPr="003662BA">
              <w:t>Basophil %</w:t>
            </w:r>
          </w:p>
        </w:tc>
        <w:tc>
          <w:tcPr>
            <w:tcW w:w="2757" w:type="dxa"/>
          </w:tcPr>
          <w:p w:rsidR="00D84CCB" w:rsidRPr="003662BA" w:rsidRDefault="003662BA" w:rsidP="00D84CCB">
            <w:r w:rsidRPr="003662BA">
              <w:t>1.4 High</w:t>
            </w:r>
          </w:p>
        </w:tc>
        <w:tc>
          <w:tcPr>
            <w:tcW w:w="2757" w:type="dxa"/>
          </w:tcPr>
          <w:p w:rsidR="00D84CCB" w:rsidRPr="003662BA" w:rsidRDefault="003662BA" w:rsidP="00D84CCB">
            <w:r w:rsidRPr="003662BA">
              <w:t>0.0-1.0</w:t>
            </w:r>
          </w:p>
        </w:tc>
        <w:tc>
          <w:tcPr>
            <w:tcW w:w="2757" w:type="dxa"/>
          </w:tcPr>
          <w:p w:rsidR="00D84CCB" w:rsidRPr="003662BA" w:rsidRDefault="00D84CCB" w:rsidP="00D84CCB"/>
        </w:tc>
      </w:tr>
    </w:tbl>
    <w:p w:rsidR="005910A6" w:rsidRDefault="005910A6" w:rsidP="00D84CCB">
      <w:pPr>
        <w:spacing w:line="240" w:lineRule="auto"/>
        <w:rPr>
          <w:b/>
        </w:rPr>
      </w:pPr>
    </w:p>
    <w:p w:rsidR="00D84CCB" w:rsidRDefault="005910A6" w:rsidP="00D84CCB">
      <w:pPr>
        <w:spacing w:line="240" w:lineRule="auto"/>
        <w:rPr>
          <w:b/>
        </w:rPr>
      </w:pPr>
      <w:r>
        <w:rPr>
          <w:b/>
        </w:rPr>
        <w:t>Chemistry</w:t>
      </w:r>
    </w:p>
    <w:tbl>
      <w:tblPr>
        <w:tblStyle w:val="TableGrid"/>
        <w:tblpPr w:leftFromText="180" w:rightFromText="180" w:vertAnchor="text" w:horzAnchor="page" w:tblpX="531" w:tblpY="311"/>
        <w:tblW w:w="11332" w:type="dxa"/>
        <w:tblLook w:val="04A0" w:firstRow="1" w:lastRow="0" w:firstColumn="1" w:lastColumn="0" w:noHBand="0" w:noVBand="1"/>
      </w:tblPr>
      <w:tblGrid>
        <w:gridCol w:w="2833"/>
        <w:gridCol w:w="2833"/>
        <w:gridCol w:w="2833"/>
        <w:gridCol w:w="2833"/>
      </w:tblGrid>
      <w:tr w:rsidR="005910A6" w:rsidTr="005910A6">
        <w:trPr>
          <w:trHeight w:val="360"/>
        </w:trPr>
        <w:tc>
          <w:tcPr>
            <w:tcW w:w="2833" w:type="dxa"/>
          </w:tcPr>
          <w:p w:rsidR="005910A6" w:rsidRDefault="005910A6" w:rsidP="005910A6">
            <w:pPr>
              <w:rPr>
                <w:b/>
              </w:rPr>
            </w:pPr>
            <w:r>
              <w:rPr>
                <w:b/>
              </w:rPr>
              <w:t>Type of Lab</w:t>
            </w:r>
          </w:p>
        </w:tc>
        <w:tc>
          <w:tcPr>
            <w:tcW w:w="2833" w:type="dxa"/>
          </w:tcPr>
          <w:p w:rsidR="005910A6" w:rsidRDefault="005910A6" w:rsidP="005910A6">
            <w:pPr>
              <w:rPr>
                <w:b/>
              </w:rPr>
            </w:pPr>
            <w:r>
              <w:rPr>
                <w:b/>
              </w:rPr>
              <w:t>Pt. Value</w:t>
            </w:r>
          </w:p>
        </w:tc>
        <w:tc>
          <w:tcPr>
            <w:tcW w:w="2833" w:type="dxa"/>
          </w:tcPr>
          <w:p w:rsidR="005910A6" w:rsidRDefault="005910A6" w:rsidP="005910A6">
            <w:pPr>
              <w:rPr>
                <w:b/>
              </w:rPr>
            </w:pPr>
            <w:r>
              <w:rPr>
                <w:b/>
              </w:rPr>
              <w:t>Normal values</w:t>
            </w:r>
          </w:p>
        </w:tc>
        <w:tc>
          <w:tcPr>
            <w:tcW w:w="2833" w:type="dxa"/>
          </w:tcPr>
          <w:p w:rsidR="005910A6" w:rsidRDefault="005910A6" w:rsidP="005910A6">
            <w:pPr>
              <w:rPr>
                <w:b/>
              </w:rPr>
            </w:pPr>
            <w:r>
              <w:rPr>
                <w:b/>
              </w:rPr>
              <w:t>If not, why? Please relate to disease process of patient</w:t>
            </w:r>
          </w:p>
        </w:tc>
      </w:tr>
      <w:tr w:rsidR="005910A6" w:rsidRPr="005910A6" w:rsidTr="005910A6">
        <w:trPr>
          <w:trHeight w:val="341"/>
        </w:trPr>
        <w:tc>
          <w:tcPr>
            <w:tcW w:w="2833" w:type="dxa"/>
          </w:tcPr>
          <w:p w:rsidR="005910A6" w:rsidRPr="005910A6" w:rsidRDefault="005910A6" w:rsidP="005910A6">
            <w:r w:rsidRPr="005910A6">
              <w:t>Sodium</w:t>
            </w:r>
          </w:p>
        </w:tc>
        <w:tc>
          <w:tcPr>
            <w:tcW w:w="2833" w:type="dxa"/>
          </w:tcPr>
          <w:p w:rsidR="005910A6" w:rsidRPr="005910A6" w:rsidRDefault="005910A6" w:rsidP="005910A6">
            <w:r w:rsidRPr="005910A6">
              <w:t>141</w:t>
            </w:r>
          </w:p>
        </w:tc>
        <w:tc>
          <w:tcPr>
            <w:tcW w:w="2833" w:type="dxa"/>
          </w:tcPr>
          <w:p w:rsidR="005910A6" w:rsidRPr="005910A6" w:rsidRDefault="005910A6" w:rsidP="005910A6">
            <w:r w:rsidRPr="005910A6">
              <w:t>135-145</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Potassium</w:t>
            </w:r>
          </w:p>
        </w:tc>
        <w:tc>
          <w:tcPr>
            <w:tcW w:w="2833" w:type="dxa"/>
          </w:tcPr>
          <w:p w:rsidR="005910A6" w:rsidRPr="005910A6" w:rsidRDefault="005910A6" w:rsidP="005910A6">
            <w:r w:rsidRPr="005910A6">
              <w:t>4.0 Low</w:t>
            </w:r>
          </w:p>
        </w:tc>
        <w:tc>
          <w:tcPr>
            <w:tcW w:w="2833" w:type="dxa"/>
          </w:tcPr>
          <w:p w:rsidR="005910A6" w:rsidRPr="005910A6" w:rsidRDefault="005910A6" w:rsidP="005910A6">
            <w:r w:rsidRPr="005910A6">
              <w:t>3.3-3.5</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t>Chloride</w:t>
            </w:r>
          </w:p>
        </w:tc>
        <w:tc>
          <w:tcPr>
            <w:tcW w:w="2833" w:type="dxa"/>
          </w:tcPr>
          <w:p w:rsidR="005910A6" w:rsidRPr="005910A6" w:rsidRDefault="005910A6" w:rsidP="005910A6">
            <w:r w:rsidRPr="005910A6">
              <w:t>105</w:t>
            </w:r>
          </w:p>
        </w:tc>
        <w:tc>
          <w:tcPr>
            <w:tcW w:w="2833" w:type="dxa"/>
          </w:tcPr>
          <w:p w:rsidR="005910A6" w:rsidRPr="005910A6" w:rsidRDefault="005910A6" w:rsidP="005910A6">
            <w:r w:rsidRPr="005910A6">
              <w:t>95-110</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Blood urea nitrogen</w:t>
            </w:r>
          </w:p>
        </w:tc>
        <w:tc>
          <w:tcPr>
            <w:tcW w:w="2833" w:type="dxa"/>
          </w:tcPr>
          <w:p w:rsidR="005910A6" w:rsidRPr="005910A6" w:rsidRDefault="005910A6" w:rsidP="005910A6">
            <w:r w:rsidRPr="005910A6">
              <w:t>21 High</w:t>
            </w:r>
          </w:p>
        </w:tc>
        <w:tc>
          <w:tcPr>
            <w:tcW w:w="2833" w:type="dxa"/>
          </w:tcPr>
          <w:p w:rsidR="005910A6" w:rsidRPr="005910A6" w:rsidRDefault="005910A6" w:rsidP="005910A6">
            <w:r w:rsidRPr="005910A6">
              <w:t>6-20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proofErr w:type="spellStart"/>
            <w:r w:rsidRPr="005910A6">
              <w:t>Creatinine</w:t>
            </w:r>
            <w:proofErr w:type="spellEnd"/>
          </w:p>
        </w:tc>
        <w:tc>
          <w:tcPr>
            <w:tcW w:w="2833" w:type="dxa"/>
          </w:tcPr>
          <w:p w:rsidR="005910A6" w:rsidRPr="005910A6" w:rsidRDefault="005910A6" w:rsidP="005910A6">
            <w:r w:rsidRPr="005910A6">
              <w:t>1.16</w:t>
            </w:r>
          </w:p>
        </w:tc>
        <w:tc>
          <w:tcPr>
            <w:tcW w:w="2833" w:type="dxa"/>
          </w:tcPr>
          <w:p w:rsidR="005910A6" w:rsidRPr="005910A6" w:rsidRDefault="005910A6" w:rsidP="005910A6">
            <w:r w:rsidRPr="005910A6">
              <w:t>0.5-1.2</w:t>
            </w:r>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Glucose</w:t>
            </w:r>
          </w:p>
        </w:tc>
        <w:tc>
          <w:tcPr>
            <w:tcW w:w="2833" w:type="dxa"/>
          </w:tcPr>
          <w:p w:rsidR="005910A6" w:rsidRPr="005910A6" w:rsidRDefault="005910A6" w:rsidP="005910A6">
            <w:r w:rsidRPr="005910A6">
              <w:t>129 High</w:t>
            </w:r>
          </w:p>
        </w:tc>
        <w:tc>
          <w:tcPr>
            <w:tcW w:w="2833" w:type="dxa"/>
          </w:tcPr>
          <w:p w:rsidR="005910A6" w:rsidRPr="005910A6" w:rsidRDefault="005910A6" w:rsidP="005910A6">
            <w:r w:rsidRPr="005910A6">
              <w:t>&lt; = 100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t>Carbon Dioxide</w:t>
            </w:r>
          </w:p>
        </w:tc>
        <w:tc>
          <w:tcPr>
            <w:tcW w:w="2833" w:type="dxa"/>
          </w:tcPr>
          <w:p w:rsidR="005910A6" w:rsidRPr="005910A6" w:rsidRDefault="005910A6" w:rsidP="005910A6">
            <w:r w:rsidRPr="005910A6">
              <w:t>28</w:t>
            </w:r>
          </w:p>
        </w:tc>
        <w:tc>
          <w:tcPr>
            <w:tcW w:w="2833" w:type="dxa"/>
          </w:tcPr>
          <w:p w:rsidR="005910A6" w:rsidRPr="005910A6" w:rsidRDefault="00DD0E00" w:rsidP="005910A6">
            <w:r>
              <w:t>21-31</w:t>
            </w:r>
            <w:bookmarkStart w:id="0" w:name="_GoBack"/>
            <w:bookmarkEnd w:id="0"/>
          </w:p>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Estimated GFR (African-</w:t>
            </w:r>
            <w:r w:rsidRPr="005910A6">
              <w:lastRenderedPageBreak/>
              <w:t xml:space="preserve">American) </w:t>
            </w:r>
          </w:p>
        </w:tc>
        <w:tc>
          <w:tcPr>
            <w:tcW w:w="2833" w:type="dxa"/>
          </w:tcPr>
          <w:p w:rsidR="005910A6" w:rsidRPr="005910A6" w:rsidRDefault="005910A6" w:rsidP="005910A6">
            <w:r w:rsidRPr="005910A6">
              <w:lastRenderedPageBreak/>
              <w:t>&gt;60</w:t>
            </w:r>
          </w:p>
        </w:tc>
        <w:tc>
          <w:tcPr>
            <w:tcW w:w="2833" w:type="dxa"/>
          </w:tcPr>
          <w:p w:rsidR="005910A6" w:rsidRPr="005910A6" w:rsidRDefault="005910A6" w:rsidP="005910A6">
            <w:r w:rsidRPr="005910A6">
              <w:t>&gt;60</w:t>
            </w:r>
          </w:p>
        </w:tc>
        <w:tc>
          <w:tcPr>
            <w:tcW w:w="2833" w:type="dxa"/>
          </w:tcPr>
          <w:p w:rsidR="005910A6" w:rsidRPr="005910A6" w:rsidRDefault="005910A6" w:rsidP="005910A6"/>
        </w:tc>
      </w:tr>
      <w:tr w:rsidR="005910A6" w:rsidRPr="005910A6" w:rsidTr="005910A6">
        <w:trPr>
          <w:trHeight w:val="341"/>
        </w:trPr>
        <w:tc>
          <w:tcPr>
            <w:tcW w:w="2833" w:type="dxa"/>
          </w:tcPr>
          <w:p w:rsidR="005910A6" w:rsidRPr="005910A6" w:rsidRDefault="005910A6" w:rsidP="005910A6">
            <w:r w:rsidRPr="005910A6">
              <w:lastRenderedPageBreak/>
              <w:t>Estimated GFR (Non-African American)</w:t>
            </w:r>
          </w:p>
        </w:tc>
        <w:tc>
          <w:tcPr>
            <w:tcW w:w="2833" w:type="dxa"/>
          </w:tcPr>
          <w:p w:rsidR="005910A6" w:rsidRPr="005910A6" w:rsidRDefault="005910A6" w:rsidP="005910A6">
            <w:r w:rsidRPr="005910A6">
              <w:t>60</w:t>
            </w:r>
          </w:p>
        </w:tc>
        <w:tc>
          <w:tcPr>
            <w:tcW w:w="2833" w:type="dxa"/>
          </w:tcPr>
          <w:p w:rsidR="005910A6" w:rsidRPr="005910A6" w:rsidRDefault="005910A6" w:rsidP="005910A6"/>
        </w:tc>
        <w:tc>
          <w:tcPr>
            <w:tcW w:w="2833" w:type="dxa"/>
          </w:tcPr>
          <w:p w:rsidR="005910A6" w:rsidRPr="005910A6" w:rsidRDefault="005910A6" w:rsidP="005910A6"/>
        </w:tc>
      </w:tr>
      <w:tr w:rsidR="005910A6" w:rsidRPr="005910A6" w:rsidTr="005910A6">
        <w:trPr>
          <w:trHeight w:val="360"/>
        </w:trPr>
        <w:tc>
          <w:tcPr>
            <w:tcW w:w="2833" w:type="dxa"/>
          </w:tcPr>
          <w:p w:rsidR="005910A6" w:rsidRPr="005910A6" w:rsidRDefault="005910A6" w:rsidP="005910A6">
            <w:r w:rsidRPr="005910A6">
              <w:t>Calcium</w:t>
            </w:r>
          </w:p>
        </w:tc>
        <w:tc>
          <w:tcPr>
            <w:tcW w:w="2833" w:type="dxa"/>
          </w:tcPr>
          <w:p w:rsidR="005910A6" w:rsidRPr="005910A6" w:rsidRDefault="005910A6" w:rsidP="005910A6">
            <w:r w:rsidRPr="005910A6">
              <w:t>8.9</w:t>
            </w:r>
          </w:p>
        </w:tc>
        <w:tc>
          <w:tcPr>
            <w:tcW w:w="2833" w:type="dxa"/>
          </w:tcPr>
          <w:p w:rsidR="005910A6" w:rsidRPr="005910A6" w:rsidRDefault="005910A6" w:rsidP="005910A6">
            <w:r w:rsidRPr="005910A6">
              <w:t>8.4-10.5</w:t>
            </w:r>
          </w:p>
        </w:tc>
        <w:tc>
          <w:tcPr>
            <w:tcW w:w="2833" w:type="dxa"/>
          </w:tcPr>
          <w:p w:rsidR="005910A6" w:rsidRPr="005910A6" w:rsidRDefault="005910A6" w:rsidP="005910A6"/>
        </w:tc>
      </w:tr>
    </w:tbl>
    <w:p w:rsidR="005910A6" w:rsidRDefault="005910A6" w:rsidP="00D84CCB">
      <w:pPr>
        <w:spacing w:line="240" w:lineRule="auto"/>
      </w:pPr>
    </w:p>
    <w:p w:rsidR="005910A6" w:rsidRDefault="005910A6" w:rsidP="00D84CCB">
      <w:pPr>
        <w:spacing w:line="240" w:lineRule="auto"/>
        <w:rPr>
          <w:b/>
        </w:rPr>
      </w:pPr>
      <w:r>
        <w:rPr>
          <w:b/>
        </w:rPr>
        <w:t>Diagnostic Imaging</w:t>
      </w:r>
    </w:p>
    <w:p w:rsidR="005910A6" w:rsidRDefault="005910A6" w:rsidP="005910A6">
      <w:pPr>
        <w:pStyle w:val="ListParagraph"/>
        <w:numPr>
          <w:ilvl w:val="0"/>
          <w:numId w:val="2"/>
        </w:numPr>
        <w:spacing w:line="240" w:lineRule="auto"/>
      </w:pPr>
      <w:r>
        <w:t xml:space="preserve">Chest X-ray: 02/25/13 at 12:51. Indications were dizziness and pre syncope. The impression was no acute pulmonary process identified and </w:t>
      </w:r>
      <w:r w:rsidR="009616AF">
        <w:t xml:space="preserve">upper limits normal heart size. As a nurse, I would want to make sure that the heart was not being forced to work too hard since it is in the upper limits of the normal heart size. This could cause the heart to be constricted when working since it is close to being enlarged. It would be important to have the patient sitting up and to make sure the patient doesn’t have fluid excess. </w:t>
      </w:r>
    </w:p>
    <w:p w:rsidR="009616AF" w:rsidRDefault="009616AF" w:rsidP="005910A6">
      <w:pPr>
        <w:pStyle w:val="ListParagraph"/>
        <w:numPr>
          <w:ilvl w:val="0"/>
          <w:numId w:val="2"/>
        </w:numPr>
        <w:spacing w:line="240" w:lineRule="auto"/>
      </w:pPr>
      <w:r>
        <w:t xml:space="preserve">Brain CT without contrast: 02/25/13 at 12:51. Indication was altered mental status. The impression was no acute intracranial abnormality. </w:t>
      </w:r>
    </w:p>
    <w:p w:rsidR="009616AF" w:rsidRDefault="009616AF" w:rsidP="005910A6">
      <w:pPr>
        <w:pStyle w:val="ListParagraph"/>
        <w:numPr>
          <w:ilvl w:val="0"/>
          <w:numId w:val="2"/>
        </w:numPr>
        <w:spacing w:line="240" w:lineRule="auto"/>
      </w:pPr>
      <w:r>
        <w:t>Echocardiogram: 02/26/13. The pertinent history is syncope. The impressions included normal LV systolic function with EF around 64 %, mild eccentric left ventricle hypertrophy with diastolic dysfunction, mild mitral regurgitation and trace tricuspid regurgitation, no aortic stenosis or regurgitation, unable to estimate PA systolic pressure, no pericardial effusion.</w:t>
      </w: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spacing w:line="240" w:lineRule="auto"/>
      </w:pPr>
    </w:p>
    <w:p w:rsidR="009616AF" w:rsidRDefault="009616AF" w:rsidP="009616AF">
      <w:pPr>
        <w:pStyle w:val="ListParagraph"/>
        <w:numPr>
          <w:ilvl w:val="0"/>
          <w:numId w:val="2"/>
        </w:numPr>
        <w:spacing w:line="240" w:lineRule="auto"/>
      </w:pPr>
      <w:r>
        <w:t>Ultrasound: Carotid duplex imaging 02/26/13. Impressions were Doppler evaluation of the carotid system demonstrates moderate atherosclerotic disease on the right and mild atherosclerotic disease on the left.</w:t>
      </w:r>
    </w:p>
    <w:p w:rsidR="009616AF" w:rsidRDefault="009616AF" w:rsidP="009616AF">
      <w:pPr>
        <w:spacing w:line="240" w:lineRule="auto"/>
      </w:pPr>
    </w:p>
    <w:p w:rsidR="009616AF" w:rsidRDefault="009616AF" w:rsidP="009616AF">
      <w:pPr>
        <w:spacing w:line="240" w:lineRule="auto"/>
      </w:pPr>
    </w:p>
    <w:p w:rsidR="009616AF" w:rsidRDefault="009616AF" w:rsidP="009616AF">
      <w:pPr>
        <w:spacing w:line="240" w:lineRule="auto"/>
      </w:pPr>
    </w:p>
    <w:p w:rsidR="009616AF" w:rsidRDefault="009616AF" w:rsidP="009616AF">
      <w:pPr>
        <w:pStyle w:val="ListParagraph"/>
        <w:numPr>
          <w:ilvl w:val="0"/>
          <w:numId w:val="2"/>
        </w:numPr>
        <w:spacing w:line="240" w:lineRule="auto"/>
      </w:pPr>
      <w:r>
        <w:t>Brain MRI without contrast 02/26/13 at 1300. Indications were syncope, increasing confusion. Evaluate for bleed or stroke. Patient fell hitting the right temporal area of the head. The impressions were no acute intracranial abnormality. Specifically there is no evidence of intracranial hemorrhage or cerebrovascular accident, moderate atrophy and mild small vessel ischemic changes</w:t>
      </w:r>
    </w:p>
    <w:p w:rsidR="009616AF" w:rsidRDefault="009616AF" w:rsidP="009616AF">
      <w:pPr>
        <w:spacing w:line="240" w:lineRule="auto"/>
      </w:pPr>
    </w:p>
    <w:p w:rsidR="009616AF" w:rsidRDefault="009616AF" w:rsidP="009616AF">
      <w:pPr>
        <w:spacing w:line="240" w:lineRule="auto"/>
      </w:pPr>
    </w:p>
    <w:tbl>
      <w:tblPr>
        <w:tblStyle w:val="TableGrid"/>
        <w:tblpPr w:leftFromText="180" w:rightFromText="180" w:vertAnchor="text" w:horzAnchor="margin" w:tblpXSpec="center" w:tblpY="789"/>
        <w:tblW w:w="10636" w:type="dxa"/>
        <w:tblLook w:val="04A0" w:firstRow="1" w:lastRow="0" w:firstColumn="1" w:lastColumn="0" w:noHBand="0" w:noVBand="1"/>
      </w:tblPr>
      <w:tblGrid>
        <w:gridCol w:w="2114"/>
        <w:gridCol w:w="2126"/>
        <w:gridCol w:w="2171"/>
        <w:gridCol w:w="2122"/>
        <w:gridCol w:w="2103"/>
      </w:tblGrid>
      <w:tr w:rsidR="00EF4ACA" w:rsidTr="00EF4ACA">
        <w:trPr>
          <w:trHeight w:val="612"/>
        </w:trPr>
        <w:tc>
          <w:tcPr>
            <w:tcW w:w="2127" w:type="dxa"/>
          </w:tcPr>
          <w:p w:rsidR="00EF4ACA" w:rsidRDefault="00EF4ACA" w:rsidP="00EF4ACA">
            <w:pPr>
              <w:rPr>
                <w:b/>
              </w:rPr>
            </w:pPr>
            <w:r>
              <w:rPr>
                <w:b/>
              </w:rPr>
              <w:lastRenderedPageBreak/>
              <w:t>Name (generic) prescribed dose &amp; frequency, usual dose &amp; frequency</w:t>
            </w:r>
          </w:p>
        </w:tc>
        <w:tc>
          <w:tcPr>
            <w:tcW w:w="2127" w:type="dxa"/>
          </w:tcPr>
          <w:p w:rsidR="00EF4ACA" w:rsidRDefault="00EF4ACA" w:rsidP="00EF4ACA">
            <w:pPr>
              <w:rPr>
                <w:b/>
              </w:rPr>
            </w:pPr>
            <w:r>
              <w:rPr>
                <w:b/>
              </w:rPr>
              <w:t>Classification/ Mechanism of action</w:t>
            </w:r>
          </w:p>
        </w:tc>
        <w:tc>
          <w:tcPr>
            <w:tcW w:w="2127" w:type="dxa"/>
          </w:tcPr>
          <w:p w:rsidR="00EF4ACA" w:rsidRDefault="00EF4ACA" w:rsidP="00EF4ACA">
            <w:pPr>
              <w:rPr>
                <w:b/>
              </w:rPr>
            </w:pPr>
            <w:r>
              <w:rPr>
                <w:b/>
              </w:rPr>
              <w:t>Why use this medication for this patient?</w:t>
            </w:r>
          </w:p>
        </w:tc>
        <w:tc>
          <w:tcPr>
            <w:tcW w:w="2127" w:type="dxa"/>
          </w:tcPr>
          <w:p w:rsidR="00EF4ACA" w:rsidRDefault="00EF4ACA" w:rsidP="00EF4ACA">
            <w:pPr>
              <w:rPr>
                <w:b/>
              </w:rPr>
            </w:pPr>
            <w:r>
              <w:rPr>
                <w:b/>
              </w:rPr>
              <w:t>Nursing precautions/safety considerations to administer this medication</w:t>
            </w:r>
          </w:p>
        </w:tc>
        <w:tc>
          <w:tcPr>
            <w:tcW w:w="2128" w:type="dxa"/>
          </w:tcPr>
          <w:p w:rsidR="00EF4ACA" w:rsidRDefault="00EF4ACA" w:rsidP="00EF4ACA">
            <w:pPr>
              <w:rPr>
                <w:b/>
              </w:rPr>
            </w:pPr>
            <w:r>
              <w:rPr>
                <w:b/>
              </w:rPr>
              <w:t>Evaluation patient response</w:t>
            </w:r>
          </w:p>
        </w:tc>
      </w:tr>
      <w:tr w:rsidR="00EF4ACA" w:rsidRPr="00DD0E00" w:rsidTr="00EF4ACA">
        <w:trPr>
          <w:trHeight w:val="612"/>
        </w:trPr>
        <w:tc>
          <w:tcPr>
            <w:tcW w:w="2127" w:type="dxa"/>
          </w:tcPr>
          <w:p w:rsidR="00EF4ACA" w:rsidRPr="00DD0E00" w:rsidRDefault="00EF4ACA" w:rsidP="00EF4ACA">
            <w:r w:rsidRPr="00DD0E00">
              <w:t>Aspirin enteric coated</w:t>
            </w:r>
          </w:p>
          <w:p w:rsidR="00EF4ACA" w:rsidRPr="00DD0E00" w:rsidRDefault="00EF4ACA" w:rsidP="00EF4ACA">
            <w:r w:rsidRPr="00DD0E00">
              <w:t>81 MG PO Daily</w:t>
            </w:r>
          </w:p>
        </w:tc>
        <w:tc>
          <w:tcPr>
            <w:tcW w:w="2127" w:type="dxa"/>
          </w:tcPr>
          <w:p w:rsidR="00EF4ACA" w:rsidRPr="00DD0E00" w:rsidRDefault="00EF4ACA" w:rsidP="00EF4ACA">
            <w:r w:rsidRPr="00DD0E00">
              <w:t>Blocks pain impulses in the CNS, decreases platelet aggregation, antipyretic</w:t>
            </w:r>
          </w:p>
        </w:tc>
        <w:tc>
          <w:tcPr>
            <w:tcW w:w="2127" w:type="dxa"/>
          </w:tcPr>
          <w:p w:rsidR="00EF4ACA" w:rsidRPr="00DD0E00" w:rsidRDefault="00EF4ACA" w:rsidP="00EF4ACA">
            <w:r w:rsidRPr="00DD0E00">
              <w:t>Arthritis, stroke risk, ischemic attack risk, decrease platelet aggregation</w:t>
            </w:r>
          </w:p>
        </w:tc>
        <w:tc>
          <w:tcPr>
            <w:tcW w:w="2127" w:type="dxa"/>
          </w:tcPr>
          <w:p w:rsidR="00EF4ACA" w:rsidRPr="00DD0E00" w:rsidRDefault="00EF4ACA" w:rsidP="00EF4ACA">
            <w:r w:rsidRPr="00DD0E00">
              <w:t xml:space="preserve">Seizures, GI bleeding, hemolytic anemia </w:t>
            </w:r>
          </w:p>
        </w:tc>
        <w:tc>
          <w:tcPr>
            <w:tcW w:w="2128" w:type="dxa"/>
          </w:tcPr>
          <w:p w:rsidR="00EF4ACA" w:rsidRPr="00DD0E00" w:rsidRDefault="00EF4ACA" w:rsidP="00EF4ACA"/>
        </w:tc>
      </w:tr>
      <w:tr w:rsidR="00EF4ACA" w:rsidRPr="00DD0E00" w:rsidTr="00EF4ACA">
        <w:trPr>
          <w:trHeight w:val="581"/>
        </w:trPr>
        <w:tc>
          <w:tcPr>
            <w:tcW w:w="2127" w:type="dxa"/>
          </w:tcPr>
          <w:p w:rsidR="00EF4ACA" w:rsidRPr="00DD0E00" w:rsidRDefault="00EF4ACA" w:rsidP="00EF4ACA">
            <w:r w:rsidRPr="00DD0E00">
              <w:t>Omeprazole</w:t>
            </w:r>
          </w:p>
          <w:p w:rsidR="00EF4ACA" w:rsidRPr="00DD0E00" w:rsidRDefault="00EF4ACA" w:rsidP="00EF4ACA">
            <w:r w:rsidRPr="00DD0E00">
              <w:t>20 MG PO Daily</w:t>
            </w:r>
          </w:p>
        </w:tc>
        <w:tc>
          <w:tcPr>
            <w:tcW w:w="2127" w:type="dxa"/>
          </w:tcPr>
          <w:p w:rsidR="00EF4ACA" w:rsidRPr="00DD0E00" w:rsidRDefault="003A4625" w:rsidP="00EF4ACA">
            <w:r w:rsidRPr="00DD0E00">
              <w:t>Suppress gastric secretion by inhibiting hydrogen/potassium ATPase enzyme</w:t>
            </w:r>
          </w:p>
        </w:tc>
        <w:tc>
          <w:tcPr>
            <w:tcW w:w="2127" w:type="dxa"/>
          </w:tcPr>
          <w:p w:rsidR="00EF4ACA" w:rsidRPr="00DD0E00" w:rsidRDefault="00EF4ACA" w:rsidP="00EF4ACA"/>
        </w:tc>
        <w:tc>
          <w:tcPr>
            <w:tcW w:w="2127" w:type="dxa"/>
          </w:tcPr>
          <w:p w:rsidR="00EF4ACA" w:rsidRPr="00DD0E00" w:rsidRDefault="003A4625" w:rsidP="00EF4ACA">
            <w:r w:rsidRPr="00DD0E00">
              <w:t>Heart failure, hepatic failure, hematuria, anemia, pneumonia</w:t>
            </w:r>
          </w:p>
        </w:tc>
        <w:tc>
          <w:tcPr>
            <w:tcW w:w="2128" w:type="dxa"/>
          </w:tcPr>
          <w:p w:rsidR="00EF4ACA" w:rsidRPr="00DD0E00" w:rsidRDefault="00EF4ACA" w:rsidP="00EF4ACA"/>
        </w:tc>
      </w:tr>
      <w:tr w:rsidR="00EF4ACA" w:rsidRPr="00DD0E00" w:rsidTr="00EF4ACA">
        <w:trPr>
          <w:trHeight w:val="612"/>
        </w:trPr>
        <w:tc>
          <w:tcPr>
            <w:tcW w:w="2127" w:type="dxa"/>
          </w:tcPr>
          <w:p w:rsidR="00EF4ACA" w:rsidRPr="00DD0E00" w:rsidRDefault="00EF4ACA" w:rsidP="00EF4ACA">
            <w:proofErr w:type="spellStart"/>
            <w:r w:rsidRPr="00DD0E00">
              <w:t>Fenofibrate</w:t>
            </w:r>
            <w:proofErr w:type="spellEnd"/>
          </w:p>
          <w:p w:rsidR="00EF4ACA" w:rsidRPr="00DD0E00" w:rsidRDefault="00EF4ACA" w:rsidP="00EF4ACA">
            <w:r w:rsidRPr="00DD0E00">
              <w:t>145 MG PO Daily</w:t>
            </w:r>
          </w:p>
        </w:tc>
        <w:tc>
          <w:tcPr>
            <w:tcW w:w="2127" w:type="dxa"/>
          </w:tcPr>
          <w:p w:rsidR="00EF4ACA" w:rsidRPr="00DD0E00" w:rsidRDefault="003A4625" w:rsidP="00EF4ACA">
            <w:r w:rsidRPr="00DD0E00">
              <w:t xml:space="preserve">Increases lipolysis and elimination of triglyceride-rich particles from plasma </w:t>
            </w:r>
          </w:p>
        </w:tc>
        <w:tc>
          <w:tcPr>
            <w:tcW w:w="2127" w:type="dxa"/>
          </w:tcPr>
          <w:p w:rsidR="00EF4ACA" w:rsidRPr="00DD0E00" w:rsidRDefault="003A4625" w:rsidP="00EF4ACA">
            <w:r w:rsidRPr="00DD0E00">
              <w:t>hypercholesterolemia</w:t>
            </w:r>
          </w:p>
        </w:tc>
        <w:tc>
          <w:tcPr>
            <w:tcW w:w="2127" w:type="dxa"/>
          </w:tcPr>
          <w:p w:rsidR="00EF4ACA" w:rsidRPr="00DD0E00" w:rsidRDefault="003A4625" w:rsidP="00EF4ACA">
            <w:r w:rsidRPr="00DD0E00">
              <w:t>Dysrhythmias, pulmonary embolism, myopathy</w:t>
            </w:r>
          </w:p>
        </w:tc>
        <w:tc>
          <w:tcPr>
            <w:tcW w:w="2128" w:type="dxa"/>
          </w:tcPr>
          <w:p w:rsidR="00EF4ACA" w:rsidRPr="00DD0E00" w:rsidRDefault="00EF4ACA" w:rsidP="00EF4ACA"/>
        </w:tc>
      </w:tr>
      <w:tr w:rsidR="00EF4ACA" w:rsidRPr="00DD0E00" w:rsidTr="00EF4ACA">
        <w:trPr>
          <w:trHeight w:val="581"/>
        </w:trPr>
        <w:tc>
          <w:tcPr>
            <w:tcW w:w="2127" w:type="dxa"/>
          </w:tcPr>
          <w:p w:rsidR="00EF4ACA" w:rsidRPr="00DD0E00" w:rsidRDefault="00EF4ACA" w:rsidP="00EF4ACA">
            <w:r w:rsidRPr="00DD0E00">
              <w:t>Fludrocortisone</w:t>
            </w:r>
          </w:p>
          <w:p w:rsidR="00EF4ACA" w:rsidRPr="00DD0E00" w:rsidRDefault="00EF4ACA" w:rsidP="00EF4ACA">
            <w:pPr>
              <w:pStyle w:val="ListParagraph"/>
              <w:numPr>
                <w:ilvl w:val="1"/>
                <w:numId w:val="3"/>
              </w:numPr>
            </w:pPr>
            <w:r w:rsidRPr="00DD0E00">
              <w:t>MG PO Daily</w:t>
            </w:r>
          </w:p>
        </w:tc>
        <w:tc>
          <w:tcPr>
            <w:tcW w:w="2127" w:type="dxa"/>
          </w:tcPr>
          <w:p w:rsidR="00EF4ACA" w:rsidRPr="00DD0E00" w:rsidRDefault="00EF4ACA" w:rsidP="00EF4ACA"/>
          <w:p w:rsidR="00DD0E00" w:rsidRPr="00DD0E00" w:rsidRDefault="00DD0E00" w:rsidP="00EF4ACA"/>
          <w:p w:rsidR="00DD0E00" w:rsidRPr="00DD0E00" w:rsidRDefault="00DD0E00" w:rsidP="00EF4ACA"/>
          <w:p w:rsidR="00DD0E00" w:rsidRPr="00DD0E00" w:rsidRDefault="00DD0E00" w:rsidP="00EF4ACA"/>
          <w:p w:rsidR="00DD0E00" w:rsidRPr="00DD0E00" w:rsidRDefault="00DD0E00" w:rsidP="00EF4ACA"/>
          <w:p w:rsidR="00DD0E00" w:rsidRPr="00DD0E00" w:rsidRDefault="00DD0E00" w:rsidP="00EF4ACA"/>
          <w:p w:rsidR="00DD0E00" w:rsidRPr="00DD0E00" w:rsidRDefault="00DD0E00" w:rsidP="00EF4ACA"/>
        </w:tc>
        <w:tc>
          <w:tcPr>
            <w:tcW w:w="2127" w:type="dxa"/>
          </w:tcPr>
          <w:p w:rsidR="00EF4ACA" w:rsidRPr="00DD0E00" w:rsidRDefault="00EF4ACA" w:rsidP="00EF4ACA"/>
        </w:tc>
        <w:tc>
          <w:tcPr>
            <w:tcW w:w="2127" w:type="dxa"/>
          </w:tcPr>
          <w:p w:rsidR="00EF4ACA" w:rsidRPr="00DD0E00" w:rsidRDefault="00EF4ACA" w:rsidP="00EF4ACA"/>
        </w:tc>
        <w:tc>
          <w:tcPr>
            <w:tcW w:w="2128" w:type="dxa"/>
          </w:tcPr>
          <w:p w:rsidR="00EF4ACA" w:rsidRPr="00DD0E00" w:rsidRDefault="00EF4ACA" w:rsidP="00EF4ACA"/>
        </w:tc>
      </w:tr>
      <w:tr w:rsidR="00EF4ACA" w:rsidRPr="00DD0E00" w:rsidTr="00EF4ACA">
        <w:trPr>
          <w:trHeight w:val="612"/>
        </w:trPr>
        <w:tc>
          <w:tcPr>
            <w:tcW w:w="2127" w:type="dxa"/>
          </w:tcPr>
          <w:p w:rsidR="00EF4ACA" w:rsidRPr="00DD0E00" w:rsidRDefault="00EF4ACA" w:rsidP="00EF4ACA">
            <w:r w:rsidRPr="00DD0E00">
              <w:t>Normal Saline Lock Flush</w:t>
            </w:r>
          </w:p>
          <w:p w:rsidR="00EF4ACA" w:rsidRPr="00DD0E00" w:rsidRDefault="00EF4ACA" w:rsidP="00EF4ACA">
            <w:r w:rsidRPr="00DD0E00">
              <w:t xml:space="preserve">2.5 ML IV Flush </w:t>
            </w:r>
            <w:proofErr w:type="spellStart"/>
            <w:r w:rsidRPr="00DD0E00">
              <w:t>Qshift</w:t>
            </w:r>
            <w:proofErr w:type="spellEnd"/>
            <w:r w:rsidRPr="00DD0E00">
              <w:t xml:space="preserve"> &amp; PRN for IV Line </w:t>
            </w:r>
          </w:p>
        </w:tc>
        <w:tc>
          <w:tcPr>
            <w:tcW w:w="2127" w:type="dxa"/>
          </w:tcPr>
          <w:p w:rsidR="00EF4ACA" w:rsidRPr="00DD0E00" w:rsidRDefault="00DD0E00" w:rsidP="00EF4ACA">
            <w:r w:rsidRPr="00DD0E00">
              <w:t>IV line flush</w:t>
            </w:r>
          </w:p>
        </w:tc>
        <w:tc>
          <w:tcPr>
            <w:tcW w:w="2127" w:type="dxa"/>
          </w:tcPr>
          <w:p w:rsidR="00EF4ACA" w:rsidRPr="00DD0E00" w:rsidRDefault="00DD0E00" w:rsidP="00EF4ACA">
            <w:r w:rsidRPr="00DD0E00">
              <w:t xml:space="preserve">Flush IV line – flush between different medications </w:t>
            </w:r>
          </w:p>
        </w:tc>
        <w:tc>
          <w:tcPr>
            <w:tcW w:w="2127" w:type="dxa"/>
          </w:tcPr>
          <w:p w:rsidR="00EF4ACA" w:rsidRPr="00DD0E00" w:rsidRDefault="00EF4ACA" w:rsidP="00EF4ACA"/>
        </w:tc>
        <w:tc>
          <w:tcPr>
            <w:tcW w:w="2128" w:type="dxa"/>
          </w:tcPr>
          <w:p w:rsidR="00EF4ACA" w:rsidRPr="00DD0E00" w:rsidRDefault="00EF4ACA" w:rsidP="00EF4ACA"/>
        </w:tc>
      </w:tr>
    </w:tbl>
    <w:p w:rsidR="00EF4ACA" w:rsidRPr="00DD0E00" w:rsidRDefault="00EF4ACA" w:rsidP="00EF4ACA">
      <w:pPr>
        <w:spacing w:line="240" w:lineRule="auto"/>
      </w:pPr>
      <w:r w:rsidRPr="00DD0E00">
        <w:t>Medication Summary Sheet</w:t>
      </w:r>
    </w:p>
    <w:p w:rsidR="00EF4ACA" w:rsidRPr="00DD0E00" w:rsidRDefault="00EF4ACA" w:rsidP="009616AF">
      <w:pPr>
        <w:spacing w:line="240" w:lineRule="auto"/>
      </w:pPr>
    </w:p>
    <w:sectPr w:rsidR="00EF4ACA" w:rsidRPr="00DD0E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05B" w:rsidRDefault="0073505B" w:rsidP="00EF4ACA">
      <w:pPr>
        <w:spacing w:after="0" w:line="240" w:lineRule="auto"/>
      </w:pPr>
      <w:r>
        <w:separator/>
      </w:r>
    </w:p>
  </w:endnote>
  <w:endnote w:type="continuationSeparator" w:id="0">
    <w:p w:rsidR="0073505B" w:rsidRDefault="0073505B" w:rsidP="00EF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05B" w:rsidRDefault="0073505B" w:rsidP="00EF4ACA">
      <w:pPr>
        <w:spacing w:after="0" w:line="240" w:lineRule="auto"/>
      </w:pPr>
      <w:r>
        <w:separator/>
      </w:r>
    </w:p>
  </w:footnote>
  <w:footnote w:type="continuationSeparator" w:id="0">
    <w:p w:rsidR="0073505B" w:rsidRDefault="0073505B" w:rsidP="00EF4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6240A"/>
    <w:multiLevelType w:val="hybridMultilevel"/>
    <w:tmpl w:val="5A4A2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3860F2"/>
    <w:multiLevelType w:val="multilevel"/>
    <w:tmpl w:val="E32A86B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F412884"/>
    <w:multiLevelType w:val="hybridMultilevel"/>
    <w:tmpl w:val="7180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BC"/>
    <w:rsid w:val="001A08BC"/>
    <w:rsid w:val="003662BA"/>
    <w:rsid w:val="003A4625"/>
    <w:rsid w:val="005910A6"/>
    <w:rsid w:val="0073505B"/>
    <w:rsid w:val="009616AF"/>
    <w:rsid w:val="00D84CCB"/>
    <w:rsid w:val="00DA457C"/>
    <w:rsid w:val="00DD0E00"/>
    <w:rsid w:val="00EF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BC"/>
    <w:pPr>
      <w:ind w:left="720"/>
      <w:contextualSpacing/>
    </w:pPr>
  </w:style>
  <w:style w:type="table" w:styleId="TableGrid">
    <w:name w:val="Table Grid"/>
    <w:basedOn w:val="TableNormal"/>
    <w:uiPriority w:val="59"/>
    <w:rsid w:val="00D8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CA"/>
  </w:style>
  <w:style w:type="paragraph" w:styleId="Footer">
    <w:name w:val="footer"/>
    <w:basedOn w:val="Normal"/>
    <w:link w:val="FooterChar"/>
    <w:uiPriority w:val="99"/>
    <w:unhideWhenUsed/>
    <w:rsid w:val="00E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BC"/>
    <w:pPr>
      <w:ind w:left="720"/>
      <w:contextualSpacing/>
    </w:pPr>
  </w:style>
  <w:style w:type="table" w:styleId="TableGrid">
    <w:name w:val="Table Grid"/>
    <w:basedOn w:val="TableNormal"/>
    <w:uiPriority w:val="59"/>
    <w:rsid w:val="00D8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CA"/>
  </w:style>
  <w:style w:type="paragraph" w:styleId="Footer">
    <w:name w:val="footer"/>
    <w:basedOn w:val="Normal"/>
    <w:link w:val="FooterChar"/>
    <w:uiPriority w:val="99"/>
    <w:unhideWhenUsed/>
    <w:rsid w:val="00EF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7A51-3294-4DF7-8590-79357296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2013-02-27T22:50:00Z</dcterms:created>
  <dcterms:modified xsi:type="dcterms:W3CDTF">2013-02-28T00:15:00Z</dcterms:modified>
</cp:coreProperties>
</file>