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46" w:rsidRDefault="00997746" w:rsidP="00997746">
      <w:r w:rsidRPr="00997746">
        <w:rPr>
          <w:b/>
          <w:sz w:val="28"/>
          <w:szCs w:val="28"/>
        </w:rPr>
        <w:t>Starling’s law</w:t>
      </w:r>
      <w:r>
        <w:t xml:space="preserve"> states that the force of ventricular contradiction is proportional to muscle fiber length.</w:t>
      </w:r>
    </w:p>
    <w:p w:rsidR="00997746" w:rsidRDefault="00997746" w:rsidP="00997746">
      <w:pPr>
        <w:pStyle w:val="ListParagraph"/>
        <w:numPr>
          <w:ilvl w:val="0"/>
          <w:numId w:val="3"/>
        </w:numPr>
      </w:pPr>
      <w:r>
        <w:t>Muscle fiber length; the more stretched the more contraction</w:t>
      </w:r>
    </w:p>
    <w:p w:rsidR="00997746" w:rsidRDefault="00997746" w:rsidP="00997746">
      <w:pPr>
        <w:pStyle w:val="ListParagraph"/>
        <w:numPr>
          <w:ilvl w:val="0"/>
          <w:numId w:val="3"/>
        </w:numPr>
      </w:pPr>
      <w:r>
        <w:t>Output and venous return should be the same</w:t>
      </w:r>
    </w:p>
    <w:p w:rsidR="00997746" w:rsidRDefault="00997746" w:rsidP="00997746">
      <w:r w:rsidRPr="00997746">
        <w:rPr>
          <w:b/>
          <w:sz w:val="28"/>
          <w:szCs w:val="28"/>
        </w:rPr>
        <w:t>Postural Hypotension</w:t>
      </w:r>
      <w:r>
        <w:t xml:space="preserve"> is a decrease in systolic and diastolic arterial blood pressure on standing</w:t>
      </w:r>
    </w:p>
    <w:p w:rsidR="00997746" w:rsidRDefault="00997746" w:rsidP="00997746">
      <w:pPr>
        <w:pStyle w:val="ListParagraph"/>
        <w:numPr>
          <w:ilvl w:val="0"/>
          <w:numId w:val="4"/>
        </w:numPr>
      </w:pPr>
      <w:r>
        <w:t>The systolic pressure decreases at least 20 mmHg or a diastolic blood pressure decreases at least 10mmHg within 3 minutes of standing</w:t>
      </w:r>
    </w:p>
    <w:p w:rsidR="00997746" w:rsidRDefault="00997746" w:rsidP="00997746">
      <w:r w:rsidRPr="00997746">
        <w:rPr>
          <w:b/>
          <w:sz w:val="28"/>
          <w:szCs w:val="28"/>
        </w:rPr>
        <w:t>Angiotensin II</w:t>
      </w:r>
      <w:r>
        <w:t>- the most prominent actions are vasoconstriction and stimulation of aldosterone release. Both actions serve to raise blood pressure</w:t>
      </w:r>
    </w:p>
    <w:p w:rsidR="00997746" w:rsidRDefault="00997746" w:rsidP="00997746">
      <w:pPr>
        <w:pStyle w:val="ListParagraph"/>
        <w:numPr>
          <w:ilvl w:val="0"/>
          <w:numId w:val="4"/>
        </w:numPr>
      </w:pPr>
      <w:r>
        <w:t>May cause pathologic structural changes in heart and blood vessels</w:t>
      </w:r>
    </w:p>
    <w:p w:rsidR="00997746" w:rsidRDefault="00997746" w:rsidP="00997746">
      <w:pPr>
        <w:pStyle w:val="ListParagraph"/>
        <w:numPr>
          <w:ilvl w:val="0"/>
          <w:numId w:val="4"/>
        </w:numPr>
      </w:pPr>
      <w:r>
        <w:t>In the heart it increases cardiac mass</w:t>
      </w:r>
    </w:p>
    <w:p w:rsidR="00997746" w:rsidRDefault="00997746" w:rsidP="00997746">
      <w:pPr>
        <w:pStyle w:val="ListParagraph"/>
        <w:numPr>
          <w:ilvl w:val="0"/>
          <w:numId w:val="4"/>
        </w:numPr>
      </w:pPr>
      <w:r>
        <w:t>In  hypertension it may be responsible for increasing the thickness of blood vessel walls</w:t>
      </w:r>
    </w:p>
    <w:p w:rsidR="00997746" w:rsidRDefault="00997746" w:rsidP="00997746">
      <w:pPr>
        <w:pStyle w:val="ListParagraph"/>
        <w:numPr>
          <w:ilvl w:val="0"/>
          <w:numId w:val="4"/>
        </w:numPr>
      </w:pPr>
      <w:r>
        <w:t>In atherosclerosis it is responsible for thinking the intimal surface of blood vessels</w:t>
      </w:r>
    </w:p>
    <w:p w:rsidR="00997746" w:rsidRDefault="00997746" w:rsidP="00997746">
      <w:pPr>
        <w:pStyle w:val="ListParagraph"/>
        <w:numPr>
          <w:ilvl w:val="0"/>
          <w:numId w:val="4"/>
        </w:numPr>
      </w:pPr>
      <w:r>
        <w:t>In heart failure and myocardial infarction may be responsible for causing cardiac hypertrophy and fibrosis.</w:t>
      </w:r>
    </w:p>
    <w:p w:rsidR="00997746" w:rsidRDefault="00997746" w:rsidP="00997746">
      <w:pPr>
        <w:pStyle w:val="ListParagraph"/>
        <w:numPr>
          <w:ilvl w:val="0"/>
          <w:numId w:val="4"/>
        </w:numPr>
      </w:pPr>
      <w:r>
        <w:t>Increases fluid and sodium retention</w:t>
      </w:r>
    </w:p>
    <w:p w:rsidR="00997746" w:rsidRDefault="00997746" w:rsidP="00997746"/>
    <w:sectPr w:rsidR="00997746" w:rsidSect="00327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107C"/>
    <w:multiLevelType w:val="hybridMultilevel"/>
    <w:tmpl w:val="50C8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A1946"/>
    <w:multiLevelType w:val="hybridMultilevel"/>
    <w:tmpl w:val="9376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24FE6"/>
    <w:multiLevelType w:val="hybridMultilevel"/>
    <w:tmpl w:val="EC6C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44038"/>
    <w:multiLevelType w:val="hybridMultilevel"/>
    <w:tmpl w:val="3324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7746"/>
    <w:rsid w:val="00327B5A"/>
    <w:rsid w:val="005D6940"/>
    <w:rsid w:val="0065468C"/>
    <w:rsid w:val="00937EF1"/>
    <w:rsid w:val="00997746"/>
    <w:rsid w:val="00D4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Lakey3</dc:creator>
  <cp:lastModifiedBy>Lakey3</cp:lastModifiedBy>
  <cp:revision>2</cp:revision>
  <dcterms:created xsi:type="dcterms:W3CDTF">2010-11-07T04:18:00Z</dcterms:created>
  <dcterms:modified xsi:type="dcterms:W3CDTF">2010-11-07T04:28:00Z</dcterms:modified>
</cp:coreProperties>
</file>