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A89" w:rsidRDefault="00716D77" w:rsidP="00716D77">
      <w:r>
        <w:rPr>
          <w:rStyle w:val="CommentReference"/>
        </w:rPr>
        <w:commentReference w:id="0"/>
      </w:r>
    </w:p>
    <w:p w:rsidR="00507A8A" w:rsidRDefault="00507A8A" w:rsidP="00507A8A">
      <w:pPr>
        <w:jc w:val="center"/>
      </w:pPr>
    </w:p>
    <w:p w:rsidR="00507A8A" w:rsidRDefault="00507A8A" w:rsidP="00507A8A">
      <w:pPr>
        <w:jc w:val="center"/>
      </w:pPr>
    </w:p>
    <w:p w:rsidR="00507A8A" w:rsidRDefault="00507A8A" w:rsidP="00507A8A">
      <w:pPr>
        <w:jc w:val="center"/>
      </w:pPr>
    </w:p>
    <w:p w:rsidR="00507A8A" w:rsidRPr="00721713" w:rsidRDefault="00721713" w:rsidP="00507A8A">
      <w:pPr>
        <w:jc w:val="center"/>
        <w:rPr>
          <w:color w:val="FF0000"/>
        </w:rPr>
      </w:pPr>
      <w:r w:rsidRPr="00721713">
        <w:rPr>
          <w:color w:val="FF0000"/>
        </w:rPr>
        <w:t>24/25</w:t>
      </w:r>
    </w:p>
    <w:p w:rsidR="00507A8A" w:rsidRDefault="00507A8A" w:rsidP="00507A8A">
      <w:pPr>
        <w:jc w:val="center"/>
      </w:pPr>
    </w:p>
    <w:p w:rsidR="00507A8A" w:rsidRDefault="00507A8A" w:rsidP="00507A8A">
      <w:pPr>
        <w:jc w:val="center"/>
      </w:pPr>
    </w:p>
    <w:p w:rsidR="00507A8A" w:rsidRDefault="00507A8A" w:rsidP="00507A8A">
      <w:pPr>
        <w:jc w:val="center"/>
      </w:pPr>
    </w:p>
    <w:p w:rsidR="00507A8A" w:rsidRDefault="00507A8A" w:rsidP="00507A8A">
      <w:pPr>
        <w:jc w:val="center"/>
        <w:rPr>
          <w:rFonts w:ascii="Times New Roman" w:hAnsi="Times New Roman" w:cs="Times New Roman"/>
        </w:rPr>
      </w:pPr>
      <w:r>
        <w:rPr>
          <w:rFonts w:ascii="Times New Roman" w:hAnsi="Times New Roman" w:cs="Times New Roman"/>
        </w:rPr>
        <w:t>Bridget Vivacqua</w:t>
      </w:r>
    </w:p>
    <w:p w:rsidR="00507A8A" w:rsidRDefault="000B5E54" w:rsidP="00507A8A">
      <w:pPr>
        <w:jc w:val="center"/>
        <w:rPr>
          <w:rFonts w:ascii="Times New Roman" w:hAnsi="Times New Roman" w:cs="Times New Roman"/>
        </w:rPr>
      </w:pPr>
      <w:r>
        <w:rPr>
          <w:rFonts w:ascii="Times New Roman" w:hAnsi="Times New Roman" w:cs="Times New Roman"/>
        </w:rPr>
        <w:t>Atypical Antipsychotic Medication: Clozaril (clozapine)</w:t>
      </w:r>
    </w:p>
    <w:p w:rsidR="00507A8A" w:rsidRDefault="00507A8A" w:rsidP="00507A8A">
      <w:pPr>
        <w:jc w:val="center"/>
        <w:rPr>
          <w:rFonts w:ascii="Times New Roman" w:hAnsi="Times New Roman" w:cs="Times New Roman"/>
        </w:rPr>
      </w:pPr>
      <w:r>
        <w:rPr>
          <w:rFonts w:ascii="Times New Roman" w:hAnsi="Times New Roman" w:cs="Times New Roman"/>
        </w:rPr>
        <w:t>N310/Lakeview College of Nursing</w:t>
      </w:r>
    </w:p>
    <w:p w:rsidR="00507A8A" w:rsidRDefault="00507A8A" w:rsidP="00507A8A">
      <w:pPr>
        <w:jc w:val="center"/>
        <w:rPr>
          <w:rFonts w:ascii="Times New Roman" w:hAnsi="Times New Roman" w:cs="Times New Roman"/>
        </w:rPr>
      </w:pPr>
      <w:r>
        <w:rPr>
          <w:rFonts w:ascii="Times New Roman" w:hAnsi="Times New Roman" w:cs="Times New Roman"/>
        </w:rPr>
        <w:t>January 17, 2013</w:t>
      </w: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507A8A" w:rsidP="00507A8A">
      <w:pPr>
        <w:jc w:val="center"/>
        <w:rPr>
          <w:rFonts w:ascii="Times New Roman" w:hAnsi="Times New Roman" w:cs="Times New Roman"/>
        </w:rPr>
      </w:pPr>
    </w:p>
    <w:p w:rsidR="00507A8A" w:rsidRDefault="000B5E54" w:rsidP="00507A8A">
      <w:pPr>
        <w:jc w:val="center"/>
        <w:rPr>
          <w:rFonts w:ascii="Times New Roman" w:hAnsi="Times New Roman" w:cs="Times New Roman"/>
        </w:rPr>
      </w:pPr>
      <w:r>
        <w:rPr>
          <w:rFonts w:ascii="Times New Roman" w:hAnsi="Times New Roman" w:cs="Times New Roman"/>
        </w:rPr>
        <w:t xml:space="preserve"> </w:t>
      </w:r>
    </w:p>
    <w:p w:rsidR="00507A8A" w:rsidRDefault="000B5E54" w:rsidP="000B5E54">
      <w:pPr>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Atypical Antipsychotics; Clozaril (clozapine)</w:t>
      </w:r>
      <w:r w:rsidR="00E2475A">
        <w:rPr>
          <w:rFonts w:ascii="Times New Roman" w:hAnsi="Times New Roman" w:cs="Times New Roman"/>
          <w:sz w:val="24"/>
          <w:szCs w:val="24"/>
          <w:u w:val="single"/>
        </w:rPr>
        <w:t xml:space="preserve">                </w:t>
      </w:r>
      <w:r w:rsidR="00E2475A">
        <w:rPr>
          <w:rStyle w:val="CommentReference"/>
        </w:rPr>
        <w:commentReference w:id="1"/>
      </w:r>
    </w:p>
    <w:p w:rsidR="00000E88" w:rsidRDefault="000B5E54" w:rsidP="000B5E54">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According to </w:t>
      </w:r>
      <w:commentRangeStart w:id="2"/>
      <w:proofErr w:type="spellStart"/>
      <w:r>
        <w:rPr>
          <w:rFonts w:ascii="Times New Roman" w:hAnsi="Times New Roman" w:cs="Times New Roman"/>
          <w:sz w:val="24"/>
          <w:szCs w:val="24"/>
        </w:rPr>
        <w:t>Keltner</w:t>
      </w:r>
      <w:proofErr w:type="spellEnd"/>
      <w:r>
        <w:rPr>
          <w:rFonts w:ascii="Times New Roman" w:hAnsi="Times New Roman" w:cs="Times New Roman"/>
          <w:sz w:val="24"/>
          <w:szCs w:val="24"/>
        </w:rPr>
        <w:t xml:space="preserve"> et al</w:t>
      </w:r>
      <w:commentRangeEnd w:id="2"/>
      <w:r w:rsidR="000E60E1">
        <w:rPr>
          <w:rStyle w:val="CommentReference"/>
        </w:rPr>
        <w:commentReference w:id="2"/>
      </w:r>
      <w:r>
        <w:rPr>
          <w:rFonts w:ascii="Times New Roman" w:hAnsi="Times New Roman" w:cs="Times New Roman"/>
          <w:sz w:val="24"/>
          <w:szCs w:val="24"/>
        </w:rPr>
        <w:t>.</w:t>
      </w:r>
      <w:proofErr w:type="gramEnd"/>
      <w:r>
        <w:rPr>
          <w:rFonts w:ascii="Times New Roman" w:hAnsi="Times New Roman" w:cs="Times New Roman"/>
          <w:sz w:val="24"/>
          <w:szCs w:val="24"/>
        </w:rPr>
        <w:t xml:space="preserve"> (2011</w:t>
      </w:r>
      <w:commentRangeStart w:id="3"/>
      <w:r>
        <w:rPr>
          <w:rFonts w:ascii="Times New Roman" w:hAnsi="Times New Roman" w:cs="Times New Roman"/>
          <w:sz w:val="24"/>
          <w:szCs w:val="24"/>
        </w:rPr>
        <w:t>,</w:t>
      </w:r>
      <w:commentRangeEnd w:id="3"/>
      <w:r w:rsidR="000E60E1">
        <w:rPr>
          <w:rStyle w:val="CommentReference"/>
        </w:rPr>
        <w:commentReference w:id="3"/>
      </w:r>
      <w:r>
        <w:rPr>
          <w:rFonts w:ascii="Times New Roman" w:hAnsi="Times New Roman" w:cs="Times New Roman"/>
          <w:sz w:val="24"/>
          <w:szCs w:val="24"/>
        </w:rPr>
        <w:t>) “Antipsychotic drugs are used to treat schizophrenia, schizoaffective disorder, bipolar disorder, psychotic depressions, and other psychoses” (</w:t>
      </w:r>
      <w:commentRangeStart w:id="4"/>
      <w:r>
        <w:rPr>
          <w:rFonts w:ascii="Times New Roman" w:hAnsi="Times New Roman" w:cs="Times New Roman"/>
          <w:sz w:val="24"/>
          <w:szCs w:val="24"/>
        </w:rPr>
        <w:t>pg.</w:t>
      </w:r>
      <w:commentRangeEnd w:id="4"/>
      <w:r w:rsidR="000E60E1">
        <w:rPr>
          <w:rStyle w:val="CommentReference"/>
        </w:rPr>
        <w:commentReference w:id="4"/>
      </w:r>
      <w:r>
        <w:rPr>
          <w:rFonts w:ascii="Times New Roman" w:hAnsi="Times New Roman" w:cs="Times New Roman"/>
          <w:sz w:val="24"/>
          <w:szCs w:val="24"/>
        </w:rPr>
        <w:t xml:space="preserve"> 162.)</w:t>
      </w:r>
      <w:r w:rsidR="00505AD1">
        <w:rPr>
          <w:rFonts w:ascii="Times New Roman" w:hAnsi="Times New Roman" w:cs="Times New Roman"/>
          <w:sz w:val="24"/>
          <w:szCs w:val="24"/>
        </w:rPr>
        <w:t xml:space="preserve"> These drugs have been known in the past to be called “major tranquilizers” and “neuroleptics,” but in this day and age, they are referred to as antipsychotic drugs. </w:t>
      </w:r>
      <w:r w:rsidR="00A11BC5">
        <w:rPr>
          <w:rFonts w:ascii="Times New Roman" w:hAnsi="Times New Roman" w:cs="Times New Roman"/>
          <w:sz w:val="24"/>
          <w:szCs w:val="24"/>
        </w:rPr>
        <w:t>These</w:t>
      </w:r>
      <w:r w:rsidR="00505AD1">
        <w:rPr>
          <w:rFonts w:ascii="Times New Roman" w:hAnsi="Times New Roman" w:cs="Times New Roman"/>
          <w:sz w:val="24"/>
          <w:szCs w:val="24"/>
        </w:rPr>
        <w:t xml:space="preserve"> drugs are categorized into two different </w:t>
      </w:r>
      <w:r w:rsidR="003F4E85">
        <w:rPr>
          <w:rFonts w:ascii="Times New Roman" w:hAnsi="Times New Roman" w:cs="Times New Roman"/>
          <w:sz w:val="24"/>
          <w:szCs w:val="24"/>
        </w:rPr>
        <w:t>ways: traditional and atypical. Keltner et al. (2011</w:t>
      </w:r>
      <w:commentRangeStart w:id="5"/>
      <w:r w:rsidR="003F4E85">
        <w:rPr>
          <w:rFonts w:ascii="Times New Roman" w:hAnsi="Times New Roman" w:cs="Times New Roman"/>
          <w:sz w:val="24"/>
          <w:szCs w:val="24"/>
        </w:rPr>
        <w:t>,</w:t>
      </w:r>
      <w:commentRangeEnd w:id="5"/>
      <w:r w:rsidR="00E2475A">
        <w:rPr>
          <w:rStyle w:val="CommentReference"/>
        </w:rPr>
        <w:commentReference w:id="5"/>
      </w:r>
      <w:r w:rsidR="003F4E85">
        <w:rPr>
          <w:rFonts w:ascii="Times New Roman" w:hAnsi="Times New Roman" w:cs="Times New Roman"/>
          <w:sz w:val="24"/>
          <w:szCs w:val="24"/>
        </w:rPr>
        <w:t>) explains that t</w:t>
      </w:r>
      <w:r w:rsidR="00505AD1">
        <w:rPr>
          <w:rFonts w:ascii="Times New Roman" w:hAnsi="Times New Roman" w:cs="Times New Roman"/>
          <w:sz w:val="24"/>
          <w:szCs w:val="24"/>
        </w:rPr>
        <w:t xml:space="preserve">raditional drugs effect a particular receptor whereas atypical drugs are those who have been produced after 1990 and have the following characteristics: reduced risk or no risk for </w:t>
      </w:r>
      <w:r w:rsidR="003F4E85">
        <w:rPr>
          <w:rFonts w:ascii="Times New Roman" w:hAnsi="Times New Roman" w:cs="Times New Roman"/>
          <w:sz w:val="24"/>
          <w:szCs w:val="24"/>
        </w:rPr>
        <w:t xml:space="preserve">extrapyramidal side effects (EPSEs,) increased effectiveness in treating negative symptoms, minimal risk of tardive dyskinesia, </w:t>
      </w:r>
      <w:r w:rsidR="00505AD1">
        <w:rPr>
          <w:rFonts w:ascii="Times New Roman" w:hAnsi="Times New Roman" w:cs="Times New Roman"/>
          <w:sz w:val="24"/>
          <w:szCs w:val="24"/>
        </w:rPr>
        <w:t xml:space="preserve"> </w:t>
      </w:r>
      <w:r w:rsidR="003F4E85">
        <w:rPr>
          <w:rFonts w:ascii="Times New Roman" w:hAnsi="Times New Roman" w:cs="Times New Roman"/>
          <w:sz w:val="24"/>
          <w:szCs w:val="24"/>
        </w:rPr>
        <w:t>and reduced or no risk for elevated prolactin. Antipsychotic drugs are used to treat patients with schizophrenia, bipolar disorder, and other psychological</w:t>
      </w:r>
      <w:r w:rsidR="00000E88">
        <w:rPr>
          <w:rFonts w:ascii="Times New Roman" w:hAnsi="Times New Roman" w:cs="Times New Roman"/>
          <w:sz w:val="24"/>
          <w:szCs w:val="24"/>
        </w:rPr>
        <w:t xml:space="preserve"> abnormalities.</w:t>
      </w:r>
    </w:p>
    <w:p w:rsidR="000B5E54" w:rsidRDefault="003F4E85" w:rsidP="00000E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drug Clozapine was introduced in the United States in 1990.  It was the first antipsychotic drug that was introduced in forty years in the US. Since it was introduced in 1990, this drug is </w:t>
      </w:r>
      <w:r w:rsidR="00A11BC5">
        <w:rPr>
          <w:rFonts w:ascii="Times New Roman" w:hAnsi="Times New Roman" w:cs="Times New Roman"/>
          <w:sz w:val="24"/>
          <w:szCs w:val="24"/>
        </w:rPr>
        <w:t xml:space="preserve">an atypical psychotic medication. </w:t>
      </w:r>
      <w:r w:rsidR="00000E88">
        <w:rPr>
          <w:rFonts w:ascii="Times New Roman" w:hAnsi="Times New Roman" w:cs="Times New Roman"/>
          <w:sz w:val="24"/>
          <w:szCs w:val="24"/>
        </w:rPr>
        <w:t xml:space="preserve">Clozapine </w:t>
      </w:r>
      <w:r w:rsidR="00A11BC5">
        <w:rPr>
          <w:rFonts w:ascii="Times New Roman" w:hAnsi="Times New Roman" w:cs="Times New Roman"/>
          <w:sz w:val="24"/>
          <w:szCs w:val="24"/>
        </w:rPr>
        <w:t>is</w:t>
      </w:r>
      <w:r w:rsidR="00000E88">
        <w:rPr>
          <w:rFonts w:ascii="Times New Roman" w:hAnsi="Times New Roman" w:cs="Times New Roman"/>
          <w:sz w:val="24"/>
          <w:szCs w:val="24"/>
        </w:rPr>
        <w:t xml:space="preserve"> the prototype of the atypical agents; this medication blocks both dopamine and serotonin receptors in the brain (</w:t>
      </w:r>
      <w:commentRangeStart w:id="6"/>
      <w:r w:rsidR="00000E88">
        <w:rPr>
          <w:rFonts w:ascii="Times New Roman" w:hAnsi="Times New Roman" w:cs="Times New Roman"/>
          <w:sz w:val="24"/>
          <w:szCs w:val="24"/>
        </w:rPr>
        <w:t>Abrams et al, 2009.</w:t>
      </w:r>
      <w:commentRangeEnd w:id="6"/>
      <w:r w:rsidR="00E2475A">
        <w:rPr>
          <w:rStyle w:val="CommentReference"/>
        </w:rPr>
        <w:commentReference w:id="6"/>
      </w:r>
      <w:r w:rsidR="00000E88">
        <w:rPr>
          <w:rFonts w:ascii="Times New Roman" w:hAnsi="Times New Roman" w:cs="Times New Roman"/>
          <w:sz w:val="24"/>
          <w:szCs w:val="24"/>
        </w:rPr>
        <w:t xml:space="preserve">) </w:t>
      </w:r>
      <w:r>
        <w:rPr>
          <w:rFonts w:ascii="Times New Roman" w:hAnsi="Times New Roman" w:cs="Times New Roman"/>
          <w:sz w:val="24"/>
          <w:szCs w:val="24"/>
        </w:rPr>
        <w:t xml:space="preserve">According to </w:t>
      </w:r>
      <w:hyperlink r:id="rId7" w:history="1">
        <w:r w:rsidRPr="00F1042B">
          <w:rPr>
            <w:rStyle w:val="Hyperlink"/>
            <w:rFonts w:ascii="Times New Roman" w:hAnsi="Times New Roman" w:cs="Times New Roman"/>
            <w:sz w:val="24"/>
            <w:szCs w:val="24"/>
          </w:rPr>
          <w:t>www.nln.nih.gov</w:t>
        </w:r>
      </w:hyperlink>
      <w:r>
        <w:rPr>
          <w:rFonts w:ascii="Times New Roman" w:hAnsi="Times New Roman" w:cs="Times New Roman"/>
          <w:sz w:val="24"/>
          <w:szCs w:val="24"/>
        </w:rPr>
        <w:t>, Clozapine is used to treat sy</w:t>
      </w:r>
      <w:r w:rsidR="00480B9E">
        <w:rPr>
          <w:rFonts w:ascii="Times New Roman" w:hAnsi="Times New Roman" w:cs="Times New Roman"/>
          <w:sz w:val="24"/>
          <w:szCs w:val="24"/>
        </w:rPr>
        <w:t>m</w:t>
      </w:r>
      <w:r>
        <w:rPr>
          <w:rFonts w:ascii="Times New Roman" w:hAnsi="Times New Roman" w:cs="Times New Roman"/>
          <w:sz w:val="24"/>
          <w:szCs w:val="24"/>
        </w:rPr>
        <w:t xml:space="preserve">ptoms of schizophrenia in patients that have tried other medications or to treat those individuals who </w:t>
      </w:r>
      <w:r w:rsidR="00480B9E">
        <w:rPr>
          <w:rFonts w:ascii="Times New Roman" w:hAnsi="Times New Roman" w:cs="Times New Roman"/>
          <w:sz w:val="24"/>
          <w:szCs w:val="24"/>
        </w:rPr>
        <w:t>have recurrent suicidal behaviors. Other unlabeled uses for Clozapine include bipolar disorder, agitation, psychosis in dementia, and tremors in Parkinson’s disease (Skidmore-Roth, 2013</w:t>
      </w:r>
      <w:commentRangeStart w:id="7"/>
      <w:r w:rsidR="00480B9E">
        <w:rPr>
          <w:rFonts w:ascii="Times New Roman" w:hAnsi="Times New Roman" w:cs="Times New Roman"/>
          <w:sz w:val="24"/>
          <w:szCs w:val="24"/>
        </w:rPr>
        <w:t>.</w:t>
      </w:r>
      <w:commentRangeEnd w:id="7"/>
      <w:r w:rsidR="00E2475A">
        <w:rPr>
          <w:rStyle w:val="CommentReference"/>
        </w:rPr>
        <w:commentReference w:id="7"/>
      </w:r>
      <w:r w:rsidR="00480B9E">
        <w:rPr>
          <w:rFonts w:ascii="Times New Roman" w:hAnsi="Times New Roman" w:cs="Times New Roman"/>
          <w:sz w:val="24"/>
          <w:szCs w:val="24"/>
        </w:rPr>
        <w:t xml:space="preserve">) </w:t>
      </w:r>
      <w:r w:rsidR="00000E88">
        <w:rPr>
          <w:rFonts w:ascii="Times New Roman" w:hAnsi="Times New Roman" w:cs="Times New Roman"/>
          <w:sz w:val="24"/>
          <w:szCs w:val="24"/>
        </w:rPr>
        <w:t xml:space="preserve">This medication is only administered when the patient is not responding to other medications due to its dangerous side effect of agraulacytosis, or, a decrease in white blood cell count. </w:t>
      </w:r>
      <w:r w:rsidR="00A11BC5">
        <w:rPr>
          <w:rFonts w:ascii="Times New Roman" w:hAnsi="Times New Roman" w:cs="Times New Roman"/>
          <w:sz w:val="24"/>
          <w:szCs w:val="24"/>
        </w:rPr>
        <w:t>This medication has a Black Box W</w:t>
      </w:r>
      <w:r w:rsidR="00480B9E">
        <w:rPr>
          <w:rFonts w:ascii="Times New Roman" w:hAnsi="Times New Roman" w:cs="Times New Roman"/>
          <w:sz w:val="24"/>
          <w:szCs w:val="24"/>
        </w:rPr>
        <w:t>arning that includes bone marrow suppression</w:t>
      </w:r>
      <w:r w:rsidR="00000E88">
        <w:rPr>
          <w:rFonts w:ascii="Times New Roman" w:hAnsi="Times New Roman" w:cs="Times New Roman"/>
          <w:sz w:val="24"/>
          <w:szCs w:val="24"/>
        </w:rPr>
        <w:t xml:space="preserve"> (agranulotcytosis</w:t>
      </w:r>
      <w:r w:rsidR="00480B9E">
        <w:rPr>
          <w:rFonts w:ascii="Times New Roman" w:hAnsi="Times New Roman" w:cs="Times New Roman"/>
          <w:sz w:val="24"/>
          <w:szCs w:val="24"/>
        </w:rPr>
        <w:t>,</w:t>
      </w:r>
      <w:r w:rsidR="00000E88">
        <w:rPr>
          <w:rFonts w:ascii="Times New Roman" w:hAnsi="Times New Roman" w:cs="Times New Roman"/>
          <w:sz w:val="24"/>
          <w:szCs w:val="24"/>
        </w:rPr>
        <w:t>)</w:t>
      </w:r>
      <w:r w:rsidR="00480B9E">
        <w:rPr>
          <w:rFonts w:ascii="Times New Roman" w:hAnsi="Times New Roman" w:cs="Times New Roman"/>
          <w:sz w:val="24"/>
          <w:szCs w:val="24"/>
        </w:rPr>
        <w:t xml:space="preserve"> dementia, hypotension, myocarditis, orthostatic hypertension, and seizures. Due to these Black Box Warnings, it is not </w:t>
      </w:r>
      <w:r w:rsidR="00480B9E">
        <w:rPr>
          <w:rFonts w:ascii="Times New Roman" w:hAnsi="Times New Roman" w:cs="Times New Roman"/>
          <w:sz w:val="24"/>
          <w:szCs w:val="24"/>
        </w:rPr>
        <w:lastRenderedPageBreak/>
        <w:t xml:space="preserve">recommended that an individual on this drug drive, operate machinery, swim, or climb. It is important to know if a patient is taking an anxiety medication, sleeping pills, or other medications for schizophrenia before administering this medication so a patient can start </w:t>
      </w:r>
      <w:r w:rsidR="00A11BC5">
        <w:rPr>
          <w:rFonts w:ascii="Times New Roman" w:hAnsi="Times New Roman" w:cs="Times New Roman"/>
          <w:sz w:val="24"/>
          <w:szCs w:val="24"/>
        </w:rPr>
        <w:t>therapy on the</w:t>
      </w:r>
      <w:r w:rsidR="00480B9E">
        <w:rPr>
          <w:rFonts w:ascii="Times New Roman" w:hAnsi="Times New Roman" w:cs="Times New Roman"/>
          <w:sz w:val="24"/>
          <w:szCs w:val="24"/>
        </w:rPr>
        <w:t xml:space="preserve"> lowest dose and gradually </w:t>
      </w:r>
      <w:r w:rsidR="00000E88">
        <w:rPr>
          <w:rFonts w:ascii="Times New Roman" w:hAnsi="Times New Roman" w:cs="Times New Roman"/>
          <w:sz w:val="24"/>
          <w:szCs w:val="24"/>
        </w:rPr>
        <w:t>increase</w:t>
      </w:r>
      <w:r w:rsidR="00A11BC5">
        <w:rPr>
          <w:rFonts w:ascii="Times New Roman" w:hAnsi="Times New Roman" w:cs="Times New Roman"/>
          <w:sz w:val="24"/>
          <w:szCs w:val="24"/>
        </w:rPr>
        <w:t xml:space="preserve"> </w:t>
      </w:r>
      <w:r w:rsidR="00480B9E">
        <w:rPr>
          <w:rFonts w:ascii="Times New Roman" w:hAnsi="Times New Roman" w:cs="Times New Roman"/>
          <w:sz w:val="24"/>
          <w:szCs w:val="24"/>
        </w:rPr>
        <w:t xml:space="preserve">as needed. </w:t>
      </w:r>
      <w:r w:rsidR="003C304F">
        <w:rPr>
          <w:rFonts w:ascii="Times New Roman" w:hAnsi="Times New Roman" w:cs="Times New Roman"/>
          <w:sz w:val="24"/>
          <w:szCs w:val="24"/>
        </w:rPr>
        <w:t>When a patient begins their Clozapine therapy, it is important to take vital signs every four hours to establish a baseline of the patient’s pulse and blood pressure so it is easier to detect orthostatic hypotension.</w:t>
      </w:r>
      <w:r w:rsidR="00A11BC5">
        <w:rPr>
          <w:rFonts w:ascii="Times New Roman" w:hAnsi="Times New Roman" w:cs="Times New Roman"/>
          <w:sz w:val="24"/>
          <w:szCs w:val="24"/>
        </w:rPr>
        <w:t xml:space="preserve"> </w:t>
      </w:r>
      <w:r w:rsidR="00000E88">
        <w:rPr>
          <w:rFonts w:ascii="Times New Roman" w:hAnsi="Times New Roman" w:cs="Times New Roman"/>
          <w:sz w:val="24"/>
          <w:szCs w:val="24"/>
        </w:rPr>
        <w:t>An average adult take</w:t>
      </w:r>
      <w:r w:rsidR="00A11BC5">
        <w:rPr>
          <w:rFonts w:ascii="Times New Roman" w:hAnsi="Times New Roman" w:cs="Times New Roman"/>
          <w:sz w:val="24"/>
          <w:szCs w:val="24"/>
        </w:rPr>
        <w:t>s</w:t>
      </w:r>
      <w:r w:rsidR="00000E88">
        <w:rPr>
          <w:rFonts w:ascii="Times New Roman" w:hAnsi="Times New Roman" w:cs="Times New Roman"/>
          <w:sz w:val="24"/>
          <w:szCs w:val="24"/>
        </w:rPr>
        <w:t xml:space="preserve"> Clozapine 12.5mg orally daily or twice daily. T</w:t>
      </w:r>
      <w:r w:rsidR="003C304F">
        <w:rPr>
          <w:rFonts w:ascii="Times New Roman" w:hAnsi="Times New Roman" w:cs="Times New Roman"/>
          <w:sz w:val="24"/>
          <w:szCs w:val="24"/>
        </w:rPr>
        <w:t>his dose may increase by 25-50 mg per day. After two weeks, the normal range can be up to 300-</w:t>
      </w:r>
      <w:commentRangeStart w:id="8"/>
      <w:r w:rsidR="003C304F">
        <w:rPr>
          <w:rFonts w:ascii="Times New Roman" w:hAnsi="Times New Roman" w:cs="Times New Roman"/>
          <w:sz w:val="24"/>
          <w:szCs w:val="24"/>
        </w:rPr>
        <w:t>450mg</w:t>
      </w:r>
      <w:commentRangeEnd w:id="8"/>
      <w:r w:rsidR="00E2475A">
        <w:rPr>
          <w:rStyle w:val="CommentReference"/>
        </w:rPr>
        <w:commentReference w:id="8"/>
      </w:r>
      <w:r w:rsidR="003C304F">
        <w:rPr>
          <w:rFonts w:ascii="Times New Roman" w:hAnsi="Times New Roman" w:cs="Times New Roman"/>
          <w:sz w:val="24"/>
          <w:szCs w:val="24"/>
        </w:rPr>
        <w:t xml:space="preserve"> a day; however, the dose cannot be increased more than two times a week. It is recommended to administer the lowest dose possible in order to control symptoms. In geriatric patients, Clozapine is administered orally once daily at bedtime. The dose may be increased by 12.5mg every other </w:t>
      </w:r>
      <w:r w:rsidR="00A11BC5">
        <w:rPr>
          <w:rFonts w:ascii="Times New Roman" w:hAnsi="Times New Roman" w:cs="Times New Roman"/>
          <w:sz w:val="24"/>
          <w:szCs w:val="24"/>
        </w:rPr>
        <w:t>day;</w:t>
      </w:r>
      <w:r w:rsidR="003C304F">
        <w:rPr>
          <w:rFonts w:ascii="Times New Roman" w:hAnsi="Times New Roman" w:cs="Times New Roman"/>
          <w:sz w:val="24"/>
          <w:szCs w:val="24"/>
        </w:rPr>
        <w:t xml:space="preserve"> however, it cannot exceed </w:t>
      </w:r>
      <w:commentRangeStart w:id="9"/>
      <w:r w:rsidR="003C304F">
        <w:rPr>
          <w:rFonts w:ascii="Times New Roman" w:hAnsi="Times New Roman" w:cs="Times New Roman"/>
          <w:sz w:val="24"/>
          <w:szCs w:val="24"/>
        </w:rPr>
        <w:t>50mg</w:t>
      </w:r>
      <w:commentRangeEnd w:id="9"/>
      <w:r w:rsidR="00E2475A">
        <w:rPr>
          <w:rStyle w:val="CommentReference"/>
        </w:rPr>
        <w:commentReference w:id="9"/>
      </w:r>
      <w:r w:rsidR="003C304F">
        <w:rPr>
          <w:rFonts w:ascii="Times New Roman" w:hAnsi="Times New Roman" w:cs="Times New Roman"/>
          <w:sz w:val="24"/>
          <w:szCs w:val="24"/>
        </w:rPr>
        <w:t xml:space="preserve"> a day. It is important to keep these doses in mind when administering Clozapine due to the nature of the drug’s </w:t>
      </w:r>
      <w:r w:rsidR="00A11BC5">
        <w:rPr>
          <w:rFonts w:ascii="Times New Roman" w:hAnsi="Times New Roman" w:cs="Times New Roman"/>
          <w:sz w:val="24"/>
          <w:szCs w:val="24"/>
        </w:rPr>
        <w:t>action</w:t>
      </w:r>
      <w:r w:rsidR="003C304F">
        <w:rPr>
          <w:rFonts w:ascii="Times New Roman" w:hAnsi="Times New Roman" w:cs="Times New Roman"/>
          <w:sz w:val="24"/>
          <w:szCs w:val="24"/>
        </w:rPr>
        <w:t>. Before a nurse administers Clozapine, it is important to take some factors into consideration. For example, in higher doses, a patient is at a higher risk for seizure. It is also important as a nurse to consider a patient’s intake and output; a baseline before medication administration is recommended to detect if urine output is abnormal</w:t>
      </w:r>
      <w:r w:rsidR="00A11BC5">
        <w:rPr>
          <w:rFonts w:ascii="Times New Roman" w:hAnsi="Times New Roman" w:cs="Times New Roman"/>
          <w:sz w:val="24"/>
          <w:szCs w:val="24"/>
        </w:rPr>
        <w:t xml:space="preserve"> when taking </w:t>
      </w:r>
      <w:proofErr w:type="spellStart"/>
      <w:r w:rsidR="00A11BC5">
        <w:rPr>
          <w:rFonts w:ascii="Times New Roman" w:hAnsi="Times New Roman" w:cs="Times New Roman"/>
          <w:sz w:val="24"/>
          <w:szCs w:val="24"/>
        </w:rPr>
        <w:t>Clozapine</w:t>
      </w:r>
      <w:proofErr w:type="spellEnd"/>
      <w:r w:rsidR="003C304F">
        <w:rPr>
          <w:rFonts w:ascii="Times New Roman" w:hAnsi="Times New Roman" w:cs="Times New Roman"/>
          <w:sz w:val="24"/>
          <w:szCs w:val="24"/>
        </w:rPr>
        <w:t xml:space="preserve"> (Skidmore-Roth, 2013</w:t>
      </w:r>
      <w:commentRangeStart w:id="10"/>
      <w:r w:rsidR="003C304F">
        <w:rPr>
          <w:rFonts w:ascii="Times New Roman" w:hAnsi="Times New Roman" w:cs="Times New Roman"/>
          <w:sz w:val="24"/>
          <w:szCs w:val="24"/>
        </w:rPr>
        <w:t>.</w:t>
      </w:r>
      <w:commentRangeEnd w:id="10"/>
      <w:r w:rsidR="00E2475A">
        <w:rPr>
          <w:rStyle w:val="CommentReference"/>
        </w:rPr>
        <w:commentReference w:id="10"/>
      </w:r>
      <w:r w:rsidR="003C304F">
        <w:rPr>
          <w:rFonts w:ascii="Times New Roman" w:hAnsi="Times New Roman" w:cs="Times New Roman"/>
          <w:sz w:val="24"/>
          <w:szCs w:val="24"/>
        </w:rPr>
        <w:t xml:space="preserve">) If urinary or stool incontinence occurs, it is important to administer stool softeners and to encourage the patient to drink plenty of water. </w:t>
      </w:r>
      <w:r w:rsidR="00A11BC5">
        <w:rPr>
          <w:rFonts w:ascii="Times New Roman" w:hAnsi="Times New Roman" w:cs="Times New Roman"/>
          <w:sz w:val="24"/>
          <w:szCs w:val="24"/>
        </w:rPr>
        <w:t>The most important nursing consideration is to monitor the lab values for agranulotcytosis such as bilirubin and a CBC. If the lab values are abnormal, it can be potentially life-threatening. It is important to monitor the patient while he or she is ambulating or standing for a long period of time due to the risk of orthostatic hypotension. This drug is effective when the patient’s emotional excitement, hallucinations, paranoia</w:t>
      </w:r>
      <w:r w:rsidR="00E4387A">
        <w:rPr>
          <w:rFonts w:ascii="Times New Roman" w:hAnsi="Times New Roman" w:cs="Times New Roman"/>
          <w:sz w:val="24"/>
          <w:szCs w:val="24"/>
        </w:rPr>
        <w:t xml:space="preserve"> are decreased (Skidmore-Roth, 2013</w:t>
      </w:r>
      <w:commentRangeStart w:id="11"/>
      <w:r w:rsidR="00E4387A">
        <w:rPr>
          <w:rFonts w:ascii="Times New Roman" w:hAnsi="Times New Roman" w:cs="Times New Roman"/>
          <w:sz w:val="24"/>
          <w:szCs w:val="24"/>
        </w:rPr>
        <w:t>.</w:t>
      </w:r>
      <w:commentRangeEnd w:id="11"/>
      <w:r w:rsidR="00E2475A">
        <w:rPr>
          <w:rStyle w:val="CommentReference"/>
        </w:rPr>
        <w:commentReference w:id="11"/>
      </w:r>
      <w:r w:rsidR="00E4387A">
        <w:rPr>
          <w:rFonts w:ascii="Times New Roman" w:hAnsi="Times New Roman" w:cs="Times New Roman"/>
          <w:sz w:val="24"/>
          <w:szCs w:val="24"/>
        </w:rPr>
        <w:t xml:space="preserve">) </w:t>
      </w:r>
    </w:p>
    <w:p w:rsidR="00E4387A" w:rsidRDefault="00E4387A" w:rsidP="00000E8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Teaching the patient and the family is an important aspect of drug therapy as well as nursing care. When a patient begins Clozapine drug therapy, they must get a blood test done weekly for six months. After six months, the patient must get blood work done every two weeks (Skidmore-Roth, 2013</w:t>
      </w:r>
      <w:commentRangeStart w:id="12"/>
      <w:r>
        <w:rPr>
          <w:rFonts w:ascii="Times New Roman" w:hAnsi="Times New Roman" w:cs="Times New Roman"/>
          <w:sz w:val="24"/>
          <w:szCs w:val="24"/>
        </w:rPr>
        <w:t>.</w:t>
      </w:r>
      <w:commentRangeEnd w:id="12"/>
      <w:r w:rsidR="00E2475A">
        <w:rPr>
          <w:rStyle w:val="CommentReference"/>
        </w:rPr>
        <w:commentReference w:id="12"/>
      </w:r>
      <w:r>
        <w:rPr>
          <w:rFonts w:ascii="Times New Roman" w:hAnsi="Times New Roman" w:cs="Times New Roman"/>
          <w:sz w:val="24"/>
          <w:szCs w:val="24"/>
        </w:rPr>
        <w:t xml:space="preserve">) It is important for patients and the patient’s family to know about that blood tests are to prevent agranularcytosis. It is imperative that patients immediately report flu like symptoms since that can indicate agranularcytosis. </w:t>
      </w:r>
      <w:r w:rsidR="001A6C05">
        <w:rPr>
          <w:rFonts w:ascii="Times New Roman" w:hAnsi="Times New Roman" w:cs="Times New Roman"/>
          <w:sz w:val="24"/>
          <w:szCs w:val="24"/>
        </w:rPr>
        <w:t xml:space="preserve">Patients and families must keep thorough oral care to prevent oral candidiasis. </w:t>
      </w:r>
      <w:r>
        <w:rPr>
          <w:rFonts w:ascii="Times New Roman" w:hAnsi="Times New Roman" w:cs="Times New Roman"/>
          <w:sz w:val="24"/>
          <w:szCs w:val="24"/>
        </w:rPr>
        <w:t xml:space="preserve">Another consideration to teach the patient and families is that orthostatic </w:t>
      </w:r>
      <w:r w:rsidR="001A6C05">
        <w:rPr>
          <w:rFonts w:ascii="Times New Roman" w:hAnsi="Times New Roman" w:cs="Times New Roman"/>
          <w:sz w:val="24"/>
          <w:szCs w:val="24"/>
        </w:rPr>
        <w:t>hypo</w:t>
      </w:r>
      <w:r>
        <w:rPr>
          <w:rFonts w:ascii="Times New Roman" w:hAnsi="Times New Roman" w:cs="Times New Roman"/>
          <w:sz w:val="24"/>
          <w:szCs w:val="24"/>
        </w:rPr>
        <w:t xml:space="preserve">tension may occur; it is important not to get up or sit down too fast or one may become dizzy or even faint. The patient must also know that one cannot just discontinue the medication; one must slowly be taken off Clozapine in a one to two week period. </w:t>
      </w:r>
    </w:p>
    <w:p w:rsidR="001A6C05" w:rsidRDefault="001A6C05" w:rsidP="00000E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Clozapine is a prototype in the atypical antipsychotics drugs. This medication is used for patients that have not responded to other medications or who have recurrent suicidal behavior. There is a Black Box Warning that includes agraularcytosis as well as orthostatic hypotension. It is important for nurses to consider such aspects as abnormal CBC and bilirubin lab values and the baseline of an individual’s intake and output. Patients as well as families must be taught certain aspects about the drug therapy such as blood tests, symptoms of argraularcytosis, and not to abruptly discontinue the drug treatment. It may take several weeks before one may feel the effect of the </w:t>
      </w:r>
      <w:r w:rsidR="002F12D5">
        <w:rPr>
          <w:rFonts w:ascii="Times New Roman" w:hAnsi="Times New Roman" w:cs="Times New Roman"/>
          <w:sz w:val="24"/>
          <w:szCs w:val="24"/>
        </w:rPr>
        <w:t>Clozapine</w:t>
      </w:r>
      <w:r>
        <w:rPr>
          <w:rFonts w:ascii="Times New Roman" w:hAnsi="Times New Roman" w:cs="Times New Roman"/>
          <w:sz w:val="24"/>
          <w:szCs w:val="24"/>
        </w:rPr>
        <w:t xml:space="preserve">. </w:t>
      </w:r>
      <w:r w:rsidR="002F12D5">
        <w:rPr>
          <w:rFonts w:ascii="Times New Roman" w:hAnsi="Times New Roman" w:cs="Times New Roman"/>
          <w:sz w:val="24"/>
          <w:szCs w:val="24"/>
        </w:rPr>
        <w:t xml:space="preserve">According to </w:t>
      </w:r>
      <w:hyperlink r:id="rId8" w:history="1">
        <w:r w:rsidR="002F12D5" w:rsidRPr="00F1042B">
          <w:rPr>
            <w:rStyle w:val="Hyperlink"/>
            <w:rFonts w:ascii="Times New Roman" w:hAnsi="Times New Roman" w:cs="Times New Roman"/>
            <w:sz w:val="24"/>
            <w:szCs w:val="24"/>
          </w:rPr>
          <w:t>www.nlm.nih.gov</w:t>
        </w:r>
      </w:hyperlink>
      <w:r w:rsidR="002F12D5">
        <w:rPr>
          <w:rFonts w:ascii="Times New Roman" w:hAnsi="Times New Roman" w:cs="Times New Roman"/>
          <w:sz w:val="24"/>
          <w:szCs w:val="24"/>
        </w:rPr>
        <w:t xml:space="preserve">, Clozapine controls schizophrenia but does not sure it. However, this drug therapy helps the patient’s mental status. </w:t>
      </w:r>
    </w:p>
    <w:p w:rsidR="002F12D5" w:rsidRDefault="002F12D5" w:rsidP="00000E88">
      <w:pPr>
        <w:spacing w:line="480" w:lineRule="auto"/>
        <w:ind w:firstLine="720"/>
        <w:rPr>
          <w:rFonts w:ascii="Times New Roman" w:hAnsi="Times New Roman" w:cs="Times New Roman"/>
          <w:sz w:val="24"/>
          <w:szCs w:val="24"/>
        </w:rPr>
      </w:pPr>
    </w:p>
    <w:p w:rsidR="002F12D5" w:rsidRDefault="002F12D5" w:rsidP="00000E88">
      <w:pPr>
        <w:spacing w:line="480" w:lineRule="auto"/>
        <w:ind w:firstLine="720"/>
        <w:rPr>
          <w:rFonts w:ascii="Times New Roman" w:hAnsi="Times New Roman" w:cs="Times New Roman"/>
          <w:sz w:val="24"/>
          <w:szCs w:val="24"/>
        </w:rPr>
      </w:pPr>
    </w:p>
    <w:p w:rsidR="002F12D5" w:rsidRDefault="002F12D5" w:rsidP="00000E88">
      <w:pPr>
        <w:spacing w:line="480" w:lineRule="auto"/>
        <w:ind w:firstLine="720"/>
        <w:rPr>
          <w:rFonts w:ascii="Times New Roman" w:hAnsi="Times New Roman" w:cs="Times New Roman"/>
          <w:sz w:val="24"/>
          <w:szCs w:val="24"/>
        </w:rPr>
      </w:pPr>
    </w:p>
    <w:p w:rsidR="002F12D5" w:rsidRDefault="002F12D5" w:rsidP="00000E88">
      <w:pPr>
        <w:spacing w:line="480" w:lineRule="auto"/>
        <w:ind w:firstLine="720"/>
        <w:rPr>
          <w:rFonts w:ascii="Times New Roman" w:hAnsi="Times New Roman" w:cs="Times New Roman"/>
          <w:i/>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          </w:t>
      </w:r>
      <w:bookmarkStart w:id="13" w:name="_GoBack"/>
      <w:bookmarkEnd w:id="13"/>
      <w:r>
        <w:rPr>
          <w:rFonts w:ascii="Times New Roman" w:hAnsi="Times New Roman" w:cs="Times New Roman"/>
          <w:sz w:val="24"/>
          <w:szCs w:val="24"/>
        </w:rPr>
        <w:tab/>
      </w:r>
      <w:commentRangeStart w:id="14"/>
      <w:r>
        <w:rPr>
          <w:rFonts w:ascii="Times New Roman" w:hAnsi="Times New Roman" w:cs="Times New Roman"/>
          <w:i/>
          <w:sz w:val="24"/>
          <w:szCs w:val="24"/>
          <w:u w:val="single"/>
        </w:rPr>
        <w:t>References</w:t>
      </w:r>
      <w:commentRangeEnd w:id="14"/>
      <w:r w:rsidR="00E2475A">
        <w:rPr>
          <w:rStyle w:val="CommentReference"/>
        </w:rPr>
        <w:commentReference w:id="14"/>
      </w:r>
    </w:p>
    <w:p w:rsidR="002F12D5" w:rsidRDefault="002F12D5" w:rsidP="002F12D5">
      <w:pPr>
        <w:spacing w:after="0" w:line="480" w:lineRule="auto"/>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     </w:t>
      </w:r>
      <w:r w:rsidRPr="002F12D5">
        <w:rPr>
          <w:rFonts w:ascii="Times New Roman" w:eastAsia="Times New Roman" w:hAnsi="Times New Roman" w:cs="Times New Roman"/>
          <w:sz w:val="24"/>
          <w:szCs w:val="24"/>
        </w:rPr>
        <w:t xml:space="preserve">Abrams, A. C., Pennington, S., &amp; Lammon, C. (2009). </w:t>
      </w:r>
      <w:proofErr w:type="gramStart"/>
      <w:r w:rsidRPr="002F12D5">
        <w:rPr>
          <w:rFonts w:ascii="Times New Roman" w:eastAsia="Times New Roman" w:hAnsi="Times New Roman" w:cs="Times New Roman"/>
          <w:i/>
          <w:iCs/>
          <w:sz w:val="24"/>
          <w:szCs w:val="24"/>
        </w:rPr>
        <w:t>Clini</w:t>
      </w:r>
      <w:r>
        <w:rPr>
          <w:rFonts w:ascii="Times New Roman" w:eastAsia="Times New Roman" w:hAnsi="Times New Roman" w:cs="Times New Roman"/>
          <w:i/>
          <w:iCs/>
          <w:sz w:val="24"/>
          <w:szCs w:val="24"/>
        </w:rPr>
        <w:t xml:space="preserve">cal drug therapy rationales for </w:t>
      </w:r>
      <w:r w:rsidRPr="002F12D5">
        <w:rPr>
          <w:rFonts w:ascii="Times New Roman" w:eastAsia="Times New Roman" w:hAnsi="Times New Roman" w:cs="Times New Roman"/>
          <w:i/>
          <w:iCs/>
          <w:sz w:val="24"/>
          <w:szCs w:val="24"/>
        </w:rPr>
        <w:t>nursing practice</w:t>
      </w:r>
      <w:commentRangeStart w:id="15"/>
      <w:r w:rsidRPr="002F12D5">
        <w:rPr>
          <w:rFonts w:ascii="Times New Roman" w:eastAsia="Times New Roman" w:hAnsi="Times New Roman" w:cs="Times New Roman"/>
          <w:sz w:val="24"/>
          <w:szCs w:val="24"/>
        </w:rPr>
        <w:t>.</w:t>
      </w:r>
      <w:commentRangeEnd w:id="15"/>
      <w:proofErr w:type="gramEnd"/>
      <w:r w:rsidR="00E2475A">
        <w:rPr>
          <w:rStyle w:val="CommentReference"/>
        </w:rPr>
        <w:commentReference w:id="15"/>
      </w:r>
      <w:r w:rsidRPr="002F12D5">
        <w:rPr>
          <w:rFonts w:ascii="Times New Roman" w:eastAsia="Times New Roman" w:hAnsi="Times New Roman" w:cs="Times New Roman"/>
          <w:sz w:val="24"/>
          <w:szCs w:val="24"/>
        </w:rPr>
        <w:t xml:space="preserve"> (9th ed.). Philadelphia, PA: Wolters Kluwer Lippincott Williams &amp; Wilkins.</w:t>
      </w:r>
      <w:r>
        <w:rPr>
          <w:rFonts w:ascii="Times New Roman" w:eastAsia="Times New Roman" w:hAnsi="Times New Roman" w:cs="Times New Roman"/>
          <w:i/>
          <w:iCs/>
          <w:sz w:val="24"/>
          <w:szCs w:val="24"/>
        </w:rPr>
        <w:t xml:space="preserve">   </w:t>
      </w:r>
      <w:r>
        <w:rPr>
          <w:rFonts w:ascii="Times New Roman" w:eastAsia="Times New Roman" w:hAnsi="Times New Roman" w:cs="Times New Roman"/>
          <w:iCs/>
          <w:sz w:val="24"/>
          <w:szCs w:val="24"/>
        </w:rPr>
        <w:t xml:space="preserve">   </w:t>
      </w:r>
    </w:p>
    <w:p w:rsidR="002F12D5" w:rsidRPr="002F12D5" w:rsidRDefault="002F12D5" w:rsidP="002F12D5">
      <w:pPr>
        <w:spacing w:after="0" w:line="480" w:lineRule="auto"/>
        <w:rPr>
          <w:rFonts w:ascii="Times New Roman" w:eastAsia="Times New Roman" w:hAnsi="Times New Roman" w:cs="Times New Roman"/>
          <w:i/>
          <w:iCs/>
          <w:sz w:val="24"/>
          <w:szCs w:val="24"/>
        </w:rPr>
      </w:pPr>
      <w:r>
        <w:rPr>
          <w:rFonts w:ascii="Times New Roman" w:eastAsia="Times New Roman" w:hAnsi="Times New Roman" w:cs="Times New Roman"/>
          <w:iCs/>
          <w:sz w:val="24"/>
          <w:szCs w:val="24"/>
        </w:rPr>
        <w:t xml:space="preserve">      </w:t>
      </w:r>
      <w:proofErr w:type="gramStart"/>
      <w:r w:rsidRPr="002F12D5">
        <w:rPr>
          <w:rFonts w:ascii="Times New Roman" w:eastAsia="Times New Roman" w:hAnsi="Times New Roman" w:cs="Times New Roman"/>
          <w:i/>
          <w:iCs/>
          <w:sz w:val="24"/>
          <w:szCs w:val="24"/>
        </w:rPr>
        <w:t>Clozapine</w:t>
      </w:r>
      <w:r w:rsidRPr="002F12D5">
        <w:rPr>
          <w:rFonts w:ascii="Times New Roman" w:eastAsia="Times New Roman" w:hAnsi="Times New Roman" w:cs="Times New Roman"/>
          <w:sz w:val="24"/>
          <w:szCs w:val="24"/>
        </w:rPr>
        <w:t>.</w:t>
      </w:r>
      <w:proofErr w:type="gramEnd"/>
      <w:r w:rsidRPr="002F12D5">
        <w:rPr>
          <w:rFonts w:ascii="Times New Roman" w:eastAsia="Times New Roman" w:hAnsi="Times New Roman" w:cs="Times New Roman"/>
          <w:sz w:val="24"/>
          <w:szCs w:val="24"/>
        </w:rPr>
        <w:t xml:space="preserve"> </w:t>
      </w:r>
      <w:proofErr w:type="gramStart"/>
      <w:r w:rsidRPr="002F12D5">
        <w:rPr>
          <w:rFonts w:ascii="Times New Roman" w:eastAsia="Times New Roman" w:hAnsi="Times New Roman" w:cs="Times New Roman"/>
          <w:sz w:val="24"/>
          <w:szCs w:val="24"/>
        </w:rPr>
        <w:t>(n.</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Retrieved from</w:t>
      </w:r>
    </w:p>
    <w:p w:rsidR="002F12D5" w:rsidRDefault="00F47B4F" w:rsidP="002F12D5">
      <w:pPr>
        <w:spacing w:after="0" w:line="480" w:lineRule="auto"/>
        <w:ind w:left="720" w:hanging="720"/>
        <w:rPr>
          <w:rFonts w:ascii="Times New Roman" w:eastAsia="Times New Roman" w:hAnsi="Times New Roman" w:cs="Times New Roman"/>
          <w:sz w:val="24"/>
          <w:szCs w:val="24"/>
        </w:rPr>
      </w:pPr>
      <w:hyperlink r:id="rId9" w:history="1">
        <w:r w:rsidR="002F12D5" w:rsidRPr="00F1042B">
          <w:rPr>
            <w:rStyle w:val="Hyperlink"/>
            <w:rFonts w:ascii="Times New Roman" w:eastAsia="Times New Roman" w:hAnsi="Times New Roman" w:cs="Times New Roman"/>
            <w:sz w:val="24"/>
            <w:szCs w:val="24"/>
          </w:rPr>
          <w:t>http://www.nlm.nih.gov/medlineplus/druginfo/meds/a691001.html</w:t>
        </w:r>
      </w:hyperlink>
    </w:p>
    <w:p w:rsidR="002F12D5" w:rsidRDefault="002F12D5" w:rsidP="002F12D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Pr="002F12D5">
        <w:rPr>
          <w:rFonts w:ascii="Times New Roman" w:eastAsia="Times New Roman" w:hAnsi="Times New Roman" w:cs="Times New Roman"/>
          <w:sz w:val="24"/>
          <w:szCs w:val="24"/>
        </w:rPr>
        <w:t>Keltner</w:t>
      </w:r>
      <w:proofErr w:type="spellEnd"/>
      <w:r w:rsidRPr="002F12D5">
        <w:rPr>
          <w:rFonts w:ascii="Times New Roman" w:eastAsia="Times New Roman" w:hAnsi="Times New Roman" w:cs="Times New Roman"/>
          <w:sz w:val="24"/>
          <w:szCs w:val="24"/>
        </w:rPr>
        <w:t xml:space="preserve">, N., </w:t>
      </w:r>
      <w:proofErr w:type="spellStart"/>
      <w:r w:rsidRPr="002F12D5">
        <w:rPr>
          <w:rFonts w:ascii="Times New Roman" w:eastAsia="Times New Roman" w:hAnsi="Times New Roman" w:cs="Times New Roman"/>
          <w:sz w:val="24"/>
          <w:szCs w:val="24"/>
        </w:rPr>
        <w:t>Bostrom</w:t>
      </w:r>
      <w:proofErr w:type="spellEnd"/>
      <w:r w:rsidRPr="002F12D5">
        <w:rPr>
          <w:rFonts w:ascii="Times New Roman" w:eastAsia="Times New Roman" w:hAnsi="Times New Roman" w:cs="Times New Roman"/>
          <w:sz w:val="24"/>
          <w:szCs w:val="24"/>
        </w:rPr>
        <w:t xml:space="preserve">, C., &amp; </w:t>
      </w:r>
      <w:proofErr w:type="spellStart"/>
      <w:r w:rsidRPr="002F12D5">
        <w:rPr>
          <w:rFonts w:ascii="Times New Roman" w:eastAsia="Times New Roman" w:hAnsi="Times New Roman" w:cs="Times New Roman"/>
          <w:sz w:val="24"/>
          <w:szCs w:val="24"/>
        </w:rPr>
        <w:t>McGuinness</w:t>
      </w:r>
      <w:proofErr w:type="spellEnd"/>
      <w:r w:rsidRPr="002F12D5">
        <w:rPr>
          <w:rFonts w:ascii="Times New Roman" w:eastAsia="Times New Roman" w:hAnsi="Times New Roman" w:cs="Times New Roman"/>
          <w:sz w:val="24"/>
          <w:szCs w:val="24"/>
        </w:rPr>
        <w:t>, T. (2011).</w:t>
      </w:r>
      <w:proofErr w:type="gramEnd"/>
      <w:r w:rsidRPr="002F12D5">
        <w:rPr>
          <w:rFonts w:ascii="Times New Roman" w:eastAsia="Times New Roman" w:hAnsi="Times New Roman" w:cs="Times New Roman"/>
          <w:sz w:val="24"/>
          <w:szCs w:val="24"/>
        </w:rPr>
        <w:t xml:space="preserve"> </w:t>
      </w:r>
      <w:proofErr w:type="gramStart"/>
      <w:r w:rsidRPr="002F12D5">
        <w:rPr>
          <w:rFonts w:ascii="Times New Roman" w:eastAsia="Times New Roman" w:hAnsi="Times New Roman" w:cs="Times New Roman"/>
          <w:i/>
          <w:iCs/>
          <w:sz w:val="24"/>
          <w:szCs w:val="24"/>
        </w:rPr>
        <w:t>Psychiatric nursing</w:t>
      </w:r>
      <w:commentRangeStart w:id="16"/>
      <w:r>
        <w:rPr>
          <w:rFonts w:ascii="Times New Roman" w:eastAsia="Times New Roman" w:hAnsi="Times New Roman" w:cs="Times New Roman"/>
          <w:sz w:val="24"/>
          <w:szCs w:val="24"/>
        </w:rPr>
        <w:t>.</w:t>
      </w:r>
      <w:commentRangeEnd w:id="16"/>
      <w:proofErr w:type="gramEnd"/>
      <w:r w:rsidR="00E2475A">
        <w:rPr>
          <w:rStyle w:val="CommentReference"/>
        </w:rPr>
        <w:commentReference w:id="16"/>
      </w:r>
      <w:r>
        <w:rPr>
          <w:rFonts w:ascii="Times New Roman" w:eastAsia="Times New Roman" w:hAnsi="Times New Roman" w:cs="Times New Roman"/>
          <w:sz w:val="24"/>
          <w:szCs w:val="24"/>
        </w:rPr>
        <w:t xml:space="preserve"> (6th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St. Louis, </w:t>
      </w:r>
      <w:r w:rsidRPr="002F12D5">
        <w:rPr>
          <w:rFonts w:ascii="Times New Roman" w:eastAsia="Times New Roman" w:hAnsi="Times New Roman" w:cs="Times New Roman"/>
          <w:sz w:val="24"/>
          <w:szCs w:val="24"/>
        </w:rPr>
        <w:t>MO: Elsevier Mosby.</w:t>
      </w:r>
    </w:p>
    <w:p w:rsidR="002F12D5" w:rsidRPr="002F12D5" w:rsidRDefault="002F12D5" w:rsidP="002F12D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F12D5">
        <w:rPr>
          <w:rFonts w:ascii="Times New Roman" w:eastAsia="Times New Roman" w:hAnsi="Times New Roman" w:cs="Times New Roman"/>
          <w:sz w:val="24"/>
          <w:szCs w:val="24"/>
        </w:rPr>
        <w:t xml:space="preserve">Skidmore-Roth, L. (2013). </w:t>
      </w:r>
      <w:proofErr w:type="spellStart"/>
      <w:proofErr w:type="gramStart"/>
      <w:r w:rsidRPr="002F12D5">
        <w:rPr>
          <w:rFonts w:ascii="Times New Roman" w:eastAsia="Times New Roman" w:hAnsi="Times New Roman" w:cs="Times New Roman"/>
          <w:i/>
          <w:iCs/>
          <w:sz w:val="24"/>
          <w:szCs w:val="24"/>
        </w:rPr>
        <w:t>Mosb'ys</w:t>
      </w:r>
      <w:proofErr w:type="spellEnd"/>
      <w:r w:rsidRPr="002F12D5">
        <w:rPr>
          <w:rFonts w:ascii="Times New Roman" w:eastAsia="Times New Roman" w:hAnsi="Times New Roman" w:cs="Times New Roman"/>
          <w:i/>
          <w:iCs/>
          <w:sz w:val="24"/>
          <w:szCs w:val="24"/>
        </w:rPr>
        <w:t xml:space="preserve"> 2013 nursing drug reference</w:t>
      </w:r>
      <w:commentRangeStart w:id="17"/>
      <w:r w:rsidRPr="002F12D5">
        <w:rPr>
          <w:rFonts w:ascii="Times New Roman" w:eastAsia="Times New Roman" w:hAnsi="Times New Roman" w:cs="Times New Roman"/>
          <w:sz w:val="24"/>
          <w:szCs w:val="24"/>
        </w:rPr>
        <w:t>.</w:t>
      </w:r>
      <w:commentRangeEnd w:id="17"/>
      <w:proofErr w:type="gramEnd"/>
      <w:r w:rsidR="00E2475A">
        <w:rPr>
          <w:rStyle w:val="CommentReference"/>
        </w:rPr>
        <w:commentReference w:id="17"/>
      </w:r>
      <w:r w:rsidRPr="002F12D5">
        <w:rPr>
          <w:rFonts w:ascii="Times New Roman" w:eastAsia="Times New Roman" w:hAnsi="Times New Roman" w:cs="Times New Roman"/>
          <w:sz w:val="24"/>
          <w:szCs w:val="24"/>
        </w:rPr>
        <w:t xml:space="preserve"> (26</w:t>
      </w:r>
      <w:r>
        <w:rPr>
          <w:rFonts w:ascii="Times New Roman" w:eastAsia="Times New Roman" w:hAnsi="Times New Roman" w:cs="Times New Roman"/>
          <w:sz w:val="24"/>
          <w:szCs w:val="24"/>
        </w:rPr>
        <w:t>th</w:t>
      </w:r>
      <w:r w:rsidRPr="002F12D5">
        <w:rPr>
          <w:rFonts w:ascii="Times New Roman" w:eastAsia="Times New Roman" w:hAnsi="Times New Roman" w:cs="Times New Roman"/>
          <w:sz w:val="24"/>
          <w:szCs w:val="24"/>
        </w:rPr>
        <w:t xml:space="preserve"> </w:t>
      </w:r>
      <w:proofErr w:type="gramStart"/>
      <w:r w:rsidRPr="002F12D5">
        <w:rPr>
          <w:rFonts w:ascii="Times New Roman" w:eastAsia="Times New Roman" w:hAnsi="Times New Roman" w:cs="Times New Roman"/>
          <w:sz w:val="24"/>
          <w:szCs w:val="24"/>
        </w:rPr>
        <w:t>ed</w:t>
      </w:r>
      <w:proofErr w:type="gramEnd"/>
      <w:r w:rsidRPr="002F12D5">
        <w:rPr>
          <w:rFonts w:ascii="Times New Roman" w:eastAsia="Times New Roman" w:hAnsi="Times New Roman" w:cs="Times New Roman"/>
          <w:sz w:val="24"/>
          <w:szCs w:val="24"/>
        </w:rPr>
        <w:t xml:space="preserve">.). Philadelphia, PA: </w:t>
      </w:r>
      <w:proofErr w:type="spellStart"/>
      <w:r w:rsidRPr="002F12D5">
        <w:rPr>
          <w:rFonts w:ascii="Times New Roman" w:eastAsia="Times New Roman" w:hAnsi="Times New Roman" w:cs="Times New Roman"/>
          <w:sz w:val="24"/>
          <w:szCs w:val="24"/>
        </w:rPr>
        <w:t>Wolters</w:t>
      </w:r>
      <w:proofErr w:type="spellEnd"/>
      <w:r w:rsidRPr="002F12D5">
        <w:rPr>
          <w:rFonts w:ascii="Times New Roman" w:eastAsia="Times New Roman" w:hAnsi="Times New Roman" w:cs="Times New Roman"/>
          <w:sz w:val="24"/>
          <w:szCs w:val="24"/>
        </w:rPr>
        <w:t xml:space="preserve"> </w:t>
      </w:r>
      <w:proofErr w:type="spellStart"/>
      <w:r w:rsidRPr="002F12D5">
        <w:rPr>
          <w:rFonts w:ascii="Times New Roman" w:eastAsia="Times New Roman" w:hAnsi="Times New Roman" w:cs="Times New Roman"/>
          <w:sz w:val="24"/>
          <w:szCs w:val="24"/>
        </w:rPr>
        <w:t>Kluwer</w:t>
      </w:r>
      <w:proofErr w:type="spellEnd"/>
      <w:r w:rsidRPr="002F12D5">
        <w:rPr>
          <w:rFonts w:ascii="Times New Roman" w:eastAsia="Times New Roman" w:hAnsi="Times New Roman" w:cs="Times New Roman"/>
          <w:sz w:val="24"/>
          <w:szCs w:val="24"/>
        </w:rPr>
        <w:t xml:space="preserve"> Lippincott Williams &amp; </w:t>
      </w:r>
      <w:commentRangeStart w:id="18"/>
      <w:r w:rsidRPr="002F12D5">
        <w:rPr>
          <w:rFonts w:ascii="Times New Roman" w:eastAsia="Times New Roman" w:hAnsi="Times New Roman" w:cs="Times New Roman"/>
          <w:sz w:val="24"/>
          <w:szCs w:val="24"/>
        </w:rPr>
        <w:t>Wilkins</w:t>
      </w:r>
      <w:commentRangeEnd w:id="18"/>
      <w:r w:rsidR="00E2475A">
        <w:rPr>
          <w:rStyle w:val="CommentReference"/>
        </w:rPr>
        <w:commentReference w:id="18"/>
      </w:r>
      <w:r w:rsidRPr="002F12D5">
        <w:rPr>
          <w:rFonts w:ascii="Times New Roman" w:eastAsia="Times New Roman" w:hAnsi="Times New Roman" w:cs="Times New Roman"/>
          <w:sz w:val="24"/>
          <w:szCs w:val="24"/>
        </w:rPr>
        <w:t>.</w:t>
      </w:r>
    </w:p>
    <w:p w:rsidR="002F12D5" w:rsidRDefault="002F12D5" w:rsidP="002F12D5">
      <w:pPr>
        <w:spacing w:after="0" w:line="360" w:lineRule="auto"/>
        <w:ind w:left="720" w:hanging="720"/>
        <w:rPr>
          <w:rFonts w:ascii="Times New Roman" w:eastAsia="Times New Roman" w:hAnsi="Times New Roman" w:cs="Times New Roman"/>
          <w:sz w:val="24"/>
          <w:szCs w:val="24"/>
        </w:rPr>
      </w:pPr>
    </w:p>
    <w:p w:rsidR="002F12D5" w:rsidRPr="002F12D5" w:rsidRDefault="002F12D5" w:rsidP="002F12D5">
      <w:pPr>
        <w:spacing w:after="0" w:line="360" w:lineRule="auto"/>
        <w:ind w:left="720" w:hanging="720"/>
        <w:rPr>
          <w:rFonts w:ascii="Verdana" w:eastAsia="Times New Roman" w:hAnsi="Verdana" w:cs="Times New Roman"/>
          <w:sz w:val="20"/>
          <w:szCs w:val="20"/>
        </w:rPr>
      </w:pPr>
    </w:p>
    <w:p w:rsidR="002F12D5" w:rsidRPr="002F12D5" w:rsidRDefault="002F12D5" w:rsidP="002F12D5">
      <w:pPr>
        <w:spacing w:after="0" w:line="360" w:lineRule="auto"/>
        <w:ind w:left="720" w:hanging="720"/>
        <w:rPr>
          <w:rFonts w:ascii="Verdana" w:eastAsia="Times New Roman" w:hAnsi="Verdana" w:cs="Times New Roman"/>
          <w:sz w:val="20"/>
          <w:szCs w:val="20"/>
        </w:rPr>
      </w:pPr>
    </w:p>
    <w:p w:rsidR="002F12D5" w:rsidRPr="002F12D5" w:rsidRDefault="002F12D5" w:rsidP="00000E88">
      <w:pPr>
        <w:spacing w:line="480" w:lineRule="auto"/>
        <w:ind w:firstLine="720"/>
        <w:rPr>
          <w:rFonts w:ascii="Times New Roman" w:hAnsi="Times New Roman" w:cs="Times New Roman"/>
          <w:sz w:val="24"/>
          <w:szCs w:val="24"/>
        </w:rPr>
      </w:pPr>
    </w:p>
    <w:sectPr w:rsidR="002F12D5" w:rsidRPr="002F12D5" w:rsidSect="00507A8A">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3-02-12T16:24:00Z" w:initials="M">
    <w:p w:rsidR="00716D77" w:rsidRDefault="00716D77">
      <w:pPr>
        <w:pStyle w:val="CommentText"/>
      </w:pPr>
      <w:r>
        <w:rPr>
          <w:rStyle w:val="CommentReference"/>
        </w:rPr>
        <w:annotationRef/>
      </w:r>
      <w:r>
        <w:t>Running head: MEDICATION PAPER    you have it backwards</w:t>
      </w:r>
    </w:p>
  </w:comment>
  <w:comment w:id="1" w:author="Mary" w:date="2013-02-12T16:56:00Z" w:initials="M">
    <w:p w:rsidR="00E2475A" w:rsidRDefault="00E2475A">
      <w:pPr>
        <w:pStyle w:val="CommentText"/>
      </w:pPr>
      <w:r>
        <w:rPr>
          <w:rStyle w:val="CommentReference"/>
        </w:rPr>
        <w:annotationRef/>
      </w:r>
      <w:proofErr w:type="spellStart"/>
      <w:r>
        <w:t>Whats</w:t>
      </w:r>
      <w:proofErr w:type="spellEnd"/>
      <w:r>
        <w:t xml:space="preserve"> with the 2 page numbers?</w:t>
      </w:r>
    </w:p>
  </w:comment>
  <w:comment w:id="2" w:author="Mary" w:date="2013-02-12T16:56:00Z" w:initials="M">
    <w:p w:rsidR="000E60E1" w:rsidRDefault="000E60E1" w:rsidP="00E2475A">
      <w:pPr>
        <w:pStyle w:val="CommentText"/>
        <w:tabs>
          <w:tab w:val="left" w:pos="1890"/>
        </w:tabs>
      </w:pPr>
      <w:r>
        <w:rPr>
          <w:rStyle w:val="CommentReference"/>
        </w:rPr>
        <w:annotationRef/>
      </w:r>
      <w:r>
        <w:t xml:space="preserve">First time you need to list all authors and then </w:t>
      </w:r>
      <w:proofErr w:type="spellStart"/>
      <w:r>
        <w:t>afterwards</w:t>
      </w:r>
      <w:r w:rsidR="00E2475A">
        <w:t>you</w:t>
      </w:r>
      <w:proofErr w:type="spellEnd"/>
      <w:r w:rsidR="00E2475A">
        <w:t xml:space="preserve"> can do </w:t>
      </w:r>
      <w:proofErr w:type="gramStart"/>
      <w:r w:rsidR="00E2475A">
        <w:t>this  p</w:t>
      </w:r>
      <w:proofErr w:type="gramEnd"/>
      <w:r w:rsidR="00E2475A">
        <w:t>. 177 APA (6</w:t>
      </w:r>
      <w:r w:rsidR="00E2475A" w:rsidRPr="00E2475A">
        <w:rPr>
          <w:vertAlign w:val="superscript"/>
        </w:rPr>
        <w:t>th</w:t>
      </w:r>
      <w:r w:rsidR="00E2475A">
        <w:t xml:space="preserve"> ed.).</w:t>
      </w:r>
    </w:p>
  </w:comment>
  <w:comment w:id="3" w:author="Mary" w:date="2013-02-12T16:52:00Z" w:initials="M">
    <w:p w:rsidR="000E60E1" w:rsidRDefault="000E60E1">
      <w:pPr>
        <w:pStyle w:val="CommentText"/>
      </w:pPr>
      <w:r>
        <w:rPr>
          <w:rStyle w:val="CommentReference"/>
        </w:rPr>
        <w:annotationRef/>
      </w:r>
      <w:r>
        <w:t>?????</w:t>
      </w:r>
      <w:proofErr w:type="gramStart"/>
      <w:r>
        <w:t>comma</w:t>
      </w:r>
      <w:proofErr w:type="gramEnd"/>
      <w:r>
        <w:t>?</w:t>
      </w:r>
    </w:p>
  </w:comment>
  <w:comment w:id="4" w:author="Mary" w:date="2013-02-12T16:52:00Z" w:initials="M">
    <w:p w:rsidR="000E60E1" w:rsidRDefault="000E60E1">
      <w:pPr>
        <w:pStyle w:val="CommentText"/>
      </w:pPr>
      <w:r>
        <w:rPr>
          <w:rStyle w:val="CommentReference"/>
        </w:rPr>
        <w:annotationRef/>
      </w:r>
      <w:r>
        <w:t>(p. 162).   No g</w:t>
      </w:r>
    </w:p>
  </w:comment>
  <w:comment w:id="5" w:author="Mary" w:date="2013-02-12T16:56:00Z" w:initials="M">
    <w:p w:rsidR="00E2475A" w:rsidRDefault="00E2475A">
      <w:pPr>
        <w:pStyle w:val="CommentText"/>
      </w:pPr>
      <w:r>
        <w:rPr>
          <w:rStyle w:val="CommentReference"/>
        </w:rPr>
        <w:annotationRef/>
      </w:r>
      <w:r>
        <w:t>Delete the comma</w:t>
      </w:r>
    </w:p>
  </w:comment>
  <w:comment w:id="6" w:author="Mary" w:date="2013-02-12T16:57:00Z" w:initials="M">
    <w:p w:rsidR="00E2475A" w:rsidRDefault="00E2475A">
      <w:pPr>
        <w:pStyle w:val="CommentText"/>
      </w:pPr>
      <w:r>
        <w:rPr>
          <w:rStyle w:val="CommentReference"/>
        </w:rPr>
        <w:annotationRef/>
      </w:r>
      <w:r>
        <w:t>Same as above…list all the first time.</w:t>
      </w:r>
    </w:p>
  </w:comment>
  <w:comment w:id="7" w:author="Mary" w:date="2013-02-12T16:58:00Z" w:initials="M">
    <w:p w:rsidR="00E2475A" w:rsidRDefault="00E2475A">
      <w:pPr>
        <w:pStyle w:val="CommentText"/>
      </w:pPr>
      <w:r>
        <w:rPr>
          <w:rStyle w:val="CommentReference"/>
        </w:rPr>
        <w:annotationRef/>
      </w:r>
      <w:r>
        <w:t>Delete period</w:t>
      </w:r>
    </w:p>
  </w:comment>
  <w:comment w:id="8" w:author="Mary" w:date="2013-02-12T16:58:00Z" w:initials="M">
    <w:p w:rsidR="00E2475A" w:rsidRDefault="00E2475A">
      <w:pPr>
        <w:pStyle w:val="CommentText"/>
      </w:pPr>
      <w:r>
        <w:rPr>
          <w:rStyle w:val="CommentReference"/>
        </w:rPr>
        <w:annotationRef/>
      </w:r>
      <w:r>
        <w:t>450 mg   need space</w:t>
      </w:r>
    </w:p>
  </w:comment>
  <w:comment w:id="9" w:author="Mary" w:date="2013-02-12T16:59:00Z" w:initials="M">
    <w:p w:rsidR="00E2475A" w:rsidRDefault="00E2475A">
      <w:pPr>
        <w:pStyle w:val="CommentText"/>
      </w:pPr>
      <w:r>
        <w:rPr>
          <w:rStyle w:val="CommentReference"/>
        </w:rPr>
        <w:annotationRef/>
      </w:r>
      <w:r>
        <w:t>Same as above</w:t>
      </w:r>
    </w:p>
  </w:comment>
  <w:comment w:id="10" w:author="Mary" w:date="2013-02-12T16:59:00Z" w:initials="M">
    <w:p w:rsidR="00E2475A" w:rsidRDefault="00E2475A">
      <w:pPr>
        <w:pStyle w:val="CommentText"/>
      </w:pPr>
      <w:r>
        <w:rPr>
          <w:rStyle w:val="CommentReference"/>
        </w:rPr>
        <w:annotationRef/>
      </w:r>
      <w:r>
        <w:t>Delete period</w:t>
      </w:r>
    </w:p>
  </w:comment>
  <w:comment w:id="11" w:author="Mary" w:date="2013-02-12T16:59:00Z" w:initials="M">
    <w:p w:rsidR="00E2475A" w:rsidRDefault="00E2475A">
      <w:pPr>
        <w:pStyle w:val="CommentText"/>
      </w:pPr>
      <w:r>
        <w:rPr>
          <w:rStyle w:val="CommentReference"/>
        </w:rPr>
        <w:annotationRef/>
      </w:r>
      <w:r>
        <w:t>Delete period</w:t>
      </w:r>
    </w:p>
  </w:comment>
  <w:comment w:id="12" w:author="Mary" w:date="2013-02-12T17:00:00Z" w:initials="M">
    <w:p w:rsidR="00E2475A" w:rsidRDefault="00E2475A">
      <w:pPr>
        <w:pStyle w:val="CommentText"/>
      </w:pPr>
      <w:r>
        <w:rPr>
          <w:rStyle w:val="CommentReference"/>
        </w:rPr>
        <w:annotationRef/>
      </w:r>
      <w:r>
        <w:t xml:space="preserve">Delete </w:t>
      </w:r>
      <w:proofErr w:type="gramStart"/>
      <w:r>
        <w:t>period  2</w:t>
      </w:r>
      <w:proofErr w:type="gramEnd"/>
      <w:r>
        <w:t xml:space="preserve"> page numbers?</w:t>
      </w:r>
    </w:p>
  </w:comment>
  <w:comment w:id="14" w:author="Mary" w:date="2013-02-12T17:01:00Z" w:initials="M">
    <w:p w:rsidR="00E2475A" w:rsidRDefault="00E2475A">
      <w:pPr>
        <w:pStyle w:val="CommentText"/>
      </w:pPr>
      <w:r>
        <w:rPr>
          <w:rStyle w:val="CommentReference"/>
        </w:rPr>
        <w:annotationRef/>
      </w:r>
      <w:r>
        <w:t>Not in italics</w:t>
      </w:r>
    </w:p>
  </w:comment>
  <w:comment w:id="15" w:author="Mary" w:date="2013-02-12T17:01:00Z" w:initials="M">
    <w:p w:rsidR="00E2475A" w:rsidRDefault="00E2475A">
      <w:pPr>
        <w:pStyle w:val="CommentText"/>
      </w:pPr>
      <w:r>
        <w:rPr>
          <w:rStyle w:val="CommentReference"/>
        </w:rPr>
        <w:annotationRef/>
      </w:r>
      <w:r>
        <w:t xml:space="preserve">Delete period </w:t>
      </w:r>
    </w:p>
  </w:comment>
  <w:comment w:id="16" w:author="Mary" w:date="2013-02-12T17:02:00Z" w:initials="M">
    <w:p w:rsidR="00E2475A" w:rsidRDefault="00E2475A">
      <w:pPr>
        <w:pStyle w:val="CommentText"/>
      </w:pPr>
      <w:r>
        <w:rPr>
          <w:rStyle w:val="CommentReference"/>
        </w:rPr>
        <w:annotationRef/>
      </w:r>
      <w:r>
        <w:t>Delete period the edition is part of the title here</w:t>
      </w:r>
    </w:p>
  </w:comment>
  <w:comment w:id="17" w:author="Mary" w:date="2013-02-12T17:02:00Z" w:initials="M">
    <w:p w:rsidR="00E2475A" w:rsidRDefault="00E2475A">
      <w:pPr>
        <w:pStyle w:val="CommentText"/>
      </w:pPr>
      <w:r>
        <w:rPr>
          <w:rStyle w:val="CommentReference"/>
        </w:rPr>
        <w:annotationRef/>
      </w:r>
      <w:r>
        <w:t>Delete period</w:t>
      </w:r>
    </w:p>
  </w:comment>
  <w:comment w:id="18" w:author="Mary" w:date="2013-02-12T17:04:00Z" w:initials="M">
    <w:p w:rsidR="00E2475A" w:rsidRDefault="00E2475A">
      <w:pPr>
        <w:pStyle w:val="CommentText"/>
      </w:pPr>
      <w:r>
        <w:rPr>
          <w:rStyle w:val="CommentReference"/>
        </w:rPr>
        <w:annotationRef/>
      </w:r>
      <w:r>
        <w:t xml:space="preserve">Also your references are backwards. Use </w:t>
      </w:r>
      <w:proofErr w:type="spellStart"/>
      <w:r>
        <w:t>hangng</w:t>
      </w:r>
      <w:proofErr w:type="spellEnd"/>
      <w:r>
        <w:t xml:space="preserve"> indents. The first line not indented but the second line of the reference 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A57" w:rsidRDefault="00AB2A57" w:rsidP="00507A8A">
      <w:pPr>
        <w:spacing w:after="0" w:line="240" w:lineRule="auto"/>
      </w:pPr>
      <w:r>
        <w:separator/>
      </w:r>
    </w:p>
  </w:endnote>
  <w:endnote w:type="continuationSeparator" w:id="0">
    <w:p w:rsidR="00AB2A57" w:rsidRDefault="00AB2A57" w:rsidP="00507A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A57" w:rsidRDefault="00AB2A57" w:rsidP="00507A8A">
      <w:pPr>
        <w:spacing w:after="0" w:line="240" w:lineRule="auto"/>
      </w:pPr>
      <w:r>
        <w:separator/>
      </w:r>
    </w:p>
  </w:footnote>
  <w:footnote w:type="continuationSeparator" w:id="0">
    <w:p w:rsidR="00AB2A57" w:rsidRDefault="00AB2A57" w:rsidP="00507A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A8A" w:rsidRPr="00507A8A" w:rsidRDefault="00507A8A">
    <w:pPr>
      <w:pStyle w:val="Header"/>
      <w:rPr>
        <w:rFonts w:ascii="Times New Roman" w:hAnsi="Times New Roman" w:cs="Times New Roman"/>
      </w:rPr>
    </w:pPr>
    <w:r>
      <w:rPr>
        <w:rFonts w:ascii="Times New Roman" w:hAnsi="Times New Roman" w:cs="Times New Roman"/>
      </w:rPr>
      <w:t>MEDICATION PAPER</w:t>
    </w:r>
    <w:r w:rsidR="000B5E54">
      <w:rPr>
        <w:rFonts w:ascii="Times New Roman" w:hAnsi="Times New Roman" w:cs="Times New Roman"/>
      </w:rPr>
      <w:tab/>
    </w:r>
    <w:r w:rsidR="000B5E54">
      <w:rPr>
        <w:rFonts w:ascii="Times New Roman" w:hAnsi="Times New Roman" w:cs="Times New Roman"/>
      </w:rPr>
      <w:tab/>
    </w:r>
    <w:r w:rsidR="000B5E54">
      <w:rPr>
        <w:rFonts w:ascii="Times New Roman" w:hAnsi="Times New Roman" w:cs="Times New Roman"/>
      </w:rPr>
      <w:tab/>
    </w:r>
    <w:r w:rsidR="00F47B4F" w:rsidRPr="00E4387A">
      <w:rPr>
        <w:rFonts w:ascii="Times New Roman" w:hAnsi="Times New Roman" w:cs="Times New Roman"/>
      </w:rPr>
      <w:fldChar w:fldCharType="begin"/>
    </w:r>
    <w:r w:rsidR="00E4387A" w:rsidRPr="00E4387A">
      <w:rPr>
        <w:rFonts w:ascii="Times New Roman" w:hAnsi="Times New Roman" w:cs="Times New Roman"/>
      </w:rPr>
      <w:instrText xml:space="preserve"> PAGE   \* MERGEFORMAT </w:instrText>
    </w:r>
    <w:r w:rsidR="00F47B4F" w:rsidRPr="00E4387A">
      <w:rPr>
        <w:rFonts w:ascii="Times New Roman" w:hAnsi="Times New Roman" w:cs="Times New Roman"/>
      </w:rPr>
      <w:fldChar w:fldCharType="separate"/>
    </w:r>
    <w:r w:rsidR="00705681">
      <w:rPr>
        <w:rFonts w:ascii="Times New Roman" w:hAnsi="Times New Roman" w:cs="Times New Roman"/>
        <w:noProof/>
      </w:rPr>
      <w:t>2</w:t>
    </w:r>
    <w:r w:rsidR="00F47B4F" w:rsidRPr="00E4387A">
      <w:rPr>
        <w:rFonts w:ascii="Times New Roman" w:hAnsi="Times New Roman" w:cs="Times New Roman"/>
        <w:noProof/>
      </w:rPr>
      <w:fldChar w:fldCharType="end"/>
    </w:r>
    <w:r w:rsidR="000B5E54">
      <w:rPr>
        <w:rFonts w:ascii="Times New Roman" w:hAnsi="Times New Roman" w:cs="Times New Roman"/>
      </w:rPr>
      <w:tab/>
      <w:t>2</w:t>
    </w:r>
  </w:p>
  <w:p w:rsidR="00507A8A" w:rsidRDefault="00507A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05142"/>
      <w:docPartObj>
        <w:docPartGallery w:val="Page Numbers (Top of Page)"/>
        <w:docPartUnique/>
      </w:docPartObj>
    </w:sdtPr>
    <w:sdtEndPr>
      <w:rPr>
        <w:noProof/>
      </w:rPr>
    </w:sdtEndPr>
    <w:sdtContent>
      <w:p w:rsidR="00507A8A" w:rsidRDefault="00F47B4F">
        <w:pPr>
          <w:pStyle w:val="Header"/>
          <w:jc w:val="right"/>
        </w:pPr>
        <w:r>
          <w:fldChar w:fldCharType="begin"/>
        </w:r>
        <w:r w:rsidR="00507A8A">
          <w:instrText xml:space="preserve"> PAGE   \* MERGEFORMAT </w:instrText>
        </w:r>
        <w:r>
          <w:fldChar w:fldCharType="separate"/>
        </w:r>
        <w:r w:rsidR="00705681">
          <w:rPr>
            <w:noProof/>
          </w:rPr>
          <w:t>3</w:t>
        </w:r>
        <w:r>
          <w:rPr>
            <w:noProof/>
          </w:rPr>
          <w:fldChar w:fldCharType="end"/>
        </w:r>
      </w:p>
    </w:sdtContent>
  </w:sdt>
  <w:p w:rsidR="00507A8A" w:rsidRDefault="00507A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A8A" w:rsidRPr="00507A8A" w:rsidRDefault="00507A8A">
    <w:pPr>
      <w:pStyle w:val="Header"/>
      <w:rPr>
        <w:rFonts w:ascii="Times New Roman" w:hAnsi="Times New Roman" w:cs="Times New Roman"/>
        <w:sz w:val="24"/>
        <w:szCs w:val="24"/>
      </w:rPr>
    </w:pPr>
    <w:r w:rsidRPr="00507A8A">
      <w:rPr>
        <w:rFonts w:ascii="Times New Roman" w:hAnsi="Times New Roman" w:cs="Times New Roman"/>
        <w:sz w:val="24"/>
        <w:szCs w:val="24"/>
      </w:rPr>
      <w:t>RUNNING HEAD:</w:t>
    </w:r>
    <w:r>
      <w:rPr>
        <w:rFonts w:ascii="Times New Roman" w:hAnsi="Times New Roman" w:cs="Times New Roman"/>
        <w:sz w:val="24"/>
        <w:szCs w:val="24"/>
      </w:rPr>
      <w:t xml:space="preserve"> Medication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footnotePr>
    <w:footnote w:id="-1"/>
    <w:footnote w:id="0"/>
  </w:footnotePr>
  <w:endnotePr>
    <w:endnote w:id="-1"/>
    <w:endnote w:id="0"/>
  </w:endnotePr>
  <w:compat/>
  <w:rsids>
    <w:rsidRoot w:val="00507A8A"/>
    <w:rsid w:val="00000E88"/>
    <w:rsid w:val="000B5E54"/>
    <w:rsid w:val="000E60E1"/>
    <w:rsid w:val="001A6C05"/>
    <w:rsid w:val="002F12D5"/>
    <w:rsid w:val="003158AD"/>
    <w:rsid w:val="003C304F"/>
    <w:rsid w:val="003F4E74"/>
    <w:rsid w:val="003F4E85"/>
    <w:rsid w:val="00480B9E"/>
    <w:rsid w:val="00505AD1"/>
    <w:rsid w:val="00507A8A"/>
    <w:rsid w:val="00705681"/>
    <w:rsid w:val="00716D77"/>
    <w:rsid w:val="00721713"/>
    <w:rsid w:val="007D5A9B"/>
    <w:rsid w:val="00A11BC5"/>
    <w:rsid w:val="00AB2A57"/>
    <w:rsid w:val="00E2475A"/>
    <w:rsid w:val="00E4387A"/>
    <w:rsid w:val="00F47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B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A8A"/>
  </w:style>
  <w:style w:type="paragraph" w:styleId="Footer">
    <w:name w:val="footer"/>
    <w:basedOn w:val="Normal"/>
    <w:link w:val="FooterChar"/>
    <w:uiPriority w:val="99"/>
    <w:unhideWhenUsed/>
    <w:rsid w:val="00507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A8A"/>
  </w:style>
  <w:style w:type="paragraph" w:styleId="BalloonText">
    <w:name w:val="Balloon Text"/>
    <w:basedOn w:val="Normal"/>
    <w:link w:val="BalloonTextChar"/>
    <w:uiPriority w:val="99"/>
    <w:semiHidden/>
    <w:unhideWhenUsed/>
    <w:rsid w:val="00507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A8A"/>
    <w:rPr>
      <w:rFonts w:ascii="Tahoma" w:hAnsi="Tahoma" w:cs="Tahoma"/>
      <w:sz w:val="16"/>
      <w:szCs w:val="16"/>
    </w:rPr>
  </w:style>
  <w:style w:type="character" w:styleId="Hyperlink">
    <w:name w:val="Hyperlink"/>
    <w:basedOn w:val="DefaultParagraphFont"/>
    <w:uiPriority w:val="99"/>
    <w:unhideWhenUsed/>
    <w:rsid w:val="003F4E85"/>
    <w:rPr>
      <w:color w:val="0000FF" w:themeColor="hyperlink"/>
      <w:u w:val="single"/>
    </w:rPr>
  </w:style>
  <w:style w:type="character" w:styleId="CommentReference">
    <w:name w:val="annotation reference"/>
    <w:basedOn w:val="DefaultParagraphFont"/>
    <w:uiPriority w:val="99"/>
    <w:semiHidden/>
    <w:unhideWhenUsed/>
    <w:rsid w:val="00716D77"/>
    <w:rPr>
      <w:sz w:val="16"/>
      <w:szCs w:val="16"/>
    </w:rPr>
  </w:style>
  <w:style w:type="paragraph" w:styleId="CommentText">
    <w:name w:val="annotation text"/>
    <w:basedOn w:val="Normal"/>
    <w:link w:val="CommentTextChar"/>
    <w:uiPriority w:val="99"/>
    <w:semiHidden/>
    <w:unhideWhenUsed/>
    <w:rsid w:val="00716D77"/>
    <w:pPr>
      <w:spacing w:line="240" w:lineRule="auto"/>
    </w:pPr>
    <w:rPr>
      <w:sz w:val="20"/>
      <w:szCs w:val="20"/>
    </w:rPr>
  </w:style>
  <w:style w:type="character" w:customStyle="1" w:styleId="CommentTextChar">
    <w:name w:val="Comment Text Char"/>
    <w:basedOn w:val="DefaultParagraphFont"/>
    <w:link w:val="CommentText"/>
    <w:uiPriority w:val="99"/>
    <w:semiHidden/>
    <w:rsid w:val="00716D77"/>
    <w:rPr>
      <w:sz w:val="20"/>
      <w:szCs w:val="20"/>
    </w:rPr>
  </w:style>
  <w:style w:type="paragraph" w:styleId="CommentSubject">
    <w:name w:val="annotation subject"/>
    <w:basedOn w:val="CommentText"/>
    <w:next w:val="CommentText"/>
    <w:link w:val="CommentSubjectChar"/>
    <w:uiPriority w:val="99"/>
    <w:semiHidden/>
    <w:unhideWhenUsed/>
    <w:rsid w:val="00716D77"/>
    <w:rPr>
      <w:b/>
      <w:bCs/>
    </w:rPr>
  </w:style>
  <w:style w:type="character" w:customStyle="1" w:styleId="CommentSubjectChar">
    <w:name w:val="Comment Subject Char"/>
    <w:basedOn w:val="CommentTextChar"/>
    <w:link w:val="CommentSubject"/>
    <w:uiPriority w:val="99"/>
    <w:semiHidden/>
    <w:rsid w:val="00716D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A8A"/>
  </w:style>
  <w:style w:type="paragraph" w:styleId="Footer">
    <w:name w:val="footer"/>
    <w:basedOn w:val="Normal"/>
    <w:link w:val="FooterChar"/>
    <w:uiPriority w:val="99"/>
    <w:unhideWhenUsed/>
    <w:rsid w:val="00507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A8A"/>
  </w:style>
  <w:style w:type="paragraph" w:styleId="BalloonText">
    <w:name w:val="Balloon Text"/>
    <w:basedOn w:val="Normal"/>
    <w:link w:val="BalloonTextChar"/>
    <w:uiPriority w:val="99"/>
    <w:semiHidden/>
    <w:unhideWhenUsed/>
    <w:rsid w:val="00507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A8A"/>
    <w:rPr>
      <w:rFonts w:ascii="Tahoma" w:hAnsi="Tahoma" w:cs="Tahoma"/>
      <w:sz w:val="16"/>
      <w:szCs w:val="16"/>
    </w:rPr>
  </w:style>
  <w:style w:type="character" w:styleId="Hyperlink">
    <w:name w:val="Hyperlink"/>
    <w:basedOn w:val="DefaultParagraphFont"/>
    <w:uiPriority w:val="99"/>
    <w:unhideWhenUsed/>
    <w:rsid w:val="003F4E8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7453107">
      <w:bodyDiv w:val="1"/>
      <w:marLeft w:val="0"/>
      <w:marRight w:val="0"/>
      <w:marTop w:val="0"/>
      <w:marBottom w:val="0"/>
      <w:divBdr>
        <w:top w:val="none" w:sz="0" w:space="0" w:color="auto"/>
        <w:left w:val="none" w:sz="0" w:space="0" w:color="auto"/>
        <w:bottom w:val="none" w:sz="0" w:space="0" w:color="auto"/>
        <w:right w:val="none" w:sz="0" w:space="0" w:color="auto"/>
      </w:divBdr>
    </w:div>
    <w:div w:id="679741740">
      <w:bodyDiv w:val="1"/>
      <w:marLeft w:val="0"/>
      <w:marRight w:val="0"/>
      <w:marTop w:val="0"/>
      <w:marBottom w:val="0"/>
      <w:divBdr>
        <w:top w:val="none" w:sz="0" w:space="0" w:color="auto"/>
        <w:left w:val="none" w:sz="0" w:space="0" w:color="auto"/>
        <w:bottom w:val="none" w:sz="0" w:space="0" w:color="auto"/>
        <w:right w:val="none" w:sz="0" w:space="0" w:color="auto"/>
      </w:divBdr>
    </w:div>
    <w:div w:id="1214199304">
      <w:bodyDiv w:val="1"/>
      <w:marLeft w:val="0"/>
      <w:marRight w:val="0"/>
      <w:marTop w:val="0"/>
      <w:marBottom w:val="0"/>
      <w:divBdr>
        <w:top w:val="none" w:sz="0" w:space="0" w:color="auto"/>
        <w:left w:val="none" w:sz="0" w:space="0" w:color="auto"/>
        <w:bottom w:val="none" w:sz="0" w:space="0" w:color="auto"/>
        <w:right w:val="none" w:sz="0" w:space="0" w:color="auto"/>
      </w:divBdr>
    </w:div>
    <w:div w:id="15652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m.nih.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ln.nih.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lm.nih.gov/medlineplus/druginfo/meds/a69100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Vivacqua</dc:creator>
  <cp:lastModifiedBy>Mary</cp:lastModifiedBy>
  <cp:revision>2</cp:revision>
  <dcterms:created xsi:type="dcterms:W3CDTF">2013-02-12T23:06:00Z</dcterms:created>
  <dcterms:modified xsi:type="dcterms:W3CDTF">2013-02-12T23:06:00Z</dcterms:modified>
</cp:coreProperties>
</file>