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4C" w:rsidRDefault="00E6284C" w:rsidP="00B27A69">
      <w:pPr>
        <w:pStyle w:val="APA"/>
      </w:pPr>
    </w:p>
    <w:p w:rsidR="00B27A69" w:rsidRDefault="00B27A69" w:rsidP="00B27A69">
      <w:pPr>
        <w:pStyle w:val="APA"/>
      </w:pPr>
    </w:p>
    <w:p w:rsidR="00B27A69" w:rsidRDefault="00B27A69" w:rsidP="00B27A69">
      <w:pPr>
        <w:pStyle w:val="APA"/>
      </w:pPr>
    </w:p>
    <w:p w:rsidR="00B27A69" w:rsidRDefault="00B27A69" w:rsidP="00B27A69">
      <w:pPr>
        <w:pStyle w:val="APA"/>
      </w:pPr>
    </w:p>
    <w:p w:rsidR="00B27A69" w:rsidRDefault="00B27A69" w:rsidP="00B27A69">
      <w:pPr>
        <w:pStyle w:val="APA"/>
      </w:pPr>
    </w:p>
    <w:p w:rsidR="00B27A69" w:rsidRDefault="00B27A69" w:rsidP="00B27A69">
      <w:pPr>
        <w:pStyle w:val="APA"/>
      </w:pPr>
    </w:p>
    <w:p w:rsidR="00B27A69" w:rsidRDefault="00B27A69" w:rsidP="00B27A69">
      <w:pPr>
        <w:pStyle w:val="APA"/>
      </w:pPr>
    </w:p>
    <w:p w:rsidR="00B27A69" w:rsidRDefault="00B27A69" w:rsidP="00B27A69">
      <w:pPr>
        <w:pStyle w:val="APAHeadingCenter"/>
      </w:pPr>
      <w:bookmarkStart w:id="0" w:name="bmTitlePageTitle"/>
      <w:r>
        <w:t>Burnout Articles</w:t>
      </w:r>
      <w:bookmarkEnd w:id="0"/>
    </w:p>
    <w:p w:rsidR="00B27A69" w:rsidRDefault="00B27A69" w:rsidP="00B27A69">
      <w:pPr>
        <w:pStyle w:val="APAHeadingCenter"/>
      </w:pPr>
      <w:bookmarkStart w:id="1" w:name="bmTitlePageName"/>
      <w:r>
        <w:t>Briana Kennett</w:t>
      </w:r>
      <w:bookmarkEnd w:id="1"/>
    </w:p>
    <w:p w:rsidR="00B27A69" w:rsidRDefault="00B27A69" w:rsidP="00B27A69">
      <w:pPr>
        <w:pStyle w:val="APAHeadingCenter"/>
      </w:pPr>
      <w:bookmarkStart w:id="2" w:name="bmTitlePageInst"/>
      <w:r>
        <w:t>Lakeview College of Nursing</w:t>
      </w:r>
      <w:bookmarkEnd w:id="2"/>
    </w:p>
    <w:p w:rsidR="00B27A69" w:rsidRDefault="00B27A69" w:rsidP="00B27A69">
      <w:pPr>
        <w:pStyle w:val="APAHeadingCenter"/>
      </w:pPr>
      <w:bookmarkStart w:id="3" w:name="bmTitleAdd1"/>
      <w:bookmarkEnd w:id="3"/>
    </w:p>
    <w:p w:rsidR="00B27A69" w:rsidRDefault="00B27A69" w:rsidP="00B27A69">
      <w:pPr>
        <w:pStyle w:val="APAHeadingCenter"/>
      </w:pPr>
      <w:bookmarkStart w:id="4" w:name="bmTitleAdd2"/>
      <w:bookmarkEnd w:id="4"/>
    </w:p>
    <w:p w:rsidR="00B27A69" w:rsidRDefault="00B27A69" w:rsidP="00B27A69">
      <w:pPr>
        <w:pStyle w:val="APAHeadingCenter"/>
      </w:pPr>
      <w:bookmarkStart w:id="5" w:name="bmTitleAdd3"/>
      <w:bookmarkEnd w:id="5"/>
    </w:p>
    <w:p w:rsidR="00B27A69" w:rsidRDefault="00B27A69" w:rsidP="00B27A69">
      <w:pPr>
        <w:pStyle w:val="APAHeadingCenter"/>
      </w:pPr>
      <w:bookmarkStart w:id="6" w:name="bmTitleAdd4"/>
      <w:bookmarkEnd w:id="6"/>
    </w:p>
    <w:p w:rsidR="00B27A69" w:rsidRDefault="00B27A69" w:rsidP="00B27A69">
      <w:pPr>
        <w:pStyle w:val="APA"/>
        <w:sectPr w:rsidR="00B27A69" w:rsidSect="00B27A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B27A69" w:rsidRDefault="00B27A69" w:rsidP="00B27A69">
      <w:pPr>
        <w:pStyle w:val="APA"/>
        <w:sectPr w:rsidR="00B27A69" w:rsidSect="00B27A69">
          <w:headerReference w:type="first" r:id="rId12"/>
          <w:type w:val="continuous"/>
          <w:pgSz w:w="12240" w:h="15840" w:code="1"/>
          <w:pgMar w:top="1440" w:right="1440" w:bottom="1440" w:left="1440" w:header="720" w:footer="720" w:gutter="0"/>
          <w:cols w:space="720"/>
          <w:titlePg/>
          <w:docGrid w:linePitch="360"/>
        </w:sectPr>
      </w:pPr>
    </w:p>
    <w:p w:rsidR="00B27A69" w:rsidRDefault="00B27A69" w:rsidP="00B27A69">
      <w:pPr>
        <w:pStyle w:val="APAHeadingCenter"/>
      </w:pPr>
      <w:bookmarkStart w:id="7" w:name="bmFirstPageTitle"/>
      <w:r>
        <w:lastRenderedPageBreak/>
        <w:t>Burnout Articles</w:t>
      </w:r>
      <w:bookmarkEnd w:id="7"/>
    </w:p>
    <w:p w:rsidR="00396C88" w:rsidRPr="00CE6E69" w:rsidRDefault="00396C88" w:rsidP="00396C88">
      <w:pPr>
        <w:pStyle w:val="APAReference"/>
      </w:pPr>
      <w:r>
        <w:t xml:space="preserve">Potter, P., </w:t>
      </w:r>
      <w:proofErr w:type="spellStart"/>
      <w:r>
        <w:t>Deshields</w:t>
      </w:r>
      <w:proofErr w:type="spellEnd"/>
      <w:r>
        <w:t xml:space="preserve">, T., </w:t>
      </w:r>
      <w:proofErr w:type="spellStart"/>
      <w:r>
        <w:t>Divanbeigi</w:t>
      </w:r>
      <w:proofErr w:type="spellEnd"/>
      <w:r>
        <w:t xml:space="preserve">, J., Berger, J., Min, D., </w:t>
      </w:r>
      <w:proofErr w:type="spellStart"/>
      <w:r>
        <w:t>Cipriano</w:t>
      </w:r>
      <w:proofErr w:type="spellEnd"/>
      <w:r>
        <w:t>, D.</w:t>
      </w:r>
      <w:proofErr w:type="gramStart"/>
      <w:r>
        <w:t>,...</w:t>
      </w:r>
      <w:proofErr w:type="gramEnd"/>
      <w:r>
        <w:t xml:space="preserve">Olsen, S. (2010, October). Compassion fatigue and burnout: prevalence among oncology nurses. </w:t>
      </w:r>
      <w:r>
        <w:rPr>
          <w:i/>
        </w:rPr>
        <w:t>Clinical Journal of Oncology Nursing</w:t>
      </w:r>
      <w:r>
        <w:t xml:space="preserve">, </w:t>
      </w:r>
      <w:r>
        <w:rPr>
          <w:i/>
        </w:rPr>
        <w:t>14</w:t>
      </w:r>
      <w:r>
        <w:t>(5), 56-62. doi:10.1188/10.CJON.E56-E62</w:t>
      </w:r>
    </w:p>
    <w:p w:rsidR="00980AC2" w:rsidRDefault="00396C88" w:rsidP="00396C88">
      <w:pPr>
        <w:pStyle w:val="APAHeadingCenter"/>
        <w:ind w:firstLine="720"/>
        <w:jc w:val="left"/>
      </w:pPr>
      <w:r>
        <w:t>The art</w:t>
      </w:r>
      <w:r w:rsidR="00980AC2">
        <w:t>icle first discussed</w:t>
      </w:r>
      <w:r>
        <w:t xml:space="preserve"> that a great deal of resources </w:t>
      </w:r>
      <w:r w:rsidR="00980AC2">
        <w:t>have been</w:t>
      </w:r>
      <w:r>
        <w:t xml:space="preserve"> used to recruit and retain nurses.  Through this process, the authors suggest</w:t>
      </w:r>
      <w:r w:rsidR="00980AC2">
        <w:t>ed</w:t>
      </w:r>
      <w:r>
        <w:t xml:space="preserve"> that maintaining a psychosocial healthy workplace is of utmost importance for retaining oncology nurses.  </w:t>
      </w:r>
      <w:r w:rsidR="00980AC2">
        <w:t xml:space="preserve">The purpose of the article was to explore the extent of compassion fatigue and burnout among oncology nurses.  </w:t>
      </w:r>
    </w:p>
    <w:p w:rsidR="00193B59" w:rsidRDefault="00980AC2" w:rsidP="00193B59">
      <w:pPr>
        <w:pStyle w:val="APAHeadingCenter"/>
        <w:ind w:firstLine="720"/>
        <w:jc w:val="left"/>
      </w:pPr>
      <w:r>
        <w:t>The study received a response rate of 34%, and most respondents were nurses.  The study found t</w:t>
      </w:r>
      <w:r w:rsidR="00230891">
        <w:t>hat the average compassion fatigue score among respondents was 15.2, and the average burnout score among respondents was 21.5.  Respondents that had 6-10 years of experience had the highest percentage of high-risk burnout scores.  Furthermore, high-risk compassion fatigue scores were highest among respondents with 11-20 years of experience followed by respondents with 6-10 years of experience.  Finally, the inpatient setting resulted in 44% of staff who scored at high-risk for burnout.</w:t>
      </w:r>
      <w:r w:rsidR="00193B59">
        <w:t xml:space="preserve">  </w:t>
      </w:r>
      <w:r w:rsidR="00230891">
        <w:t>There are several factors that contribute to the high percentage of staff being at risk for burnout.  For example, inpatient workplace stress differs from those in the outpatient setting</w:t>
      </w:r>
      <w:r w:rsidR="00193B59">
        <w:t>, such as increased exposure to death and more severe clinical symptoms.  Furthermore, oncology nurses experience a great deal of loss which makes them vulnerable to burnout.</w:t>
      </w:r>
      <w:r w:rsidR="00230891">
        <w:t xml:space="preserve"> </w:t>
      </w:r>
    </w:p>
    <w:p w:rsidR="00DD4964" w:rsidRDefault="00193B59" w:rsidP="00193B59">
      <w:pPr>
        <w:pStyle w:val="APAHeadingCenter"/>
        <w:ind w:firstLine="720"/>
        <w:jc w:val="left"/>
      </w:pPr>
      <w:r>
        <w:t xml:space="preserve">The implications of the studies finding suggest that the social environment and organizational structure contribute to compassion fatigue and burnout.  Furthermore, the study found that there is a need for intervention for staff at risk.  Finally, one program that has been developed and is being evaluated is a series of four 90-minute training sessions and a four-hour </w:t>
      </w:r>
      <w:r>
        <w:lastRenderedPageBreak/>
        <w:t>retreat.  The program is designed to help nurses gain skills needed to reduce their risk of compassion fatigue and burnout.</w:t>
      </w: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Default="00095ECF" w:rsidP="00095ECF">
      <w:pPr>
        <w:pStyle w:val="APA"/>
      </w:pPr>
    </w:p>
    <w:p w:rsidR="00095ECF" w:rsidRPr="00095ECF" w:rsidRDefault="00095ECF" w:rsidP="00095ECF">
      <w:pPr>
        <w:pStyle w:val="APA"/>
      </w:pPr>
    </w:p>
    <w:p w:rsidR="00DD4964" w:rsidRDefault="00193B59" w:rsidP="00DD4964">
      <w:pPr>
        <w:pStyle w:val="APAReference"/>
      </w:pPr>
      <w:r>
        <w:lastRenderedPageBreak/>
        <w:t xml:space="preserve"> </w:t>
      </w:r>
      <w:proofErr w:type="spellStart"/>
      <w:r w:rsidR="00DD4964">
        <w:t>Bloniasz</w:t>
      </w:r>
      <w:proofErr w:type="spellEnd"/>
      <w:r w:rsidR="00DD4964">
        <w:t xml:space="preserve">, E. R. (2011). </w:t>
      </w:r>
      <w:proofErr w:type="gramStart"/>
      <w:r w:rsidR="00DD4964">
        <w:t>Caring for the caretaker: A nursing process approach.</w:t>
      </w:r>
      <w:proofErr w:type="gramEnd"/>
      <w:r w:rsidR="00DD4964">
        <w:t xml:space="preserve"> </w:t>
      </w:r>
      <w:r w:rsidR="00DD4964">
        <w:rPr>
          <w:i/>
        </w:rPr>
        <w:t>Creative Nursing</w:t>
      </w:r>
      <w:r w:rsidR="00DD4964">
        <w:t xml:space="preserve">, </w:t>
      </w:r>
      <w:r w:rsidR="00DD4964">
        <w:rPr>
          <w:i/>
        </w:rPr>
        <w:t>17</w:t>
      </w:r>
      <w:r w:rsidR="00DD4964">
        <w:t>(1), 12-15. doi:10.1891/1078-4535.17.1.12</w:t>
      </w:r>
    </w:p>
    <w:p w:rsidR="00DD4964" w:rsidRDefault="00F52A62" w:rsidP="00F52A62">
      <w:pPr>
        <w:pStyle w:val="APAReference"/>
        <w:ind w:left="0" w:firstLine="0"/>
      </w:pPr>
      <w:r>
        <w:tab/>
        <w:t>The article discussed the fact that the care and compassion that nurses bring to their jobs and the needs of patients can cause nurses to become desensitized to their own needs.  The article then discussed using the nursing process to develop self-awareness and create an environment for well-being.  The article stated that only the individual can make changes for themselves and that stress cannot be eliminated until the individual “face</w:t>
      </w:r>
      <w:r w:rsidR="006B5010">
        <w:t>(</w:t>
      </w:r>
      <w:r>
        <w:t>s</w:t>
      </w:r>
      <w:r w:rsidR="006B5010">
        <w:t>)</w:t>
      </w:r>
      <w:r>
        <w:t xml:space="preserve"> the sources and culti</w:t>
      </w:r>
      <w:r w:rsidR="006B5010">
        <w:t xml:space="preserve">vate(s) new responses” (p. 13).  Furthermore, one of the leading reasons nurses leave the profession is lateral violence.  Thus, the nurse must assess their working environment and determine whether it is a healthy work environment.  The nurse should then develop a plan to address identified issues.  Burnout is often </w:t>
      </w:r>
      <w:r w:rsidR="001C24BE">
        <w:t>“</w:t>
      </w:r>
      <w:r w:rsidR="006B5010">
        <w:t xml:space="preserve">associated with the cumulative effects of </w:t>
      </w:r>
      <w:r w:rsidR="001C24BE">
        <w:t xml:space="preserve">the routine hassles of work” (p. 14).  Thus, the nurse needs to implement change, such as taking breaks, working less overtime, and scheduling regular vacations.  The nurse can also gain influence in the workplace by joining a nursing organization, becoming certified, and continuing to learn.  Finally, the nurse needs to evaluate herself and her progress throughout each step.  By engaging in each step, the nurse will be able to “develop a core of balance and well-being” (p. 15). </w:t>
      </w:r>
    </w:p>
    <w:p w:rsidR="00095ECF" w:rsidRDefault="00095ECF" w:rsidP="00F52A62">
      <w:pPr>
        <w:pStyle w:val="APAReference"/>
        <w:ind w:left="0" w:firstLine="0"/>
      </w:pPr>
    </w:p>
    <w:p w:rsidR="00095ECF" w:rsidRDefault="00095ECF" w:rsidP="00F52A62">
      <w:pPr>
        <w:pStyle w:val="APAReference"/>
        <w:ind w:left="0" w:firstLine="0"/>
      </w:pPr>
    </w:p>
    <w:p w:rsidR="00095ECF" w:rsidRDefault="00095ECF" w:rsidP="00F52A62">
      <w:pPr>
        <w:pStyle w:val="APAReference"/>
        <w:ind w:left="0" w:firstLine="0"/>
      </w:pPr>
    </w:p>
    <w:p w:rsidR="00095ECF" w:rsidRDefault="00095ECF" w:rsidP="00F52A62">
      <w:pPr>
        <w:pStyle w:val="APAReference"/>
        <w:ind w:left="0" w:firstLine="0"/>
      </w:pPr>
    </w:p>
    <w:p w:rsidR="00095ECF" w:rsidRDefault="00095ECF" w:rsidP="00F52A62">
      <w:pPr>
        <w:pStyle w:val="APAReference"/>
        <w:ind w:left="0" w:firstLine="0"/>
      </w:pPr>
    </w:p>
    <w:p w:rsidR="00095ECF" w:rsidRDefault="00095ECF" w:rsidP="00F52A62">
      <w:pPr>
        <w:pStyle w:val="APAReference"/>
        <w:ind w:left="0" w:firstLine="0"/>
      </w:pPr>
    </w:p>
    <w:p w:rsidR="00095ECF" w:rsidRDefault="00095ECF" w:rsidP="00F52A62">
      <w:pPr>
        <w:pStyle w:val="APAReference"/>
        <w:ind w:left="0" w:firstLine="0"/>
      </w:pPr>
    </w:p>
    <w:p w:rsidR="00095ECF" w:rsidRDefault="00095ECF" w:rsidP="00095ECF">
      <w:pPr>
        <w:pStyle w:val="APAReference"/>
      </w:pPr>
      <w:proofErr w:type="gramStart"/>
      <w:r>
        <w:lastRenderedPageBreak/>
        <w:t>Boyle, D. A. (2011, January).</w:t>
      </w:r>
      <w:proofErr w:type="gramEnd"/>
      <w:r>
        <w:t xml:space="preserve"> </w:t>
      </w:r>
      <w:proofErr w:type="gramStart"/>
      <w:r>
        <w:t>Countering compassion fatigue: A requisite nursing agenda.</w:t>
      </w:r>
      <w:proofErr w:type="gramEnd"/>
      <w:r>
        <w:t xml:space="preserve"> </w:t>
      </w:r>
      <w:proofErr w:type="gramStart"/>
      <w:r>
        <w:rPr>
          <w:i/>
        </w:rPr>
        <w:t>Online Journal of Issues in Nursing</w:t>
      </w:r>
      <w:r>
        <w:t xml:space="preserve">, </w:t>
      </w:r>
      <w:r>
        <w:rPr>
          <w:i/>
        </w:rPr>
        <w:t>16</w:t>
      </w:r>
      <w:r>
        <w:t>(1).</w:t>
      </w:r>
      <w:proofErr w:type="gramEnd"/>
      <w:r>
        <w:t xml:space="preserve"> doi:10.3912/OJIN.Vol16No01Man02</w:t>
      </w:r>
    </w:p>
    <w:p w:rsidR="00095ECF" w:rsidRDefault="00095ECF" w:rsidP="00F52A62">
      <w:pPr>
        <w:pStyle w:val="APAReference"/>
        <w:ind w:left="0" w:firstLine="0"/>
      </w:pPr>
      <w:r>
        <w:tab/>
      </w:r>
      <w:r w:rsidR="00E51791">
        <w:t>The article first sets out to define compassion fatigue and burnout.  Compassion fatigue has been defined as “the loss of the ability to nurture” (</w:t>
      </w:r>
      <w:proofErr w:type="spellStart"/>
      <w:r w:rsidR="00E51791">
        <w:t>para</w:t>
      </w:r>
      <w:proofErr w:type="spellEnd"/>
      <w:r w:rsidR="00E51791">
        <w:t>. 2).  It has also been described as a “user-friendly term to describe secondary traumatic stress disorder (STSD)” (</w:t>
      </w:r>
      <w:proofErr w:type="spellStart"/>
      <w:r w:rsidR="00E51791">
        <w:t>para</w:t>
      </w:r>
      <w:proofErr w:type="spellEnd"/>
      <w:r w:rsidR="00E51791">
        <w:t>. 2).  However described, compassion fatigue deals with the caregiver’s specific responses to the helping process.</w:t>
      </w:r>
    </w:p>
    <w:p w:rsidR="00F84F11" w:rsidRDefault="00E51791" w:rsidP="00F52A62">
      <w:pPr>
        <w:pStyle w:val="APAReference"/>
        <w:ind w:left="0" w:firstLine="0"/>
      </w:pPr>
      <w:r>
        <w:tab/>
        <w:t xml:space="preserve">Furthermore the article discussed the devastating effects if compassion fatigue is not addressed in its early phases.  Compassion fatigue starts out simply as psychic exhaustion.  As compassion fatigue progresses, the nurse experiences compassion discomfort, then compassion stress, and eventually compassion fatigue.  The article </w:t>
      </w:r>
      <w:r w:rsidR="00F84F11">
        <w:t xml:space="preserve">also stated that compassion fatigue has not been explained well enough for nurses to develop plans to identify and combat compassion fatigue.  </w:t>
      </w:r>
    </w:p>
    <w:p w:rsidR="00E51791" w:rsidRDefault="00F84F11" w:rsidP="00F52A62">
      <w:pPr>
        <w:pStyle w:val="APAReference"/>
        <w:ind w:left="0" w:firstLine="0"/>
      </w:pPr>
      <w:r>
        <w:tab/>
        <w:t xml:space="preserve">The article stated that intervention plans for compassion fatigue need to be multifaceted.  And, the key step to managing compassion fatigue is a proactive approach.  Compassion fatigue needs to be recognized so that interventions, such as work/life balance, education, and work-setting programs, can be implemented.  </w:t>
      </w:r>
      <w:bookmarkStart w:id="8" w:name="_GoBack"/>
      <w:bookmarkEnd w:id="8"/>
      <w:r w:rsidR="00E51791">
        <w:t xml:space="preserve"> </w:t>
      </w:r>
    </w:p>
    <w:p w:rsidR="00B27A69" w:rsidRDefault="00CE6E69" w:rsidP="00DD4964">
      <w:pPr>
        <w:pStyle w:val="APAHeadingCenter"/>
        <w:ind w:firstLine="720"/>
      </w:pPr>
      <w:r>
        <w:br w:type="page"/>
      </w:r>
      <w:proofErr w:type="gramStart"/>
      <w:r>
        <w:lastRenderedPageBreak/>
        <w:t>References</w:t>
      </w:r>
      <w:proofErr w:type="gramEnd"/>
    </w:p>
    <w:p w:rsidR="00CE6E69" w:rsidRDefault="00CE6E69" w:rsidP="00CE6E69">
      <w:pPr>
        <w:pStyle w:val="APAReference"/>
      </w:pPr>
      <w:bookmarkStart w:id="9" w:name="R409504017939815I0"/>
      <w:proofErr w:type="spellStart"/>
      <w:r>
        <w:t>Bloniasz</w:t>
      </w:r>
      <w:proofErr w:type="spellEnd"/>
      <w:r>
        <w:t xml:space="preserve">, E. R. (2011). </w:t>
      </w:r>
      <w:proofErr w:type="gramStart"/>
      <w:r>
        <w:t>Caring for the caretaker: A nursing process approach.</w:t>
      </w:r>
      <w:proofErr w:type="gramEnd"/>
      <w:r>
        <w:t xml:space="preserve"> </w:t>
      </w:r>
      <w:r>
        <w:rPr>
          <w:i/>
        </w:rPr>
        <w:t>Creative Nursing</w:t>
      </w:r>
      <w:r>
        <w:t xml:space="preserve">, </w:t>
      </w:r>
      <w:r>
        <w:rPr>
          <w:i/>
        </w:rPr>
        <w:t>17</w:t>
      </w:r>
      <w:r>
        <w:t>(1), 12-15. doi:10.1891/1078-4535.17.1.12</w:t>
      </w:r>
      <w:bookmarkEnd w:id="9"/>
    </w:p>
    <w:p w:rsidR="00CE6E69" w:rsidRDefault="00CE6E69" w:rsidP="00CE6E69">
      <w:pPr>
        <w:pStyle w:val="APAReference"/>
      </w:pPr>
      <w:bookmarkStart w:id="10" w:name="R409503983796296I0"/>
      <w:proofErr w:type="gramStart"/>
      <w:r>
        <w:t>Boyle, D. A. (2011, January).</w:t>
      </w:r>
      <w:proofErr w:type="gramEnd"/>
      <w:r>
        <w:t xml:space="preserve"> </w:t>
      </w:r>
      <w:proofErr w:type="gramStart"/>
      <w:r>
        <w:t>Countering compassion fatigue: A requisite nursing agenda.</w:t>
      </w:r>
      <w:proofErr w:type="gramEnd"/>
      <w:r>
        <w:t xml:space="preserve"> </w:t>
      </w:r>
      <w:proofErr w:type="gramStart"/>
      <w:r>
        <w:rPr>
          <w:i/>
        </w:rPr>
        <w:t>Online Journal of Issues in Nursing</w:t>
      </w:r>
      <w:r>
        <w:t xml:space="preserve">, </w:t>
      </w:r>
      <w:r>
        <w:rPr>
          <w:i/>
        </w:rPr>
        <w:t>16</w:t>
      </w:r>
      <w:r>
        <w:t>(1).</w:t>
      </w:r>
      <w:proofErr w:type="gramEnd"/>
      <w:r>
        <w:t xml:space="preserve"> doi:10.3912/OJIN.Vol16No01Man02</w:t>
      </w:r>
      <w:bookmarkEnd w:id="10"/>
    </w:p>
    <w:p w:rsidR="00CE6E69" w:rsidRPr="00CE6E69" w:rsidRDefault="00CE6E69" w:rsidP="00CE6E69">
      <w:pPr>
        <w:pStyle w:val="APAReference"/>
      </w:pPr>
      <w:bookmarkStart w:id="11" w:name="R409504042824074I0"/>
      <w:r>
        <w:t xml:space="preserve">Potter, P., </w:t>
      </w:r>
      <w:proofErr w:type="spellStart"/>
      <w:r>
        <w:t>Deshields</w:t>
      </w:r>
      <w:proofErr w:type="spellEnd"/>
      <w:r>
        <w:t xml:space="preserve">, T., </w:t>
      </w:r>
      <w:proofErr w:type="spellStart"/>
      <w:r>
        <w:t>Divanbeigi</w:t>
      </w:r>
      <w:proofErr w:type="spellEnd"/>
      <w:r>
        <w:t xml:space="preserve">, J., Berger, J., Min, D., </w:t>
      </w:r>
      <w:proofErr w:type="spellStart"/>
      <w:r>
        <w:t>Cipriano</w:t>
      </w:r>
      <w:proofErr w:type="spellEnd"/>
      <w:r>
        <w:t>, D.</w:t>
      </w:r>
      <w:proofErr w:type="gramStart"/>
      <w:r>
        <w:t>,...</w:t>
      </w:r>
      <w:proofErr w:type="gramEnd"/>
      <w:r>
        <w:t xml:space="preserve">Olsen, S. (2010, October). Compassion fatigue and burnout: prevalence among oncology nurses. </w:t>
      </w:r>
      <w:r>
        <w:rPr>
          <w:i/>
        </w:rPr>
        <w:t>Clinical Journal of Oncology Nursing</w:t>
      </w:r>
      <w:r>
        <w:t xml:space="preserve">, </w:t>
      </w:r>
      <w:r>
        <w:rPr>
          <w:i/>
        </w:rPr>
        <w:t>14</w:t>
      </w:r>
      <w:r>
        <w:t>(5), 56-62. doi:10.1188/10.CJON.E56-E62</w:t>
      </w:r>
      <w:bookmarkEnd w:id="11"/>
    </w:p>
    <w:sectPr w:rsidR="00CE6E69" w:rsidRPr="00CE6E69" w:rsidSect="00B27A6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5AD" w:rsidRDefault="000B25AD">
      <w:r>
        <w:separator/>
      </w:r>
    </w:p>
  </w:endnote>
  <w:endnote w:type="continuationSeparator" w:id="0">
    <w:p w:rsidR="000B25AD" w:rsidRDefault="000B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Default="00506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Default="00506F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Default="00506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5AD" w:rsidRDefault="000B25AD">
      <w:r>
        <w:separator/>
      </w:r>
    </w:p>
  </w:footnote>
  <w:footnote w:type="continuationSeparator" w:id="0">
    <w:p w:rsidR="000B25AD" w:rsidRDefault="000B2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Default="00506F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Pr="00B27A69" w:rsidRDefault="00B27A69" w:rsidP="00B27A69">
    <w:pPr>
      <w:pStyle w:val="APAPageHeading"/>
    </w:pPr>
    <w:r>
      <w:t>BURNOUT ARTICLES</w:t>
    </w:r>
    <w:r>
      <w:tab/>
    </w:r>
    <w:r>
      <w:fldChar w:fldCharType="begin"/>
    </w:r>
    <w:r>
      <w:instrText xml:space="preserve"> PAGE  \* MERGEFORMAT </w:instrText>
    </w:r>
    <w:r>
      <w:fldChar w:fldCharType="separate"/>
    </w:r>
    <w:r w:rsidR="00F84F11">
      <w:rPr>
        <w:noProof/>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Pr="00B27A69" w:rsidRDefault="00B27A69" w:rsidP="00B27A69">
    <w:pPr>
      <w:pStyle w:val="APAPageHeading"/>
    </w:pPr>
    <w:r>
      <w:t>Running head: BURNOUT ARTICLES</w:t>
    </w:r>
    <w:r>
      <w:tab/>
    </w:r>
    <w:r>
      <w:fldChar w:fldCharType="begin"/>
    </w:r>
    <w:r>
      <w:instrText xml:space="preserve"> PAGE  \* MERGEFORMAT </w:instrText>
    </w:r>
    <w:r>
      <w:fldChar w:fldCharType="separate"/>
    </w:r>
    <w:r w:rsidR="00095ECF">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A69" w:rsidRPr="00B27A69" w:rsidRDefault="00B27A69" w:rsidP="00B27A69">
    <w:pPr>
      <w:pStyle w:val="APAPageHeading"/>
    </w:pPr>
    <w:r>
      <w:t>BURNOUT ARTICLES</w:t>
    </w:r>
    <w:r>
      <w:tab/>
    </w:r>
    <w:r>
      <w:fldChar w:fldCharType="begin"/>
    </w:r>
    <w:r>
      <w:instrText xml:space="preserve"> PAGE  \* MERGEFORMAT </w:instrText>
    </w:r>
    <w:r>
      <w:fldChar w:fldCharType="separate"/>
    </w:r>
    <w:r w:rsidR="00095ECF">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409503983796296I0" w:val="*1,60˜11D~A~Boyle~˜12032011˜2331˜1241January˜13Countering compassion fatigue: A requisite nursing agenda˜16Online Journal of Issues in Nursing˜2681˜18616˜210˜181˜2710˜1163˜21751˜2691˜119610.3912/OJIN.Vol16No01Man02˜1141˜"/>
    <w:docVar w:name="409504017939815I0" w:val="*1,60˜11E~R~Bloniasz~˜12032011˜2330˜1241˜13Caring for the caretaker: A nursing process approach˜16Creative Nursing˜2681˜18617˜211˜1811˜2711˜116312-15˜21751˜2691˜119610.1891/1078-4535.17.1.12˜1141˜"/>
    <w:docVar w:name="409504042824074I0" w:val="*1,60˜11P~~Potter~T~~Deshields~J~~Divanbeigi~J~~Berger~D~~Min~D~~Cipriano~L~~Norris~S~~Olsen~˜12032010˜2331˜1241October˜13Compassion fatigue and burnout: prevalence among oncology nurses˜16Clinical Journal of Oncology Nursing˜2681˜18614˜211˜1815˜2711˜116356-62˜21751˜2691˜119610.1188/10.CJON.E56-E62˜1141˜"/>
    <w:docVar w:name="bmHeaderInfo" w:val="BURNOUT ARTICLES"/>
    <w:docVar w:name="cIsAbstract" w:val="False"/>
    <w:docVar w:name="cPaperAPAOrMLA" w:val="1"/>
    <w:docVar w:name="cUniquePaperID" w:val="409503978703704I0"/>
    <w:docVar w:name="LastEditedVersion" w:val="7.2.6"/>
  </w:docVars>
  <w:rsids>
    <w:rsidRoot w:val="00B27A69"/>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3416"/>
    <w:rsid w:val="0009346D"/>
    <w:rsid w:val="000951BD"/>
    <w:rsid w:val="0009552B"/>
    <w:rsid w:val="00095ECF"/>
    <w:rsid w:val="000968B7"/>
    <w:rsid w:val="000A0301"/>
    <w:rsid w:val="000A0314"/>
    <w:rsid w:val="000A2493"/>
    <w:rsid w:val="000A4324"/>
    <w:rsid w:val="000A7474"/>
    <w:rsid w:val="000A7C2C"/>
    <w:rsid w:val="000B0007"/>
    <w:rsid w:val="000B15DC"/>
    <w:rsid w:val="000B170D"/>
    <w:rsid w:val="000B18A9"/>
    <w:rsid w:val="000B25A0"/>
    <w:rsid w:val="000B25AD"/>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B59"/>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4BE"/>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0891"/>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63D7"/>
    <w:rsid w:val="00396B88"/>
    <w:rsid w:val="00396C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010"/>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06C6E"/>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AC2"/>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27A69"/>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69"/>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4964"/>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1791"/>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A62"/>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4F11"/>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195</TotalTime>
  <Pages>6</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Briana</dc:creator>
  <cp:keywords/>
  <cp:lastModifiedBy>Briana</cp:lastModifiedBy>
  <cp:revision>6</cp:revision>
  <dcterms:created xsi:type="dcterms:W3CDTF">2012-02-11T15:32:00Z</dcterms:created>
  <dcterms:modified xsi:type="dcterms:W3CDTF">2012-02-11T18:47:00Z</dcterms:modified>
</cp:coreProperties>
</file>