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832" w:rsidRPr="00CC7832" w:rsidRDefault="00CC7832" w:rsidP="00665DA5">
      <w:pPr>
        <w:jc w:val="left"/>
        <w:rPr>
          <w:rFonts w:ascii="Times New Roman" w:hAnsi="Times New Roman" w:cs="Times New Roman"/>
          <w:color w:val="FF0000"/>
          <w:sz w:val="24"/>
          <w:szCs w:val="24"/>
        </w:rPr>
      </w:pPr>
      <w:r w:rsidRPr="00CC7832">
        <w:rPr>
          <w:rFonts w:ascii="Times New Roman" w:hAnsi="Times New Roman" w:cs="Times New Roman"/>
          <w:color w:val="FF0000"/>
          <w:sz w:val="24"/>
          <w:szCs w:val="24"/>
        </w:rPr>
        <w:t>20/25</w:t>
      </w:r>
    </w:p>
    <w:p w:rsidR="00796C7D" w:rsidRDefault="003815F9" w:rsidP="00665DA5">
      <w:pPr>
        <w:jc w:val="left"/>
        <w:rPr>
          <w:rFonts w:ascii="Times New Roman" w:hAnsi="Times New Roman" w:cs="Times New Roman"/>
          <w:sz w:val="24"/>
          <w:szCs w:val="24"/>
        </w:rPr>
      </w:pPr>
      <w:r>
        <w:rPr>
          <w:rFonts w:ascii="Times New Roman" w:hAnsi="Times New Roman" w:cs="Times New Roman"/>
          <w:sz w:val="24"/>
          <w:szCs w:val="24"/>
        </w:rPr>
        <w:t xml:space="preserve">1. The two types of living in this question are independent living and </w:t>
      </w:r>
      <w:commentRangeStart w:id="0"/>
      <w:r>
        <w:rPr>
          <w:rFonts w:ascii="Times New Roman" w:hAnsi="Times New Roman" w:cs="Times New Roman"/>
          <w:sz w:val="24"/>
          <w:szCs w:val="24"/>
        </w:rPr>
        <w:t>assisted</w:t>
      </w:r>
      <w:commentRangeEnd w:id="0"/>
      <w:r w:rsidR="00CC7832">
        <w:rPr>
          <w:rStyle w:val="CommentReference"/>
        </w:rPr>
        <w:commentReference w:id="0"/>
      </w:r>
      <w:r>
        <w:rPr>
          <w:rFonts w:ascii="Times New Roman" w:hAnsi="Times New Roman" w:cs="Times New Roman"/>
          <w:sz w:val="24"/>
          <w:szCs w:val="24"/>
        </w:rPr>
        <w:t xml:space="preserve"> living; both types of living have their pros and cons. With independent living the patient can live in </w:t>
      </w:r>
      <w:proofErr w:type="gramStart"/>
      <w:r>
        <w:rPr>
          <w:rFonts w:ascii="Times New Roman" w:hAnsi="Times New Roman" w:cs="Times New Roman"/>
          <w:sz w:val="24"/>
          <w:szCs w:val="24"/>
        </w:rPr>
        <w:t>their own</w:t>
      </w:r>
      <w:proofErr w:type="gramEnd"/>
      <w:r>
        <w:rPr>
          <w:rFonts w:ascii="Times New Roman" w:hAnsi="Times New Roman" w:cs="Times New Roman"/>
          <w:sz w:val="24"/>
          <w:szCs w:val="24"/>
        </w:rPr>
        <w:t xml:space="preserve"> home with family and still get some assistance from a home health care service. This service assts with out-patient therapy’s, some ADL’s, and even with running errands</w:t>
      </w:r>
      <w:r w:rsidR="006970F4">
        <w:rPr>
          <w:rFonts w:ascii="Times New Roman" w:hAnsi="Times New Roman" w:cs="Times New Roman"/>
          <w:sz w:val="24"/>
          <w:szCs w:val="24"/>
        </w:rPr>
        <w:t xml:space="preserve"> (Maul, 2009)</w:t>
      </w:r>
      <w:r>
        <w:rPr>
          <w:rFonts w:ascii="Times New Roman" w:hAnsi="Times New Roman" w:cs="Times New Roman"/>
          <w:sz w:val="24"/>
          <w:szCs w:val="24"/>
        </w:rPr>
        <w:t xml:space="preserve">.  One of the negative things about this is there is not around the clock help and they would still need to do most of the care by themselves. This can be a cheaper option because they often can live with a spouse and own their home.  The next option is assisted living </w:t>
      </w:r>
      <w:r w:rsidR="00770F74">
        <w:rPr>
          <w:rFonts w:ascii="Times New Roman" w:hAnsi="Times New Roman" w:cs="Times New Roman"/>
          <w:sz w:val="24"/>
          <w:szCs w:val="24"/>
        </w:rPr>
        <w:t xml:space="preserve">this is apartment style living with someone to help with healthy meals, activities, and even social interactions in a safe environment. They can have someone close by for assistance with medicine and ADL’s. This option can be more costly and they would not have the comforts of being in there own homes but this in my eyes could be the next best option. Both options are great of the older population that is in need of a small about of help. </w:t>
      </w:r>
    </w:p>
    <w:p w:rsidR="00770F74" w:rsidRDefault="00770F74" w:rsidP="00665DA5">
      <w:pPr>
        <w:jc w:val="left"/>
        <w:rPr>
          <w:rFonts w:ascii="Times New Roman" w:hAnsi="Times New Roman" w:cs="Times New Roman"/>
          <w:sz w:val="24"/>
          <w:szCs w:val="24"/>
        </w:rPr>
      </w:pPr>
      <w:r>
        <w:rPr>
          <w:rFonts w:ascii="Times New Roman" w:hAnsi="Times New Roman" w:cs="Times New Roman"/>
          <w:sz w:val="24"/>
          <w:szCs w:val="24"/>
        </w:rPr>
        <w:t xml:space="preserve">2. </w:t>
      </w:r>
      <w:r w:rsidR="006970F4">
        <w:rPr>
          <w:rFonts w:ascii="Times New Roman" w:hAnsi="Times New Roman" w:cs="Times New Roman"/>
          <w:sz w:val="24"/>
          <w:szCs w:val="24"/>
        </w:rPr>
        <w:t xml:space="preserve">The book </w:t>
      </w:r>
      <w:proofErr w:type="spellStart"/>
      <w:r w:rsidR="006970F4">
        <w:rPr>
          <w:rFonts w:ascii="Times New Roman" w:hAnsi="Times New Roman" w:cs="Times New Roman"/>
          <w:sz w:val="24"/>
          <w:szCs w:val="24"/>
        </w:rPr>
        <w:t>Gerontological</w:t>
      </w:r>
      <w:proofErr w:type="spellEnd"/>
      <w:r w:rsidR="006970F4">
        <w:rPr>
          <w:rFonts w:ascii="Times New Roman" w:hAnsi="Times New Roman" w:cs="Times New Roman"/>
          <w:sz w:val="24"/>
          <w:szCs w:val="24"/>
        </w:rPr>
        <w:t xml:space="preserve"> Nursing by Kristen Mauk defines some key points for living at home. This is defined as living skills and there are five major categories. The first is self-care, this is being able to perform ADL’s and manage their medicine. The second is safety and health, this is having a safe place to live and being able to eat healthy and maintain a healthy lifestyle. Money management is a big one with the elderly; they have to be able to afford to live on their own and afford to be healthy. Transportation and telephone use is being able to get the store and doctor and being able to call for help if needing it. The last is work and leisure, do they have the recourses to be social, and so they use them to their </w:t>
      </w:r>
      <w:r w:rsidR="00C502E5">
        <w:rPr>
          <w:rFonts w:ascii="Times New Roman" w:hAnsi="Times New Roman" w:cs="Times New Roman"/>
          <w:sz w:val="24"/>
          <w:szCs w:val="24"/>
        </w:rPr>
        <w:t>advantage (</w:t>
      </w:r>
      <w:r w:rsidR="006970F4">
        <w:rPr>
          <w:rFonts w:ascii="Times New Roman" w:hAnsi="Times New Roman" w:cs="Times New Roman"/>
          <w:sz w:val="24"/>
          <w:szCs w:val="24"/>
        </w:rPr>
        <w:t>Mauk, 2009).</w:t>
      </w:r>
    </w:p>
    <w:p w:rsidR="006970F4" w:rsidRDefault="006970F4" w:rsidP="00665DA5">
      <w:pPr>
        <w:jc w:val="left"/>
        <w:rPr>
          <w:rFonts w:ascii="Times New Roman" w:hAnsi="Times New Roman" w:cs="Times New Roman"/>
          <w:sz w:val="24"/>
          <w:szCs w:val="24"/>
        </w:rPr>
      </w:pPr>
      <w:r>
        <w:rPr>
          <w:rFonts w:ascii="Times New Roman" w:hAnsi="Times New Roman" w:cs="Times New Roman"/>
          <w:sz w:val="24"/>
          <w:szCs w:val="24"/>
        </w:rPr>
        <w:t xml:space="preserve">3. </w:t>
      </w:r>
      <w:r w:rsidR="00D00E46">
        <w:rPr>
          <w:rFonts w:ascii="Times New Roman" w:hAnsi="Times New Roman" w:cs="Times New Roman"/>
          <w:sz w:val="24"/>
          <w:szCs w:val="24"/>
        </w:rPr>
        <w:t xml:space="preserve">This generation has been called the silent generation due to being born during the great depression. </w:t>
      </w:r>
      <w:r w:rsidR="00D00E46" w:rsidRPr="00D00E46">
        <w:rPr>
          <w:rFonts w:ascii="Times New Roman" w:hAnsi="Times New Roman" w:cs="Times New Roman"/>
          <w:sz w:val="24"/>
          <w:szCs w:val="24"/>
        </w:rPr>
        <w:t xml:space="preserve">Nearly fifty million Americans were born to the Silent Generation in America from </w:t>
      </w:r>
      <w:r w:rsidR="00D00E46" w:rsidRPr="00D00E46">
        <w:rPr>
          <w:rFonts w:ascii="Times New Roman" w:hAnsi="Times New Roman" w:cs="Times New Roman"/>
          <w:sz w:val="24"/>
          <w:szCs w:val="24"/>
        </w:rPr>
        <w:lastRenderedPageBreak/>
        <w:t xml:space="preserve">the beginning of 1925 through 1942. </w:t>
      </w:r>
      <w:proofErr w:type="gramStart"/>
      <w:r w:rsidR="00D00E46" w:rsidRPr="00D00E46">
        <w:rPr>
          <w:rFonts w:ascii="Times New Roman" w:hAnsi="Times New Roman" w:cs="Times New Roman"/>
          <w:sz w:val="24"/>
          <w:szCs w:val="24"/>
        </w:rPr>
        <w:t>Before them were the so-called G.I. Generation and after them the Boom Generation, then the X, and now the Millennial.</w:t>
      </w:r>
      <w:proofErr w:type="gramEnd"/>
      <w:r w:rsidR="00D00E46" w:rsidRPr="00D00E46">
        <w:rPr>
          <w:rFonts w:ascii="Times New Roman" w:hAnsi="Times New Roman" w:cs="Times New Roman"/>
          <w:sz w:val="24"/>
          <w:szCs w:val="24"/>
        </w:rPr>
        <w:t xml:space="preserve"> No generation has so small a reputation as does the Silent. No generation since the American Civil War has been so misunderstood and </w:t>
      </w:r>
      <w:commentRangeStart w:id="1"/>
      <w:r w:rsidR="00D00E46" w:rsidRPr="00D00E46">
        <w:rPr>
          <w:rFonts w:ascii="Times New Roman" w:hAnsi="Times New Roman" w:cs="Times New Roman"/>
          <w:sz w:val="24"/>
          <w:szCs w:val="24"/>
        </w:rPr>
        <w:t>underestimated</w:t>
      </w:r>
      <w:commentRangeEnd w:id="1"/>
      <w:r w:rsidR="00CC7832">
        <w:rPr>
          <w:rStyle w:val="CommentReference"/>
        </w:rPr>
        <w:commentReference w:id="1"/>
      </w:r>
      <w:r w:rsidR="00D00E46" w:rsidRPr="00D00E46">
        <w:rPr>
          <w:rFonts w:ascii="Times New Roman" w:hAnsi="Times New Roman" w:cs="Times New Roman"/>
          <w:sz w:val="24"/>
          <w:szCs w:val="24"/>
        </w:rPr>
        <w:t>.</w:t>
      </w:r>
    </w:p>
    <w:p w:rsidR="00D00E46" w:rsidRDefault="00D00E46" w:rsidP="00665DA5">
      <w:pPr>
        <w:jc w:val="left"/>
        <w:rPr>
          <w:rFonts w:ascii="Times New Roman" w:hAnsi="Times New Roman" w:cs="Times New Roman"/>
          <w:sz w:val="24"/>
          <w:szCs w:val="24"/>
        </w:rPr>
      </w:pPr>
      <w:r>
        <w:rPr>
          <w:rFonts w:ascii="Times New Roman" w:hAnsi="Times New Roman" w:cs="Times New Roman"/>
          <w:sz w:val="24"/>
          <w:szCs w:val="24"/>
        </w:rPr>
        <w:t xml:space="preserve">4. This generation I am born into </w:t>
      </w:r>
      <w:commentRangeStart w:id="2"/>
      <w:r>
        <w:rPr>
          <w:rFonts w:ascii="Times New Roman" w:hAnsi="Times New Roman" w:cs="Times New Roman"/>
          <w:sz w:val="24"/>
          <w:szCs w:val="24"/>
        </w:rPr>
        <w:t>we</w:t>
      </w:r>
      <w:commentRangeEnd w:id="2"/>
      <w:r w:rsidR="00CC7832">
        <w:rPr>
          <w:rStyle w:val="CommentReference"/>
        </w:rPr>
        <w:commentReference w:id="2"/>
      </w:r>
      <w:r>
        <w:rPr>
          <w:rFonts w:ascii="Times New Roman" w:hAnsi="Times New Roman" w:cs="Times New Roman"/>
          <w:sz w:val="24"/>
          <w:szCs w:val="24"/>
        </w:rPr>
        <w:t xml:space="preserve"> are all about what we have and how we can get more. With the economy how it is I feel that living in a home for fifty or more years will become rare.  One reason is people will have different needs; at one time a big house so you can raise your children and have room, the next you will need something little so you can maintain it.  It is expensive to keep a large house in good condition and many children want something different than their parent’s farm.  Also many people have to sell everything to afford extended care. </w:t>
      </w:r>
    </w:p>
    <w:p w:rsidR="00D00E46" w:rsidRDefault="00D00E46" w:rsidP="00665DA5">
      <w:pPr>
        <w:jc w:val="left"/>
        <w:rPr>
          <w:rFonts w:ascii="Times New Roman" w:hAnsi="Times New Roman" w:cs="Times New Roman"/>
          <w:sz w:val="24"/>
          <w:szCs w:val="24"/>
        </w:rPr>
      </w:pPr>
      <w:r>
        <w:rPr>
          <w:rFonts w:ascii="Times New Roman" w:hAnsi="Times New Roman" w:cs="Times New Roman"/>
          <w:sz w:val="24"/>
          <w:szCs w:val="24"/>
        </w:rPr>
        <w:t xml:space="preserve">5. </w:t>
      </w:r>
      <w:r w:rsidR="00B4744B">
        <w:rPr>
          <w:rFonts w:ascii="Times New Roman" w:hAnsi="Times New Roman" w:cs="Times New Roman"/>
          <w:sz w:val="24"/>
          <w:szCs w:val="24"/>
        </w:rPr>
        <w:t xml:space="preserve">Most of the time when things are to be divided there are issues between the families.  My grandparents had a sale and if you wanted anything you could buy it at the sale, this was a good thing because nothing could be fight over. If you wanted something you could just buy it at the sale.  But many times when things are to be split the family also splits over items, I feel nothing should come between families, especially an item. </w:t>
      </w:r>
    </w:p>
    <w:p w:rsidR="00B4744B" w:rsidRDefault="00B4744B" w:rsidP="00665DA5">
      <w:pPr>
        <w:jc w:val="left"/>
        <w:rPr>
          <w:rFonts w:ascii="Times New Roman" w:hAnsi="Times New Roman" w:cs="Times New Roman"/>
          <w:sz w:val="24"/>
          <w:szCs w:val="24"/>
        </w:rPr>
      </w:pPr>
      <w:r>
        <w:rPr>
          <w:rFonts w:ascii="Times New Roman" w:hAnsi="Times New Roman" w:cs="Times New Roman"/>
          <w:sz w:val="24"/>
          <w:szCs w:val="24"/>
        </w:rPr>
        <w:t xml:space="preserve">6. I feel sad that the world has come to hiring a company to sell personal property.  I feel that this should be something that a family can do together.  This is where a will become a necessary part of life.  This would be my last resort to selling property, but if this would keep the family from fighting it would be worth it in the end. </w:t>
      </w:r>
    </w:p>
    <w:p w:rsidR="00B4744B" w:rsidRDefault="00B4744B" w:rsidP="00665DA5">
      <w:pPr>
        <w:jc w:val="left"/>
        <w:rPr>
          <w:rFonts w:ascii="Times New Roman" w:hAnsi="Times New Roman" w:cs="Times New Roman"/>
          <w:sz w:val="24"/>
          <w:szCs w:val="24"/>
        </w:rPr>
      </w:pPr>
      <w:r>
        <w:rPr>
          <w:rFonts w:ascii="Times New Roman" w:hAnsi="Times New Roman" w:cs="Times New Roman"/>
          <w:sz w:val="24"/>
          <w:szCs w:val="24"/>
        </w:rPr>
        <w:t xml:space="preserve">7. </w:t>
      </w:r>
      <w:r w:rsidR="0042199A" w:rsidRPr="0042199A">
        <w:rPr>
          <w:rFonts w:ascii="Times New Roman" w:hAnsi="Times New Roman" w:cs="Times New Roman"/>
          <w:sz w:val="24"/>
          <w:szCs w:val="24"/>
        </w:rPr>
        <w:t xml:space="preserve">Reminiscence Therapy (RT) involves the discussion of past activities, events and experiences with another person or group of people, usually with the aid of tangible prompts such as photographs, household and other familiar items from the past, music and archive sound recordings. Reminiscence groups typically involve group meetings in which participants are </w:t>
      </w:r>
      <w:r w:rsidR="0042199A" w:rsidRPr="0042199A">
        <w:rPr>
          <w:rFonts w:ascii="Times New Roman" w:hAnsi="Times New Roman" w:cs="Times New Roman"/>
          <w:sz w:val="24"/>
          <w:szCs w:val="24"/>
        </w:rPr>
        <w:lastRenderedPageBreak/>
        <w:t xml:space="preserve">encouraged to talk about past events at least once a week. Life review typically involves individual sessions, in which the person is guided chronologically through life experiences, encouraged to evaluate them, and may produce a life story </w:t>
      </w:r>
      <w:commentRangeStart w:id="3"/>
      <w:r w:rsidR="0042199A" w:rsidRPr="0042199A">
        <w:rPr>
          <w:rFonts w:ascii="Times New Roman" w:hAnsi="Times New Roman" w:cs="Times New Roman"/>
          <w:sz w:val="24"/>
          <w:szCs w:val="24"/>
        </w:rPr>
        <w:t>book</w:t>
      </w:r>
      <w:commentRangeEnd w:id="3"/>
      <w:r w:rsidR="00CC7832">
        <w:rPr>
          <w:rStyle w:val="CommentReference"/>
        </w:rPr>
        <w:commentReference w:id="3"/>
      </w:r>
      <w:r w:rsidR="0042199A" w:rsidRPr="0042199A">
        <w:rPr>
          <w:rFonts w:ascii="Times New Roman" w:hAnsi="Times New Roman" w:cs="Times New Roman"/>
          <w:sz w:val="24"/>
          <w:szCs w:val="24"/>
        </w:rPr>
        <w:t>.</w:t>
      </w:r>
    </w:p>
    <w:p w:rsidR="0042199A" w:rsidRDefault="0042199A" w:rsidP="00665DA5">
      <w:pPr>
        <w:jc w:val="left"/>
        <w:rPr>
          <w:rFonts w:ascii="Times New Roman" w:hAnsi="Times New Roman" w:cs="Times New Roman"/>
          <w:sz w:val="24"/>
          <w:szCs w:val="24"/>
        </w:rPr>
      </w:pPr>
      <w:r>
        <w:rPr>
          <w:rFonts w:ascii="Times New Roman" w:hAnsi="Times New Roman" w:cs="Times New Roman"/>
          <w:sz w:val="24"/>
          <w:szCs w:val="24"/>
        </w:rPr>
        <w:t xml:space="preserve">8.  1. Happiness </w:t>
      </w:r>
    </w:p>
    <w:p w:rsidR="0042199A" w:rsidRDefault="0042199A" w:rsidP="00665DA5">
      <w:pPr>
        <w:jc w:val="left"/>
        <w:rPr>
          <w:rFonts w:ascii="Times New Roman" w:hAnsi="Times New Roman" w:cs="Times New Roman"/>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less</w:t>
      </w:r>
      <w:proofErr w:type="gramEnd"/>
      <w:r>
        <w:rPr>
          <w:rFonts w:ascii="Times New Roman" w:hAnsi="Times New Roman" w:cs="Times New Roman"/>
          <w:sz w:val="24"/>
          <w:szCs w:val="24"/>
        </w:rPr>
        <w:t xml:space="preserve"> stress</w:t>
      </w:r>
    </w:p>
    <w:p w:rsidR="0042199A" w:rsidRDefault="0042199A" w:rsidP="00665DA5">
      <w:pPr>
        <w:jc w:val="left"/>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increased</w:t>
      </w:r>
      <w:proofErr w:type="gramEnd"/>
      <w:r>
        <w:rPr>
          <w:rFonts w:ascii="Times New Roman" w:hAnsi="Times New Roman" w:cs="Times New Roman"/>
          <w:sz w:val="24"/>
          <w:szCs w:val="24"/>
        </w:rPr>
        <w:t xml:space="preserve"> mood</w:t>
      </w:r>
    </w:p>
    <w:p w:rsidR="0042199A" w:rsidRDefault="0042199A" w:rsidP="00665DA5">
      <w:pPr>
        <w:jc w:val="left"/>
        <w:rPr>
          <w:rFonts w:ascii="Times New Roman" w:hAnsi="Times New Roman" w:cs="Times New Roman"/>
          <w:sz w:val="24"/>
          <w:szCs w:val="24"/>
        </w:rPr>
      </w:pPr>
      <w:r>
        <w:rPr>
          <w:rFonts w:ascii="Times New Roman" w:hAnsi="Times New Roman" w:cs="Times New Roman"/>
          <w:sz w:val="24"/>
          <w:szCs w:val="24"/>
        </w:rPr>
        <w:t xml:space="preserve">     4. </w:t>
      </w:r>
      <w:proofErr w:type="gramStart"/>
      <w:r>
        <w:rPr>
          <w:rFonts w:ascii="Times New Roman" w:hAnsi="Times New Roman" w:cs="Times New Roman"/>
          <w:sz w:val="24"/>
          <w:szCs w:val="24"/>
        </w:rPr>
        <w:t>better</w:t>
      </w:r>
      <w:proofErr w:type="gramEnd"/>
      <w:r>
        <w:rPr>
          <w:rFonts w:ascii="Times New Roman" w:hAnsi="Times New Roman" w:cs="Times New Roman"/>
          <w:sz w:val="24"/>
          <w:szCs w:val="24"/>
        </w:rPr>
        <w:t xml:space="preserve"> social contact</w:t>
      </w:r>
    </w:p>
    <w:p w:rsidR="0042199A" w:rsidRDefault="0042199A" w:rsidP="00665DA5">
      <w:pPr>
        <w:jc w:val="left"/>
        <w:rPr>
          <w:rFonts w:ascii="Times New Roman" w:hAnsi="Times New Roman" w:cs="Times New Roman"/>
          <w:sz w:val="24"/>
          <w:szCs w:val="24"/>
        </w:rPr>
      </w:pPr>
      <w:r>
        <w:rPr>
          <w:rFonts w:ascii="Times New Roman" w:hAnsi="Times New Roman" w:cs="Times New Roman"/>
          <w:sz w:val="24"/>
          <w:szCs w:val="24"/>
        </w:rPr>
        <w:t xml:space="preserve">     5. </w:t>
      </w:r>
      <w:proofErr w:type="gramStart"/>
      <w:r>
        <w:rPr>
          <w:rFonts w:ascii="Times New Roman" w:hAnsi="Times New Roman" w:cs="Times New Roman"/>
          <w:sz w:val="24"/>
          <w:szCs w:val="24"/>
        </w:rPr>
        <w:t>understanding</w:t>
      </w:r>
      <w:proofErr w:type="gramEnd"/>
      <w:r>
        <w:rPr>
          <w:rFonts w:ascii="Times New Roman" w:hAnsi="Times New Roman" w:cs="Times New Roman"/>
          <w:sz w:val="24"/>
          <w:szCs w:val="24"/>
        </w:rPr>
        <w:t xml:space="preserve"> of moving on</w:t>
      </w:r>
    </w:p>
    <w:p w:rsidR="00C74FCD" w:rsidRDefault="00C74FCD" w:rsidP="00665DA5">
      <w:pPr>
        <w:jc w:val="left"/>
        <w:rPr>
          <w:rFonts w:ascii="Times New Roman" w:hAnsi="Times New Roman" w:cs="Times New Roman"/>
          <w:sz w:val="24"/>
          <w:szCs w:val="24"/>
        </w:rPr>
      </w:pPr>
    </w:p>
    <w:p w:rsidR="00C74FCD" w:rsidRDefault="00C74FCD" w:rsidP="00665DA5">
      <w:pPr>
        <w:jc w:val="left"/>
        <w:rPr>
          <w:sz w:val="20"/>
          <w:szCs w:val="20"/>
        </w:rPr>
      </w:pPr>
      <w:proofErr w:type="gramStart"/>
      <w:r>
        <w:rPr>
          <w:sz w:val="20"/>
          <w:szCs w:val="20"/>
        </w:rPr>
        <w:t>Bowles, D. J. (2011).</w:t>
      </w:r>
      <w:proofErr w:type="gramEnd"/>
      <w:r>
        <w:rPr>
          <w:sz w:val="20"/>
          <w:szCs w:val="20"/>
        </w:rPr>
        <w:t xml:space="preserve"> </w:t>
      </w:r>
      <w:r>
        <w:rPr>
          <w:rStyle w:val="Emphasis"/>
          <w:sz w:val="20"/>
          <w:szCs w:val="20"/>
        </w:rPr>
        <w:t>Gerontology nursing case studies: 100 narratives for learning.</w:t>
      </w:r>
      <w:r>
        <w:rPr>
          <w:sz w:val="20"/>
          <w:szCs w:val="20"/>
        </w:rPr>
        <w:t xml:space="preserve"> New York, NY: Springer </w:t>
      </w:r>
      <w:commentRangeStart w:id="4"/>
      <w:r>
        <w:rPr>
          <w:sz w:val="20"/>
          <w:szCs w:val="20"/>
        </w:rPr>
        <w:t>Publishing.</w:t>
      </w:r>
      <w:commentRangeEnd w:id="4"/>
      <w:r w:rsidR="00CC7832">
        <w:rPr>
          <w:rStyle w:val="CommentReference"/>
        </w:rPr>
        <w:commentReference w:id="4"/>
      </w:r>
    </w:p>
    <w:p w:rsidR="00A90620" w:rsidRPr="00665DA5" w:rsidRDefault="00A90620" w:rsidP="00665DA5">
      <w:pPr>
        <w:jc w:val="left"/>
        <w:rPr>
          <w:rFonts w:ascii="Times New Roman" w:hAnsi="Times New Roman" w:cs="Times New Roman"/>
          <w:sz w:val="24"/>
          <w:szCs w:val="24"/>
        </w:rPr>
      </w:pPr>
      <w:r>
        <w:rPr>
          <w:rFonts w:ascii="Trebuchet MS" w:hAnsi="Trebuchet MS"/>
          <w:color w:val="666666"/>
          <w:sz w:val="20"/>
          <w:szCs w:val="20"/>
        </w:rPr>
        <w:t xml:space="preserve">Mauk, K. L. (2010). </w:t>
      </w:r>
      <w:proofErr w:type="spellStart"/>
      <w:r>
        <w:rPr>
          <w:rStyle w:val="Emphasis"/>
          <w:rFonts w:ascii="Trebuchet MS" w:hAnsi="Trebuchet MS"/>
          <w:color w:val="666666"/>
          <w:sz w:val="20"/>
          <w:szCs w:val="20"/>
        </w:rPr>
        <w:t>Gerontological</w:t>
      </w:r>
      <w:proofErr w:type="spellEnd"/>
      <w:r>
        <w:rPr>
          <w:rStyle w:val="Emphasis"/>
          <w:rFonts w:ascii="Trebuchet MS" w:hAnsi="Trebuchet MS"/>
          <w:color w:val="666666"/>
          <w:sz w:val="20"/>
          <w:szCs w:val="20"/>
        </w:rPr>
        <w:t xml:space="preserve"> nursing: Competencies for care </w:t>
      </w:r>
      <w:r>
        <w:rPr>
          <w:rFonts w:ascii="Trebuchet MS" w:hAnsi="Trebuchet MS"/>
          <w:color w:val="666666"/>
          <w:sz w:val="20"/>
          <w:szCs w:val="20"/>
        </w:rPr>
        <w:t>(2</w:t>
      </w:r>
      <w:r>
        <w:rPr>
          <w:rFonts w:ascii="Trebuchet MS" w:hAnsi="Trebuchet MS"/>
          <w:color w:val="666666"/>
          <w:sz w:val="20"/>
          <w:szCs w:val="20"/>
          <w:vertAlign w:val="superscript"/>
        </w:rPr>
        <w:t>nd</w:t>
      </w:r>
      <w:r>
        <w:rPr>
          <w:rFonts w:ascii="Trebuchet MS" w:hAnsi="Trebuchet MS"/>
          <w:color w:val="666666"/>
          <w:sz w:val="20"/>
          <w:szCs w:val="20"/>
        </w:rPr>
        <w:t xml:space="preserve"> </w:t>
      </w:r>
      <w:commentRangeStart w:id="5"/>
      <w:proofErr w:type="gramStart"/>
      <w:r w:rsidR="00CC7832">
        <w:rPr>
          <w:rFonts w:ascii="Trebuchet MS" w:hAnsi="Trebuchet MS"/>
          <w:color w:val="FF0000"/>
          <w:sz w:val="20"/>
          <w:szCs w:val="20"/>
        </w:rPr>
        <w:t>e</w:t>
      </w:r>
      <w:r>
        <w:rPr>
          <w:rFonts w:ascii="Trebuchet MS" w:hAnsi="Trebuchet MS"/>
          <w:color w:val="666666"/>
          <w:sz w:val="20"/>
          <w:szCs w:val="20"/>
        </w:rPr>
        <w:t>d</w:t>
      </w:r>
      <w:commentRangeEnd w:id="5"/>
      <w:proofErr w:type="gramEnd"/>
      <w:r w:rsidR="00CC7832">
        <w:rPr>
          <w:rStyle w:val="CommentReference"/>
        </w:rPr>
        <w:commentReference w:id="5"/>
      </w:r>
      <w:r>
        <w:rPr>
          <w:rFonts w:ascii="Trebuchet MS" w:hAnsi="Trebuchet MS"/>
          <w:color w:val="666666"/>
          <w:sz w:val="20"/>
          <w:szCs w:val="20"/>
        </w:rPr>
        <w:t>.)</w:t>
      </w:r>
      <w:r>
        <w:rPr>
          <w:rStyle w:val="Emphasis"/>
          <w:rFonts w:ascii="Trebuchet MS" w:hAnsi="Trebuchet MS"/>
          <w:color w:val="666666"/>
          <w:sz w:val="20"/>
          <w:szCs w:val="20"/>
        </w:rPr>
        <w:t xml:space="preserve">. </w:t>
      </w:r>
      <w:r>
        <w:rPr>
          <w:rFonts w:ascii="Trebuchet MS" w:hAnsi="Trebuchet MS"/>
          <w:color w:val="666666"/>
          <w:sz w:val="20"/>
          <w:szCs w:val="20"/>
        </w:rPr>
        <w:t>Boston: Jones &amp; Bartlett.</w:t>
      </w:r>
    </w:p>
    <w:sectPr w:rsidR="00A90620" w:rsidRPr="00665DA5" w:rsidSect="00796C7D">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01T15:37:00Z" w:initials="M">
    <w:p w:rsidR="00CC7832" w:rsidRDefault="00CC7832">
      <w:pPr>
        <w:pStyle w:val="CommentText"/>
      </w:pPr>
      <w:r>
        <w:rPr>
          <w:rStyle w:val="CommentReference"/>
        </w:rPr>
        <w:annotationRef/>
      </w:r>
      <w:r>
        <w:t xml:space="preserve">This is to be in APA format with title page and reference </w:t>
      </w:r>
      <w:proofErr w:type="gramStart"/>
      <w:r>
        <w:t>page  and</w:t>
      </w:r>
      <w:proofErr w:type="gramEnd"/>
      <w:r>
        <w:t xml:space="preserve"> have headers and page numbers.  A title goes on the first line of the 2</w:t>
      </w:r>
      <w:r w:rsidRPr="00CC7832">
        <w:rPr>
          <w:vertAlign w:val="superscript"/>
        </w:rPr>
        <w:t>nd</w:t>
      </w:r>
      <w:r>
        <w:t xml:space="preserve"> page.   Hope have your name right since it is not on your paper???</w:t>
      </w:r>
    </w:p>
  </w:comment>
  <w:comment w:id="1" w:author="Mary" w:date="2012-06-01T15:33:00Z" w:initials="M">
    <w:p w:rsidR="00CC7832" w:rsidRDefault="00CC7832">
      <w:pPr>
        <w:pStyle w:val="CommentText"/>
      </w:pPr>
      <w:r>
        <w:rPr>
          <w:rStyle w:val="CommentReference"/>
        </w:rPr>
        <w:annotationRef/>
      </w:r>
      <w:r>
        <w:t>Cite your source</w:t>
      </w:r>
    </w:p>
  </w:comment>
  <w:comment w:id="2" w:author="Mary" w:date="2012-06-01T15:33:00Z" w:initials="M">
    <w:p w:rsidR="00CC7832" w:rsidRDefault="00CC7832">
      <w:pPr>
        <w:pStyle w:val="CommentText"/>
      </w:pPr>
      <w:r>
        <w:rPr>
          <w:rStyle w:val="CommentReference"/>
        </w:rPr>
        <w:annotationRef/>
      </w:r>
      <w:r>
        <w:t>Which is?</w:t>
      </w:r>
    </w:p>
  </w:comment>
  <w:comment w:id="3" w:author="Mary" w:date="2012-06-01T15:35:00Z" w:initials="M">
    <w:p w:rsidR="00CC7832" w:rsidRDefault="00CC7832">
      <w:pPr>
        <w:pStyle w:val="CommentText"/>
      </w:pPr>
      <w:r>
        <w:rPr>
          <w:rStyle w:val="CommentReference"/>
        </w:rPr>
        <w:annotationRef/>
      </w:r>
      <w:r>
        <w:t>Cite source</w:t>
      </w:r>
    </w:p>
  </w:comment>
  <w:comment w:id="4" w:author="Mary" w:date="2012-06-01T15:35:00Z" w:initials="M">
    <w:p w:rsidR="00CC7832" w:rsidRDefault="00CC7832">
      <w:pPr>
        <w:pStyle w:val="CommentText"/>
      </w:pPr>
      <w:r>
        <w:rPr>
          <w:rStyle w:val="CommentReference"/>
        </w:rPr>
        <w:annotationRef/>
      </w:r>
      <w:r>
        <w:t>Leave off the word publisher</w:t>
      </w:r>
    </w:p>
  </w:comment>
  <w:comment w:id="5" w:author="Mary" w:date="2012-06-01T15:36:00Z" w:initials="M">
    <w:p w:rsidR="00CC7832" w:rsidRDefault="00CC7832">
      <w:pPr>
        <w:pStyle w:val="CommentText"/>
      </w:pPr>
      <w:r>
        <w:rPr>
          <w:rStyle w:val="CommentReference"/>
        </w:rPr>
        <w:annotationRef/>
      </w:r>
      <w:r>
        <w:t>Small e for edition, large E is for Editor</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5DA5"/>
    <w:rsid w:val="003815F9"/>
    <w:rsid w:val="0042199A"/>
    <w:rsid w:val="00583297"/>
    <w:rsid w:val="00665DA5"/>
    <w:rsid w:val="006970F4"/>
    <w:rsid w:val="006E1B9E"/>
    <w:rsid w:val="00770F74"/>
    <w:rsid w:val="00796C7D"/>
    <w:rsid w:val="00990C9C"/>
    <w:rsid w:val="00A90620"/>
    <w:rsid w:val="00B4744B"/>
    <w:rsid w:val="00C502E5"/>
    <w:rsid w:val="00C74FCD"/>
    <w:rsid w:val="00C96E52"/>
    <w:rsid w:val="00CC7832"/>
    <w:rsid w:val="00D00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C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74FCD"/>
    <w:rPr>
      <w:i/>
      <w:iCs/>
    </w:rPr>
  </w:style>
  <w:style w:type="character" w:styleId="CommentReference">
    <w:name w:val="annotation reference"/>
    <w:basedOn w:val="DefaultParagraphFont"/>
    <w:uiPriority w:val="99"/>
    <w:semiHidden/>
    <w:unhideWhenUsed/>
    <w:rsid w:val="00CC7832"/>
    <w:rPr>
      <w:sz w:val="16"/>
      <w:szCs w:val="16"/>
    </w:rPr>
  </w:style>
  <w:style w:type="paragraph" w:styleId="CommentText">
    <w:name w:val="annotation text"/>
    <w:basedOn w:val="Normal"/>
    <w:link w:val="CommentTextChar"/>
    <w:uiPriority w:val="99"/>
    <w:semiHidden/>
    <w:unhideWhenUsed/>
    <w:rsid w:val="00CC7832"/>
    <w:pPr>
      <w:spacing w:line="240" w:lineRule="auto"/>
    </w:pPr>
    <w:rPr>
      <w:sz w:val="20"/>
      <w:szCs w:val="20"/>
    </w:rPr>
  </w:style>
  <w:style w:type="character" w:customStyle="1" w:styleId="CommentTextChar">
    <w:name w:val="Comment Text Char"/>
    <w:basedOn w:val="DefaultParagraphFont"/>
    <w:link w:val="CommentText"/>
    <w:uiPriority w:val="99"/>
    <w:semiHidden/>
    <w:rsid w:val="00CC7832"/>
    <w:rPr>
      <w:sz w:val="20"/>
      <w:szCs w:val="20"/>
    </w:rPr>
  </w:style>
  <w:style w:type="paragraph" w:styleId="CommentSubject">
    <w:name w:val="annotation subject"/>
    <w:basedOn w:val="CommentText"/>
    <w:next w:val="CommentText"/>
    <w:link w:val="CommentSubjectChar"/>
    <w:uiPriority w:val="99"/>
    <w:semiHidden/>
    <w:unhideWhenUsed/>
    <w:rsid w:val="00CC7832"/>
    <w:rPr>
      <w:b/>
      <w:bCs/>
    </w:rPr>
  </w:style>
  <w:style w:type="character" w:customStyle="1" w:styleId="CommentSubjectChar">
    <w:name w:val="Comment Subject Char"/>
    <w:basedOn w:val="CommentTextChar"/>
    <w:link w:val="CommentSubject"/>
    <w:uiPriority w:val="99"/>
    <w:semiHidden/>
    <w:rsid w:val="00CC7832"/>
    <w:rPr>
      <w:b/>
      <w:bCs/>
    </w:rPr>
  </w:style>
  <w:style w:type="paragraph" w:styleId="BalloonText">
    <w:name w:val="Balloon Text"/>
    <w:basedOn w:val="Normal"/>
    <w:link w:val="BalloonTextChar"/>
    <w:uiPriority w:val="99"/>
    <w:semiHidden/>
    <w:unhideWhenUsed/>
    <w:rsid w:val="00CC7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8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694</Words>
  <Characters>3957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Beck</dc:creator>
  <cp:lastModifiedBy>Mary</cp:lastModifiedBy>
  <cp:revision>2</cp:revision>
  <dcterms:created xsi:type="dcterms:W3CDTF">2012-06-01T20:38:00Z</dcterms:created>
  <dcterms:modified xsi:type="dcterms:W3CDTF">2012-06-01T20:38:00Z</dcterms:modified>
</cp:coreProperties>
</file>