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A1" w:rsidRDefault="00817648" w:rsidP="00FB76A1">
      <w:pPr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0"/>
      </w:r>
    </w:p>
    <w:p w:rsidR="00FB76A1" w:rsidRDefault="00FB76A1" w:rsidP="00FB76A1">
      <w:pPr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5C428C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#4</w:t>
      </w: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Balcer</w:t>
      </w:r>
      <w:proofErr w:type="spellEnd"/>
    </w:p>
    <w:p w:rsidR="004822AD" w:rsidRDefault="004822AD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N309</w:t>
      </w:r>
    </w:p>
    <w:p w:rsidR="004822AD" w:rsidRDefault="005C428C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9/14</w:t>
      </w:r>
      <w:r w:rsidR="004822AD">
        <w:rPr>
          <w:rFonts w:ascii="Times New Roman" w:hAnsi="Times New Roman" w:cs="Times New Roman"/>
          <w:sz w:val="24"/>
          <w:szCs w:val="24"/>
        </w:rPr>
        <w:t>/2011</w:t>
      </w: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6A1" w:rsidRDefault="00FB76A1" w:rsidP="00FB76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28C" w:rsidRDefault="005C428C" w:rsidP="005C4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Case Study #4</w:t>
      </w:r>
    </w:p>
    <w:p w:rsidR="00EA6DE8" w:rsidRDefault="005C428C" w:rsidP="005C42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Ms. Espinoza’s altered mental status could have been affected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Coricidin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Tylenol PM.  Acetaminophen is a main </w:t>
      </w:r>
      <w:commentRangeStart w:id="1"/>
      <w:r>
        <w:rPr>
          <w:rFonts w:ascii="Times New Roman" w:hAnsi="Times New Roman" w:cs="Times New Roman"/>
          <w:sz w:val="24"/>
          <w:szCs w:val="24"/>
        </w:rPr>
        <w:t>ingredient in both of these medicines.</w:t>
      </w:r>
      <w:commentRangeEnd w:id="1"/>
      <w:r w:rsidR="00817648"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4"/>
        </w:rPr>
        <w:t xml:space="preserve">  Older adults have an altered way of metabolizing and excreting acetaminophen, which can cause decreased mental status in patients.  </w:t>
      </w:r>
      <w:commentRangeStart w:id="2"/>
      <w:proofErr w:type="spellStart"/>
      <w:r>
        <w:rPr>
          <w:rFonts w:ascii="Times New Roman" w:hAnsi="Times New Roman" w:cs="Times New Roman"/>
          <w:sz w:val="24"/>
          <w:szCs w:val="24"/>
        </w:rPr>
        <w:t>Ecotrin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suppresses CNS stimulation, </w:t>
      </w:r>
      <w:commentRangeEnd w:id="2"/>
      <w:r w:rsidR="00817648">
        <w:rPr>
          <w:rStyle w:val="CommentReference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 xml:space="preserve">and can pose some serious </w:t>
      </w:r>
      <w:r w:rsidR="00EA6DE8">
        <w:rPr>
          <w:rFonts w:ascii="Times New Roman" w:hAnsi="Times New Roman" w:cs="Times New Roman"/>
          <w:sz w:val="24"/>
          <w:szCs w:val="24"/>
        </w:rPr>
        <w:t xml:space="preserve">side effects.  The drug Ambien also depresses the CNS, having this combination of drugs can pose even higher risks for interactions.  </w:t>
      </w:r>
    </w:p>
    <w:p w:rsidR="005C428C" w:rsidRDefault="00EA6DE8" w:rsidP="005C42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C428C">
        <w:rPr>
          <w:rFonts w:ascii="Times New Roman" w:hAnsi="Times New Roman" w:cs="Times New Roman"/>
          <w:sz w:val="24"/>
          <w:szCs w:val="24"/>
        </w:rPr>
        <w:t>Plendil</w:t>
      </w:r>
      <w:proofErr w:type="spellEnd"/>
      <w:r w:rsidR="005C428C">
        <w:rPr>
          <w:rFonts w:ascii="Times New Roman" w:hAnsi="Times New Roman" w:cs="Times New Roman"/>
          <w:sz w:val="24"/>
          <w:szCs w:val="24"/>
        </w:rPr>
        <w:t xml:space="preserve"> can cause effects of </w:t>
      </w:r>
      <w:commentRangeStart w:id="3"/>
      <w:r w:rsidR="005C428C">
        <w:rPr>
          <w:rFonts w:ascii="Times New Roman" w:hAnsi="Times New Roman" w:cs="Times New Roman"/>
          <w:sz w:val="24"/>
          <w:szCs w:val="24"/>
        </w:rPr>
        <w:t xml:space="preserve">depression, which </w:t>
      </w:r>
      <w:commentRangeEnd w:id="3"/>
      <w:r w:rsidR="00817648">
        <w:rPr>
          <w:rStyle w:val="CommentReference"/>
        </w:rPr>
        <w:commentReference w:id="3"/>
      </w:r>
      <w:r w:rsidR="005C428C">
        <w:rPr>
          <w:rFonts w:ascii="Times New Roman" w:hAnsi="Times New Roman" w:cs="Times New Roman"/>
          <w:sz w:val="24"/>
          <w:szCs w:val="24"/>
        </w:rPr>
        <w:t xml:space="preserve">is very dangerous in older patients.  The drug Lasix </w:t>
      </w:r>
      <w:commentRangeStart w:id="4"/>
      <w:r>
        <w:rPr>
          <w:rFonts w:ascii="Times New Roman" w:hAnsi="Times New Roman" w:cs="Times New Roman"/>
          <w:sz w:val="24"/>
          <w:szCs w:val="24"/>
        </w:rPr>
        <w:t xml:space="preserve">can cause seizures do </w:t>
      </w:r>
      <w:commentRangeEnd w:id="4"/>
      <w:r w:rsidR="00817648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</w:rPr>
        <w:t xml:space="preserve">to sodium or electrolyte imbalances.  Overall there are many drugs that can affect Ms. Espinoza’s mental status.  </w:t>
      </w:r>
    </w:p>
    <w:p w:rsidR="00EA6DE8" w:rsidRDefault="00EA6DE8" w:rsidP="005C42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Ms. Espinoza’s mental status is at risk due to her living in an assisted living home.  It can be very tough on people to have to adapt to living in a different environment than what they were used too.  Their freedom is somewhat restricted </w:t>
      </w:r>
      <w:commentRangeStart w:id="5"/>
      <w:r>
        <w:rPr>
          <w:rFonts w:ascii="Times New Roman" w:hAnsi="Times New Roman" w:cs="Times New Roman"/>
          <w:sz w:val="24"/>
          <w:szCs w:val="24"/>
        </w:rPr>
        <w:t>which can lead to episodes of depression</w:t>
      </w:r>
      <w:commentRangeEnd w:id="5"/>
      <w:r w:rsidR="00817648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 xml:space="preserve">.  Insomnia is something that can very seriously alter a person mental status.  When a person isn’t able to sleep, after some length of time the person can </w:t>
      </w:r>
      <w:commentRangeStart w:id="6"/>
      <w:r>
        <w:rPr>
          <w:rFonts w:ascii="Times New Roman" w:hAnsi="Times New Roman" w:cs="Times New Roman"/>
          <w:sz w:val="24"/>
          <w:szCs w:val="24"/>
        </w:rPr>
        <w:t>develop anxiety as well as hallucinations</w:t>
      </w:r>
      <w:commentRangeEnd w:id="6"/>
      <w:r w:rsidR="00817648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A6DE8" w:rsidRDefault="00EA6DE8" w:rsidP="005C42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would be important to run labs for toxicity levels for most of the drugs the patient is on.  It would be very easy for her to overdose on a number of medicines, especially with her altered mental status.  I would pay attention to her potassium levels with Lasix </w:t>
      </w:r>
      <w:r w:rsidR="00C167A4">
        <w:rPr>
          <w:rFonts w:ascii="Times New Roman" w:hAnsi="Times New Roman" w:cs="Times New Roman"/>
          <w:sz w:val="24"/>
          <w:szCs w:val="24"/>
        </w:rPr>
        <w:t>and modify</w:t>
      </w:r>
      <w:r>
        <w:rPr>
          <w:rFonts w:ascii="Times New Roman" w:hAnsi="Times New Roman" w:cs="Times New Roman"/>
          <w:sz w:val="24"/>
          <w:szCs w:val="24"/>
        </w:rPr>
        <w:t xml:space="preserve"> the dose according to her lab values if needed.  </w:t>
      </w:r>
      <w:r w:rsidR="00C167A4">
        <w:rPr>
          <w:rFonts w:ascii="Times New Roman" w:hAnsi="Times New Roman" w:cs="Times New Roman"/>
          <w:sz w:val="24"/>
          <w:szCs w:val="24"/>
        </w:rPr>
        <w:t xml:space="preserve">Since elderly patients can </w:t>
      </w:r>
      <w:commentRangeStart w:id="7"/>
      <w:r w:rsidR="00C167A4">
        <w:rPr>
          <w:rFonts w:ascii="Times New Roman" w:hAnsi="Times New Roman" w:cs="Times New Roman"/>
          <w:sz w:val="24"/>
          <w:szCs w:val="24"/>
        </w:rPr>
        <w:t xml:space="preserve">take longer to excrete </w:t>
      </w:r>
      <w:commentRangeEnd w:id="7"/>
      <w:r w:rsidR="00817648">
        <w:rPr>
          <w:rStyle w:val="CommentReference"/>
        </w:rPr>
        <w:commentReference w:id="7"/>
      </w:r>
      <w:r w:rsidR="00C167A4">
        <w:rPr>
          <w:rFonts w:ascii="Times New Roman" w:hAnsi="Times New Roman" w:cs="Times New Roman"/>
          <w:sz w:val="24"/>
          <w:szCs w:val="24"/>
        </w:rPr>
        <w:t xml:space="preserve">a drug it is important to evaluate the patient several times when introducing any new drug, even more so when the patient is on so many different drugs. </w:t>
      </w:r>
    </w:p>
    <w:p w:rsidR="005C428C" w:rsidRDefault="005C428C" w:rsidP="005C4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28C" w:rsidRDefault="005C428C" w:rsidP="005C4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 Page</w:t>
      </w:r>
    </w:p>
    <w:p w:rsidR="005C428C" w:rsidRDefault="005C428C" w:rsidP="005C42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K.L., (2010).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Gerontological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nursing: Competencies for care </w:t>
      </w:r>
      <w:r w:rsidRPr="00EB797E">
        <w:rPr>
          <w:rFonts w:ascii="Times New Roman" w:hAnsi="Times New Roman" w:cs="Times New Roman"/>
          <w:sz w:val="24"/>
          <w:szCs w:val="24"/>
        </w:rPr>
        <w:t>(2</w:t>
      </w:r>
      <w:r w:rsidRPr="00EB79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B7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97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EB797E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 xml:space="preserve"> Boston: Jones &amp; Bartlett.</w:t>
      </w:r>
    </w:p>
    <w:p w:rsidR="00C167A4" w:rsidRPr="00C167A4" w:rsidRDefault="00C167A4" w:rsidP="005C42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</w:t>
      </w:r>
      <w:commentRangeStart w:id="8"/>
      <w:r>
        <w:rPr>
          <w:rFonts w:ascii="Times New Roman" w:hAnsi="Times New Roman" w:cs="Times New Roman"/>
          <w:sz w:val="24"/>
          <w:szCs w:val="24"/>
        </w:rPr>
        <w:t>H</w:t>
      </w:r>
      <w:commentRangeEnd w:id="8"/>
      <w:r w:rsidR="00817648">
        <w:rPr>
          <w:rStyle w:val="CommentReference"/>
        </w:rPr>
        <w:commentReference w:id="8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Vallerand</w:t>
      </w:r>
      <w:proofErr w:type="spellEnd"/>
      <w:r>
        <w:rPr>
          <w:rFonts w:ascii="Times New Roman" w:hAnsi="Times New Roman" w:cs="Times New Roman"/>
          <w:sz w:val="24"/>
          <w:szCs w:val="24"/>
        </w:rPr>
        <w:t>, A. H. 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Davis’s Drug Guide for </w:t>
      </w:r>
      <w:commentRangeStart w:id="9"/>
      <w:r>
        <w:rPr>
          <w:rFonts w:ascii="Times New Roman" w:hAnsi="Times New Roman" w:cs="Times New Roman"/>
          <w:i/>
          <w:sz w:val="24"/>
          <w:szCs w:val="24"/>
        </w:rPr>
        <w:t>Nurse.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commentRangeEnd w:id="9"/>
      <w:r w:rsidR="00817648">
        <w:rPr>
          <w:rStyle w:val="CommentReference"/>
        </w:rPr>
        <w:commentReference w:id="9"/>
      </w:r>
      <w:commentRangeStart w:id="10"/>
      <w:r>
        <w:rPr>
          <w:rFonts w:ascii="Times New Roman" w:hAnsi="Times New Roman" w:cs="Times New Roman"/>
          <w:sz w:val="24"/>
          <w:szCs w:val="24"/>
        </w:rPr>
        <w:t>11</w:t>
      </w:r>
      <w:r w:rsidRPr="00C167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).  </w:t>
      </w:r>
      <w:commentRangeEnd w:id="10"/>
      <w:r w:rsidR="00817648">
        <w:rPr>
          <w:rStyle w:val="CommentReference"/>
        </w:rPr>
        <w:commentReference w:id="10"/>
      </w:r>
      <w:r>
        <w:rPr>
          <w:rFonts w:ascii="Times New Roman" w:hAnsi="Times New Roman" w:cs="Times New Roman"/>
          <w:sz w:val="24"/>
          <w:szCs w:val="24"/>
        </w:rPr>
        <w:t xml:space="preserve">Philadelphia, </w:t>
      </w:r>
      <w:commentRangeStart w:id="11"/>
      <w:r>
        <w:rPr>
          <w:rFonts w:ascii="Times New Roman" w:hAnsi="Times New Roman" w:cs="Times New Roman"/>
          <w:sz w:val="24"/>
          <w:szCs w:val="24"/>
        </w:rPr>
        <w:t>P.A</w:t>
      </w:r>
      <w:proofErr w:type="gramStart"/>
      <w:r>
        <w:rPr>
          <w:rFonts w:ascii="Times New Roman" w:hAnsi="Times New Roman" w:cs="Times New Roman"/>
          <w:sz w:val="24"/>
          <w:szCs w:val="24"/>
        </w:rPr>
        <w:t>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11"/>
      <w:r w:rsidR="00817648">
        <w:rPr>
          <w:rStyle w:val="CommentReference"/>
        </w:rPr>
        <w:commentReference w:id="11"/>
      </w:r>
      <w:r>
        <w:rPr>
          <w:rFonts w:ascii="Times New Roman" w:hAnsi="Times New Roman" w:cs="Times New Roman"/>
          <w:sz w:val="24"/>
          <w:szCs w:val="24"/>
        </w:rPr>
        <w:t xml:space="preserve">F. A. </w:t>
      </w:r>
      <w:commentRangeStart w:id="12"/>
      <w:r>
        <w:rPr>
          <w:rFonts w:ascii="Times New Roman" w:hAnsi="Times New Roman" w:cs="Times New Roman"/>
          <w:sz w:val="24"/>
          <w:szCs w:val="24"/>
        </w:rPr>
        <w:t>Davis Company</w:t>
      </w:r>
      <w:bookmarkStart w:id="13" w:name="_GoBack"/>
      <w:bookmarkEnd w:id="13"/>
      <w:commentRangeEnd w:id="12"/>
      <w:r w:rsidR="00817648">
        <w:rPr>
          <w:rStyle w:val="CommentReference"/>
        </w:rPr>
        <w:commentReference w:id="12"/>
      </w:r>
    </w:p>
    <w:p w:rsidR="00FB76A1" w:rsidRPr="00FB76A1" w:rsidRDefault="00FB76A1" w:rsidP="00FB76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B76A1" w:rsidRPr="00FB76A1" w:rsidSect="00FB76A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10-01T14:11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Running head: CASE STUDY 4</w:t>
      </w:r>
    </w:p>
    <w:p w:rsidR="00817648" w:rsidRDefault="00817648">
      <w:pPr>
        <w:pStyle w:val="CommentText"/>
      </w:pPr>
      <w:r>
        <w:t>Needs to be Times Roman and 12 font</w:t>
      </w:r>
    </w:p>
  </w:comment>
  <w:comment w:id="1" w:author="Mary" w:date="2011-10-01T14:13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Cite the source and it is the other meds in it that courses the confusion</w:t>
      </w:r>
    </w:p>
  </w:comment>
  <w:comment w:id="2" w:author="Mary" w:date="2011-10-01T14:13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Cite source</w:t>
      </w:r>
    </w:p>
  </w:comment>
  <w:comment w:id="3" w:author="Mary" w:date="2011-10-01T14:13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Cite source</w:t>
      </w:r>
    </w:p>
  </w:comment>
  <w:comment w:id="4" w:author="Mary" w:date="2011-10-01T14:14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5" w:author="Mary" w:date="2011-10-01T14:14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Cite source</w:t>
      </w:r>
    </w:p>
  </w:comment>
  <w:comment w:id="6" w:author="Mary" w:date="2011-10-01T14:14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proofErr w:type="gramStart"/>
      <w:r>
        <w:t>same</w:t>
      </w:r>
      <w:proofErr w:type="gramEnd"/>
    </w:p>
  </w:comment>
  <w:comment w:id="7" w:author="Mary" w:date="2011-10-01T14:15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proofErr w:type="gramStart"/>
      <w:r>
        <w:t>same</w:t>
      </w:r>
      <w:proofErr w:type="gramEnd"/>
    </w:p>
  </w:comment>
  <w:comment w:id="8" w:author="Mary" w:date="2011-10-01T14:15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 xml:space="preserve">H., &amp; </w:t>
      </w:r>
    </w:p>
  </w:comment>
  <w:comment w:id="9" w:author="Mary" w:date="2011-10-01T14:16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???Nurses??</w:t>
      </w:r>
    </w:p>
  </w:comment>
  <w:comment w:id="10" w:author="Mary" w:date="2011-10-01T14:16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(11</w:t>
      </w:r>
      <w:r w:rsidRPr="00817648">
        <w:rPr>
          <w:vertAlign w:val="superscript"/>
        </w:rPr>
        <w:t>th</w:t>
      </w:r>
      <w:r>
        <w:t xml:space="preserve"> ed.).</w:t>
      </w:r>
    </w:p>
  </w:comment>
  <w:comment w:id="11" w:author="Mary" w:date="2011-10-01T14:16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>PA:</w:t>
      </w:r>
    </w:p>
  </w:comment>
  <w:comment w:id="12" w:author="Mary" w:date="2011-10-01T14:17:00Z" w:initials="M">
    <w:p w:rsidR="00817648" w:rsidRDefault="00817648">
      <w:pPr>
        <w:pStyle w:val="CommentText"/>
      </w:pPr>
      <w:r>
        <w:rPr>
          <w:rStyle w:val="CommentReference"/>
        </w:rPr>
        <w:annotationRef/>
      </w:r>
      <w:r>
        <w:t xml:space="preserve">Davis. </w:t>
      </w:r>
      <w:r>
        <w:t xml:space="preserve">Leave off </w:t>
      </w:r>
      <w:r>
        <w:t>company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15" w:rsidRDefault="00864A15" w:rsidP="00FB76A1">
      <w:pPr>
        <w:spacing w:after="0" w:line="240" w:lineRule="auto"/>
      </w:pPr>
      <w:r>
        <w:separator/>
      </w:r>
    </w:p>
  </w:endnote>
  <w:endnote w:type="continuationSeparator" w:id="0">
    <w:p w:rsidR="00864A15" w:rsidRDefault="00864A15" w:rsidP="00FB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15" w:rsidRDefault="00864A15" w:rsidP="00FB76A1">
      <w:pPr>
        <w:spacing w:after="0" w:line="240" w:lineRule="auto"/>
      </w:pPr>
      <w:r>
        <w:separator/>
      </w:r>
    </w:p>
  </w:footnote>
  <w:footnote w:type="continuationSeparator" w:id="0">
    <w:p w:rsidR="00864A15" w:rsidRDefault="00864A15" w:rsidP="00FB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3144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76A1" w:rsidRDefault="005C428C" w:rsidP="00FB76A1">
        <w:pPr>
          <w:pStyle w:val="Header"/>
        </w:pPr>
        <w:r>
          <w:t>Case Study 4</w:t>
        </w:r>
        <w:r w:rsidR="00FB76A1">
          <w:tab/>
        </w:r>
        <w:r w:rsidR="00FB76A1">
          <w:tab/>
        </w:r>
        <w:r w:rsidR="00E67C63">
          <w:fldChar w:fldCharType="begin"/>
        </w:r>
        <w:r w:rsidR="00FB76A1">
          <w:instrText xml:space="preserve"> PAGE   \* MERGEFORMAT </w:instrText>
        </w:r>
        <w:r w:rsidR="00E67C63">
          <w:fldChar w:fldCharType="separate"/>
        </w:r>
        <w:r w:rsidR="00817648">
          <w:rPr>
            <w:noProof/>
          </w:rPr>
          <w:t>2</w:t>
        </w:r>
        <w:r w:rsidR="00E67C63">
          <w:rPr>
            <w:noProof/>
          </w:rPr>
          <w:fldChar w:fldCharType="end"/>
        </w:r>
      </w:p>
    </w:sdtContent>
  </w:sdt>
  <w:p w:rsidR="00FB76A1" w:rsidRDefault="00FB76A1" w:rsidP="00FB76A1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A1" w:rsidRDefault="005C428C">
    <w:pPr>
      <w:pStyle w:val="Header"/>
    </w:pPr>
    <w:r>
      <w:t>RUNNING HEAD: Case Study 4</w:t>
    </w:r>
    <w:r w:rsidR="00FB76A1">
      <w:tab/>
    </w:r>
    <w:r w:rsidR="00FB76A1"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B76A1"/>
    <w:rsid w:val="002A2E12"/>
    <w:rsid w:val="004822AD"/>
    <w:rsid w:val="005C428C"/>
    <w:rsid w:val="008153F0"/>
    <w:rsid w:val="00817648"/>
    <w:rsid w:val="00864A15"/>
    <w:rsid w:val="00B504E7"/>
    <w:rsid w:val="00C167A4"/>
    <w:rsid w:val="00E67C63"/>
    <w:rsid w:val="00E840EA"/>
    <w:rsid w:val="00EA6DE8"/>
    <w:rsid w:val="00FB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6A1"/>
  </w:style>
  <w:style w:type="paragraph" w:styleId="Footer">
    <w:name w:val="footer"/>
    <w:basedOn w:val="Normal"/>
    <w:link w:val="FooterChar"/>
    <w:uiPriority w:val="99"/>
    <w:unhideWhenUsed/>
    <w:rsid w:val="00FB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6A1"/>
  </w:style>
  <w:style w:type="character" w:styleId="CommentReference">
    <w:name w:val="annotation reference"/>
    <w:basedOn w:val="DefaultParagraphFont"/>
    <w:uiPriority w:val="99"/>
    <w:semiHidden/>
    <w:unhideWhenUsed/>
    <w:rsid w:val="00817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6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6A1"/>
  </w:style>
  <w:style w:type="paragraph" w:styleId="Footer">
    <w:name w:val="footer"/>
    <w:basedOn w:val="Normal"/>
    <w:link w:val="FooterChar"/>
    <w:uiPriority w:val="99"/>
    <w:unhideWhenUsed/>
    <w:rsid w:val="00FB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312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Balcer</dc:creator>
  <cp:lastModifiedBy>Mary</cp:lastModifiedBy>
  <cp:revision>2</cp:revision>
  <dcterms:created xsi:type="dcterms:W3CDTF">2011-10-01T19:18:00Z</dcterms:created>
  <dcterms:modified xsi:type="dcterms:W3CDTF">2011-10-01T19:18:00Z</dcterms:modified>
</cp:coreProperties>
</file>