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rPr>
          <w:u w:val="single"/>
        </w:rPr>
      </w:pPr>
    </w:p>
    <w:p w:rsidR="00E7451A" w:rsidRDefault="00E7451A" w:rsidP="00E7451A">
      <w:pPr>
        <w:spacing w:after="0"/>
        <w:jc w:val="center"/>
      </w:pPr>
      <w:r>
        <w:t>Case Study #3</w:t>
      </w:r>
    </w:p>
    <w:p w:rsidR="00E7451A" w:rsidRDefault="00E7451A" w:rsidP="00E7451A">
      <w:pPr>
        <w:spacing w:after="0"/>
        <w:jc w:val="center"/>
      </w:pPr>
      <w:r>
        <w:t>Breana M. Bushur</w:t>
      </w:r>
    </w:p>
    <w:p w:rsidR="00E7451A" w:rsidRDefault="00E7451A" w:rsidP="00E7451A">
      <w:pPr>
        <w:spacing w:after="0"/>
        <w:jc w:val="center"/>
      </w:pPr>
      <w:r>
        <w:t>Lakeview College of Nursing</w:t>
      </w:r>
    </w:p>
    <w:p w:rsidR="00E7451A" w:rsidRDefault="00E7451A" w:rsidP="00E7451A">
      <w:pPr>
        <w:spacing w:after="0"/>
        <w:jc w:val="center"/>
      </w:pPr>
      <w:r>
        <w:t>N309</w:t>
      </w:r>
    </w:p>
    <w:p w:rsidR="00E7451A" w:rsidRDefault="00E7451A" w:rsidP="00E7451A">
      <w:pPr>
        <w:spacing w:after="0"/>
        <w:jc w:val="center"/>
      </w:pPr>
      <w:r>
        <w:t>January 26, 2012</w:t>
      </w: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p>
    <w:p w:rsidR="00E7451A" w:rsidRDefault="00E7451A" w:rsidP="00E7451A">
      <w:pPr>
        <w:spacing w:after="0"/>
        <w:jc w:val="center"/>
      </w:pPr>
      <w:r>
        <w:lastRenderedPageBreak/>
        <w:t>Case Study #3</w:t>
      </w:r>
    </w:p>
    <w:p w:rsidR="00BD5B6B" w:rsidRDefault="00BD5B6B" w:rsidP="00BD5B6B">
      <w:pPr>
        <w:spacing w:after="0"/>
      </w:pPr>
      <w:r>
        <w:t>l. List some of the side effects of the cholesterol lowering medication that Gordon is using. Could the medication be the cause of Gordon’s issues?</w:t>
      </w:r>
    </w:p>
    <w:p w:rsidR="00BD5B6B" w:rsidRDefault="00BD5B6B" w:rsidP="00BD5B6B">
      <w:pPr>
        <w:spacing w:after="0"/>
      </w:pPr>
      <w:r>
        <w:tab/>
      </w:r>
      <w:r w:rsidR="00E45FD9">
        <w:t xml:space="preserve">According to the </w:t>
      </w:r>
      <w:r w:rsidR="00E45FD9">
        <w:rPr>
          <w:i/>
        </w:rPr>
        <w:t xml:space="preserve">Nursing Drug </w:t>
      </w:r>
      <w:proofErr w:type="spellStart"/>
      <w:r w:rsidR="00E45FD9">
        <w:rPr>
          <w:i/>
        </w:rPr>
        <w:t>Handboook</w:t>
      </w:r>
      <w:proofErr w:type="spellEnd"/>
      <w:r w:rsidR="00E45FD9">
        <w:rPr>
          <w:i/>
        </w:rPr>
        <w:t xml:space="preserve"> 2012, </w:t>
      </w:r>
      <w:r w:rsidR="00E45FD9">
        <w:t xml:space="preserve">the adverse reactions to </w:t>
      </w:r>
      <w:proofErr w:type="spellStart"/>
      <w:r w:rsidR="00E45FD9">
        <w:t>Zocor</w:t>
      </w:r>
      <w:proofErr w:type="spellEnd"/>
      <w:r w:rsidR="00E45FD9">
        <w:t xml:space="preserve"> are </w:t>
      </w:r>
      <w:proofErr w:type="spellStart"/>
      <w:r w:rsidR="00E45FD9">
        <w:t>asthemia</w:t>
      </w:r>
      <w:proofErr w:type="spellEnd"/>
      <w:r w:rsidR="00E45FD9">
        <w:t xml:space="preserve">, headache, abdominal pain, constipation, diarrhea, dyspepsia, flatulence, nausea, vomiting, and upper respiratory tract infection. Looking at the side effects listed </w:t>
      </w:r>
      <w:proofErr w:type="gramStart"/>
      <w:r w:rsidR="00E45FD9">
        <w:t>above ,</w:t>
      </w:r>
      <w:proofErr w:type="gramEnd"/>
      <w:r w:rsidR="00E45FD9">
        <w:t xml:space="preserve"> I do not think that this medication is causing his leg pain since most the side effects are gastrointestinal related. </w:t>
      </w:r>
    </w:p>
    <w:p w:rsidR="00422399" w:rsidRDefault="00422399" w:rsidP="00BD5B6B">
      <w:pPr>
        <w:spacing w:after="0"/>
      </w:pPr>
      <w:r>
        <w:t xml:space="preserve">2. What is intermittent </w:t>
      </w:r>
      <w:proofErr w:type="spellStart"/>
      <w:r>
        <w:t>claudication</w:t>
      </w:r>
      <w:proofErr w:type="spellEnd"/>
      <w:r>
        <w:t>?</w:t>
      </w:r>
    </w:p>
    <w:p w:rsidR="00422399" w:rsidRDefault="00422399" w:rsidP="00BD5B6B">
      <w:pPr>
        <w:spacing w:after="0"/>
      </w:pPr>
      <w:r>
        <w:tab/>
      </w:r>
      <w:r w:rsidR="00155D37">
        <w:t xml:space="preserve">“Intermittent </w:t>
      </w:r>
      <w:proofErr w:type="spellStart"/>
      <w:r w:rsidR="00155D37">
        <w:t>claudication</w:t>
      </w:r>
      <w:proofErr w:type="spellEnd"/>
      <w:r w:rsidR="00155D37">
        <w:t xml:space="preserve"> describes the pain that develops in the muscles of the legs when taking exercise, such as walking” (</w:t>
      </w:r>
      <w:proofErr w:type="spellStart"/>
      <w:r w:rsidR="00C55180">
        <w:t>Mosquera</w:t>
      </w:r>
      <w:proofErr w:type="spellEnd"/>
      <w:r w:rsidR="00155D37">
        <w:t>). The calf muscles are the most affected, the patient describe a discomfort since most patients may be able to walk through the pain (</w:t>
      </w:r>
      <w:proofErr w:type="spellStart"/>
      <w:r w:rsidR="00C55180">
        <w:t>Mosquera</w:t>
      </w:r>
      <w:proofErr w:type="spellEnd"/>
      <w:r w:rsidR="00155D37">
        <w:t xml:space="preserve">). “In any situation in which the muscles of the legs have to work harder will worsen </w:t>
      </w:r>
      <w:proofErr w:type="spellStart"/>
      <w:r w:rsidR="00155D37">
        <w:t>claudication</w:t>
      </w:r>
      <w:proofErr w:type="spellEnd"/>
      <w:r w:rsidR="00155D37">
        <w:t xml:space="preserve"> symptoms (</w:t>
      </w:r>
      <w:proofErr w:type="spellStart"/>
      <w:r w:rsidR="00C55180">
        <w:t>Mosquera</w:t>
      </w:r>
      <w:proofErr w:type="spellEnd"/>
      <w:r w:rsidR="00155D37">
        <w:t xml:space="preserve">). Intermittent </w:t>
      </w:r>
      <w:proofErr w:type="spellStart"/>
      <w:r w:rsidR="00155D37">
        <w:t>claudication</w:t>
      </w:r>
      <w:proofErr w:type="spellEnd"/>
      <w:r w:rsidR="00155D37">
        <w:t xml:space="preserve"> is a major symptom of peripheral vascular disease.</w:t>
      </w:r>
    </w:p>
    <w:p w:rsidR="00CB515D" w:rsidRDefault="00CB515D" w:rsidP="00BD5B6B">
      <w:pPr>
        <w:spacing w:after="0"/>
      </w:pPr>
      <w:r>
        <w:t>3. What are common risk factors of peripheral vascular disease?</w:t>
      </w:r>
    </w:p>
    <w:p w:rsidR="00CA44F2" w:rsidRDefault="00CA44F2" w:rsidP="00BD5B6B">
      <w:pPr>
        <w:spacing w:after="0"/>
      </w:pPr>
      <w:r>
        <w:tab/>
        <w:t xml:space="preserve">“The risk factors for this disorder are similar to those for </w:t>
      </w:r>
      <w:proofErr w:type="spellStart"/>
      <w:r>
        <w:t>artherosclerosis</w:t>
      </w:r>
      <w:proofErr w:type="spellEnd"/>
      <w:r>
        <w:t>. Cigarette smoking and diabetes mellitus are the strongest risk factors, with more than 80% of person with the disorder being current or former smokers” (</w:t>
      </w:r>
      <w:proofErr w:type="spellStart"/>
      <w:r>
        <w:t>Porth</w:t>
      </w:r>
      <w:proofErr w:type="spellEnd"/>
      <w:r>
        <w:t xml:space="preserve">, 2011, p. 418). Since Gordon is a smoker, he has an increased chance to develop peripheral vascular disease and intermittent </w:t>
      </w:r>
      <w:proofErr w:type="spellStart"/>
      <w:r>
        <w:t>claudication</w:t>
      </w:r>
      <w:proofErr w:type="spellEnd"/>
      <w:r>
        <w:t>.</w:t>
      </w:r>
    </w:p>
    <w:p w:rsidR="00CA44F2" w:rsidRDefault="00CA44F2" w:rsidP="00BD5B6B">
      <w:pPr>
        <w:spacing w:after="0"/>
      </w:pPr>
      <w:r>
        <w:t>4. What is the common pathophysiology of peripheral vascular disease?</w:t>
      </w:r>
    </w:p>
    <w:p w:rsidR="00CA44F2" w:rsidRPr="008B7677" w:rsidRDefault="00CA44F2" w:rsidP="00BD5B6B">
      <w:pPr>
        <w:spacing w:after="0"/>
      </w:pPr>
      <w:r>
        <w:tab/>
      </w:r>
      <w:r w:rsidR="008B7677">
        <w:t xml:space="preserve">“In many respects, the disorders that affect arteries in the </w:t>
      </w:r>
      <w:proofErr w:type="spellStart"/>
      <w:r w:rsidR="008B7677">
        <w:t>extremeties</w:t>
      </w:r>
      <w:proofErr w:type="spellEnd"/>
      <w:r w:rsidR="008B7677">
        <w:t xml:space="preserve"> are the same as those affecting the coronary and cerebral arteries in that they produce ischemia, pain, impaired </w:t>
      </w:r>
      <w:r w:rsidR="008B7677">
        <w:lastRenderedPageBreak/>
        <w:t>function, and in some cases infarction and tissue necrosis” (</w:t>
      </w:r>
      <w:proofErr w:type="spellStart"/>
      <w:r w:rsidR="008B7677">
        <w:t>Porth</w:t>
      </w:r>
      <w:proofErr w:type="spellEnd"/>
      <w:r w:rsidR="008B7677">
        <w:t>, 2011, p. 417).</w:t>
      </w:r>
      <w:r w:rsidR="00815BF4">
        <w:t xml:space="preserve"> Many of the symptoms and reactions are almost identical to that of </w:t>
      </w:r>
      <w:r w:rsidR="006E3FA0">
        <w:t>atherosclerosis</w:t>
      </w:r>
      <w:r w:rsidR="00815BF4">
        <w:t xml:space="preserve"> since peripheral vascular disease is the hardening of the arteries in the legs.</w:t>
      </w:r>
    </w:p>
    <w:p w:rsidR="009A2F9B" w:rsidRDefault="008B7677" w:rsidP="00BD5B6B">
      <w:pPr>
        <w:spacing w:after="0"/>
      </w:pPr>
      <w:r>
        <w:t xml:space="preserve">5. </w:t>
      </w:r>
      <w:r w:rsidR="0089404B">
        <w:t xml:space="preserve"> What are bruits?</w:t>
      </w:r>
    </w:p>
    <w:p w:rsidR="0089404B" w:rsidRDefault="0089404B" w:rsidP="00BD5B6B">
      <w:pPr>
        <w:spacing w:after="0"/>
      </w:pPr>
      <w:r>
        <w:tab/>
      </w:r>
      <w:r w:rsidR="009A2F9B">
        <w:t>I learned from health assessment class that bruits are heard over an artery by using the stethoscope. When you hear an abnormal or murmur sou</w:t>
      </w:r>
      <w:r w:rsidR="00FA0A70">
        <w:t>n</w:t>
      </w:r>
      <w:r w:rsidR="009A2F9B">
        <w:t xml:space="preserve">d over the arteries, that is usually a sign that the arteries are not working correctly by means of working harder to circulate the blood.  Gordon’s condition would allow the nurse to hear the bruits since it is evident that he is suffering from PVD. </w:t>
      </w:r>
    </w:p>
    <w:p w:rsidR="009A2F9B" w:rsidRPr="0092713E" w:rsidRDefault="009A2F9B" w:rsidP="00BD5B6B">
      <w:pPr>
        <w:spacing w:after="0"/>
        <w:rPr>
          <w:color w:val="FF0000"/>
        </w:rPr>
      </w:pPr>
      <w:r w:rsidRPr="0092713E">
        <w:rPr>
          <w:color w:val="FF0000"/>
        </w:rPr>
        <w:t>6. What is a measurement of the ankle-brachial index? Why can it be helpful to assess an ankle-brachial index during a routine exam of elderly patients?</w:t>
      </w:r>
    </w:p>
    <w:p w:rsidR="009A2F9B" w:rsidRDefault="009A2F9B" w:rsidP="00BD5B6B">
      <w:pPr>
        <w:spacing w:after="0"/>
      </w:pPr>
      <w:r>
        <w:t>7. What lifestyle changes might you recommend to Gordon?</w:t>
      </w:r>
    </w:p>
    <w:p w:rsidR="009A2F9B" w:rsidRDefault="00716EB7" w:rsidP="00BD5B6B">
      <w:pPr>
        <w:spacing w:after="0"/>
      </w:pPr>
      <w:r>
        <w:tab/>
        <w:t xml:space="preserve">According to </w:t>
      </w:r>
      <w:proofErr w:type="spellStart"/>
      <w:r>
        <w:t>Porth</w:t>
      </w:r>
      <w:proofErr w:type="spellEnd"/>
      <w:r>
        <w:t xml:space="preserve">, “Walking (slowly) to the point of </w:t>
      </w:r>
      <w:proofErr w:type="spellStart"/>
      <w:r>
        <w:t>claudication</w:t>
      </w:r>
      <w:proofErr w:type="spellEnd"/>
      <w:r>
        <w:t xml:space="preserve"> usually is encouraged because it increases collateral circulation. Avoidance of injury is important because tissues of </w:t>
      </w:r>
      <w:proofErr w:type="spellStart"/>
      <w:r>
        <w:t>extremeties</w:t>
      </w:r>
      <w:proofErr w:type="spellEnd"/>
      <w:r>
        <w:t xml:space="preserve"> affected by atherosclerosis are easily injured and slow to heal” (</w:t>
      </w:r>
      <w:proofErr w:type="spellStart"/>
      <w:r>
        <w:t>Porth</w:t>
      </w:r>
      <w:proofErr w:type="spellEnd"/>
      <w:r>
        <w:t xml:space="preserve">, 2011, p. 418). Having Gordon quit smoking will also make a huge difference on his condition. </w:t>
      </w:r>
      <w:proofErr w:type="gramStart"/>
      <w:r>
        <w:t>Taking  the</w:t>
      </w:r>
      <w:proofErr w:type="gramEnd"/>
      <w:r>
        <w:t xml:space="preserve"> right medications will also help with </w:t>
      </w:r>
      <w:r w:rsidR="0085405A">
        <w:t>PVD.</w:t>
      </w:r>
    </w:p>
    <w:p w:rsidR="009A2F9B" w:rsidRDefault="009A2F9B" w:rsidP="00BD5B6B">
      <w:pPr>
        <w:spacing w:after="0"/>
      </w:pPr>
      <w:r>
        <w:t>8. What medications might Gordon benefit from using?</w:t>
      </w:r>
    </w:p>
    <w:p w:rsidR="002A170F" w:rsidRPr="0092713E" w:rsidRDefault="002A170F" w:rsidP="00BD5B6B">
      <w:pPr>
        <w:spacing w:after="0"/>
        <w:rPr>
          <w:color w:val="FF0000"/>
        </w:rPr>
      </w:pPr>
      <w:r>
        <w:tab/>
        <w:t xml:space="preserve">According to </w:t>
      </w:r>
      <w:proofErr w:type="spellStart"/>
      <w:r>
        <w:t>Porth</w:t>
      </w:r>
      <w:proofErr w:type="spellEnd"/>
      <w:r>
        <w:t xml:space="preserve">, medications that are useful include </w:t>
      </w:r>
      <w:proofErr w:type="spellStart"/>
      <w:r>
        <w:t>statins</w:t>
      </w:r>
      <w:proofErr w:type="spellEnd"/>
      <w:r>
        <w:t xml:space="preserve">, </w:t>
      </w:r>
      <w:proofErr w:type="spellStart"/>
      <w:r>
        <w:t>cilostazol</w:t>
      </w:r>
      <w:proofErr w:type="spellEnd"/>
      <w:r>
        <w:t xml:space="preserve">, and </w:t>
      </w:r>
      <w:proofErr w:type="spellStart"/>
      <w:r>
        <w:t>pentoxifylline</w:t>
      </w:r>
      <w:proofErr w:type="spellEnd"/>
      <w:r>
        <w:t xml:space="preserve"> (</w:t>
      </w:r>
      <w:proofErr w:type="spellStart"/>
      <w:r>
        <w:t>Porth</w:t>
      </w:r>
      <w:proofErr w:type="spellEnd"/>
      <w:r>
        <w:t xml:space="preserve">, 2011, p. 418). </w:t>
      </w:r>
      <w:proofErr w:type="spellStart"/>
      <w:r w:rsidR="00093253">
        <w:t>Cilostazol</w:t>
      </w:r>
      <w:proofErr w:type="spellEnd"/>
      <w:r w:rsidR="00093253">
        <w:t xml:space="preserve"> is a vasodilator with </w:t>
      </w:r>
      <w:proofErr w:type="spellStart"/>
      <w:r w:rsidR="00093253">
        <w:t>antiplatelet</w:t>
      </w:r>
      <w:proofErr w:type="spellEnd"/>
      <w:r w:rsidR="00093253">
        <w:t xml:space="preserve"> properties and </w:t>
      </w:r>
      <w:proofErr w:type="spellStart"/>
      <w:r w:rsidR="00093253">
        <w:t>pentoxifylline</w:t>
      </w:r>
      <w:proofErr w:type="spellEnd"/>
      <w:r w:rsidR="00093253">
        <w:t xml:space="preserve"> is also an </w:t>
      </w:r>
      <w:proofErr w:type="spellStart"/>
      <w:r w:rsidR="00093253">
        <w:t>antiplatelet</w:t>
      </w:r>
      <w:proofErr w:type="spellEnd"/>
      <w:r w:rsidR="00093253">
        <w:t xml:space="preserve"> agent that decreases blood viscosity and improves erythrocyte flexibility) (p. 418). Also I would like to add, a medication such as a nicotine patch </w:t>
      </w:r>
      <w:r w:rsidR="00093253">
        <w:lastRenderedPageBreak/>
        <w:t xml:space="preserve">or something that will help him quit his bad smoking </w:t>
      </w:r>
      <w:proofErr w:type="spellStart"/>
      <w:r w:rsidR="00093253">
        <w:t>habits.</w:t>
      </w:r>
      <w:r w:rsidR="0092713E">
        <w:rPr>
          <w:color w:val="FF0000"/>
        </w:rPr>
        <w:t>what</w:t>
      </w:r>
      <w:proofErr w:type="spellEnd"/>
      <w:r w:rsidR="0092713E">
        <w:rPr>
          <w:color w:val="FF0000"/>
        </w:rPr>
        <w:t xml:space="preserve"> about a simple </w:t>
      </w:r>
      <w:proofErr w:type="spellStart"/>
      <w:r w:rsidR="0092713E">
        <w:rPr>
          <w:color w:val="FF0000"/>
        </w:rPr>
        <w:t>asprin</w:t>
      </w:r>
      <w:proofErr w:type="spellEnd"/>
      <w:r w:rsidR="0092713E">
        <w:rPr>
          <w:color w:val="FF0000"/>
        </w:rPr>
        <w:t xml:space="preserve"> 81mg (</w:t>
      </w:r>
      <w:proofErr w:type="spellStart"/>
      <w:r w:rsidR="0092713E">
        <w:rPr>
          <w:color w:val="FF0000"/>
        </w:rPr>
        <w:t>antiplatlet</w:t>
      </w:r>
      <w:proofErr w:type="spellEnd"/>
      <w:r w:rsidR="0092713E">
        <w:rPr>
          <w:color w:val="FF0000"/>
        </w:rPr>
        <w:t>), or an anticoagulant to prevent clots?</w:t>
      </w:r>
    </w:p>
    <w:p w:rsidR="009A2F9B" w:rsidRDefault="009A2F9B" w:rsidP="00BD5B6B">
      <w:pPr>
        <w:spacing w:after="0"/>
      </w:pPr>
      <w:r>
        <w:t>9. What signs should Gordon watch for indicate t</w:t>
      </w:r>
      <w:r w:rsidR="00A52270">
        <w:t>hat disease may be progressing?</w:t>
      </w:r>
    </w:p>
    <w:p w:rsidR="00A52270" w:rsidRDefault="00A52270" w:rsidP="00BD5B6B">
      <w:pPr>
        <w:spacing w:after="0"/>
      </w:pPr>
      <w:r>
        <w:tab/>
        <w:t>“When blood flow is reduced to the extent that it no longer meets the minimal needs of resting muscle and nerves, ischemic pain at rest, ulceration, and gangrene develop” (</w:t>
      </w:r>
      <w:proofErr w:type="spellStart"/>
      <w:r>
        <w:t>Porth</w:t>
      </w:r>
      <w:proofErr w:type="spellEnd"/>
      <w:r>
        <w:t xml:space="preserve">, 2011, p. 418). </w:t>
      </w:r>
      <w:r w:rsidR="006A7CB0">
        <w:t>As the tissue necrosis (cell death) develops there typically in severe pain in the region of skin breakdown, which is worse at night with limb elevation and is improved with standing (p. 418). If the condition worsens from that point, there is no other option than surgery to remove that limb that is infected.</w:t>
      </w:r>
    </w:p>
    <w:p w:rsidR="00CA44F2" w:rsidRPr="00E45FD9" w:rsidRDefault="00CA44F2" w:rsidP="00BD5B6B">
      <w:pPr>
        <w:spacing w:after="0"/>
      </w:pPr>
      <w:r>
        <w:tab/>
      </w: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BD5B6B" w:rsidRDefault="00BD5B6B" w:rsidP="00BD5B6B">
      <w:pPr>
        <w:spacing w:after="0"/>
      </w:pPr>
    </w:p>
    <w:p w:rsidR="00FD2EEE" w:rsidRDefault="00FD2EEE" w:rsidP="00FD2EEE">
      <w:pPr>
        <w:spacing w:after="0"/>
      </w:pPr>
    </w:p>
    <w:p w:rsidR="00C55180" w:rsidRDefault="00C55180" w:rsidP="0021248E">
      <w:pPr>
        <w:spacing w:after="0"/>
        <w:jc w:val="center"/>
        <w:rPr>
          <w:b/>
        </w:rPr>
      </w:pPr>
    </w:p>
    <w:p w:rsidR="00C55180" w:rsidRDefault="00C55180" w:rsidP="0021248E">
      <w:pPr>
        <w:spacing w:after="0"/>
        <w:jc w:val="center"/>
        <w:rPr>
          <w:b/>
        </w:rPr>
      </w:pPr>
    </w:p>
    <w:p w:rsidR="00FD2EEE" w:rsidRPr="0021248E" w:rsidRDefault="00BD5B6B" w:rsidP="0021248E">
      <w:pPr>
        <w:spacing w:after="0"/>
        <w:jc w:val="center"/>
        <w:rPr>
          <w:b/>
        </w:rPr>
      </w:pPr>
      <w:r>
        <w:rPr>
          <w:b/>
        </w:rPr>
        <w:t>Resources</w:t>
      </w:r>
    </w:p>
    <w:p w:rsidR="00FD2EEE" w:rsidRPr="0092713E" w:rsidRDefault="00FD2EEE" w:rsidP="00FD2EEE">
      <w:pPr>
        <w:spacing w:after="0"/>
        <w:rPr>
          <w:color w:val="FF0000"/>
        </w:rPr>
      </w:pPr>
      <w:r>
        <w:t xml:space="preserve">Mauk, K. L. (2010). </w:t>
      </w:r>
      <w:proofErr w:type="spellStart"/>
      <w:r>
        <w:rPr>
          <w:i/>
        </w:rPr>
        <w:t>Gerontological</w:t>
      </w:r>
      <w:proofErr w:type="spellEnd"/>
      <w:r>
        <w:rPr>
          <w:i/>
        </w:rPr>
        <w:t xml:space="preserve"> nursing: Competencies for care </w:t>
      </w:r>
      <w:r>
        <w:t>(2</w:t>
      </w:r>
      <w:r w:rsidRPr="000B3D6B">
        <w:rPr>
          <w:vertAlign w:val="superscript"/>
        </w:rPr>
        <w:t>nd</w:t>
      </w:r>
      <w:r>
        <w:t xml:space="preserve"> ed., pp. 16-19). </w:t>
      </w:r>
      <w:r>
        <w:tab/>
        <w:t xml:space="preserve">Sudbury, MA: </w:t>
      </w:r>
      <w:r w:rsidRPr="0092713E">
        <w:rPr>
          <w:color w:val="FF0000"/>
        </w:rPr>
        <w:t>Jones</w:t>
      </w:r>
      <w:r w:rsidR="0092713E">
        <w:rPr>
          <w:color w:val="FF0000"/>
        </w:rPr>
        <w:t xml:space="preserve"> &amp; </w:t>
      </w:r>
      <w:r w:rsidRPr="0092713E">
        <w:rPr>
          <w:color w:val="FF0000"/>
        </w:rPr>
        <w:t>Bar</w:t>
      </w:r>
      <w:r w:rsidR="0092713E">
        <w:rPr>
          <w:color w:val="FF0000"/>
        </w:rPr>
        <w:t>t</w:t>
      </w:r>
      <w:r w:rsidRPr="0092713E">
        <w:rPr>
          <w:color w:val="FF0000"/>
        </w:rPr>
        <w:t>lett.</w:t>
      </w:r>
    </w:p>
    <w:p w:rsidR="004979F2" w:rsidRPr="004979F2" w:rsidRDefault="004979F2" w:rsidP="00FD2EEE">
      <w:pPr>
        <w:spacing w:after="0"/>
      </w:pPr>
      <w:proofErr w:type="spellStart"/>
      <w:r>
        <w:t>Mosquera</w:t>
      </w:r>
      <w:proofErr w:type="spellEnd"/>
      <w:r>
        <w:t xml:space="preserve">, D. (2011). </w:t>
      </w:r>
      <w:proofErr w:type="gramStart"/>
      <w:r>
        <w:rPr>
          <w:i/>
        </w:rPr>
        <w:t xml:space="preserve">Intermittent </w:t>
      </w:r>
      <w:proofErr w:type="spellStart"/>
      <w:r>
        <w:rPr>
          <w:i/>
        </w:rPr>
        <w:t>claudication</w:t>
      </w:r>
      <w:proofErr w:type="spellEnd"/>
      <w:r>
        <w:rPr>
          <w:i/>
        </w:rPr>
        <w:t xml:space="preserve"> and peripheral vascular disease.</w:t>
      </w:r>
      <w:proofErr w:type="gramEnd"/>
      <w:r>
        <w:t xml:space="preserve"> </w:t>
      </w:r>
      <w:proofErr w:type="gramStart"/>
      <w:r>
        <w:t xml:space="preserve">Retrieved on </w:t>
      </w:r>
      <w:r>
        <w:tab/>
      </w:r>
      <w:commentRangeStart w:id="0"/>
      <w:r w:rsidRPr="0092713E">
        <w:rPr>
          <w:color w:val="FF0000"/>
        </w:rPr>
        <w:t>January 26, 2012</w:t>
      </w:r>
      <w:commentRangeEnd w:id="0"/>
      <w:r w:rsidR="0092713E">
        <w:rPr>
          <w:rStyle w:val="CommentReference"/>
        </w:rPr>
        <w:commentReference w:id="0"/>
      </w:r>
      <w:r>
        <w:rPr>
          <w:i/>
        </w:rPr>
        <w:t>.</w:t>
      </w:r>
      <w:proofErr w:type="gramEnd"/>
      <w:r>
        <w:rPr>
          <w:i/>
        </w:rPr>
        <w:t xml:space="preserve"> </w:t>
      </w:r>
      <w:r w:rsidRPr="004979F2">
        <w:t>www.vascular.co.nz</w:t>
      </w:r>
      <w:r>
        <w:t xml:space="preserve"> </w:t>
      </w:r>
    </w:p>
    <w:p w:rsidR="00BD5B6B" w:rsidRDefault="00BD5B6B" w:rsidP="00BD5B6B">
      <w:pPr>
        <w:spacing w:after="0"/>
      </w:pPr>
      <w:proofErr w:type="gramStart"/>
      <w:r>
        <w:rPr>
          <w:i/>
        </w:rPr>
        <w:t>Nursing 2012 drug handbook.</w:t>
      </w:r>
      <w:proofErr w:type="gramEnd"/>
      <w:r>
        <w:t xml:space="preserve"> </w:t>
      </w:r>
      <w:proofErr w:type="gramStart"/>
      <w:r>
        <w:t xml:space="preserve">(2011). </w:t>
      </w:r>
      <w:commentRangeStart w:id="1"/>
      <w:proofErr w:type="spellStart"/>
      <w:r>
        <w:t>Lippencott</w:t>
      </w:r>
      <w:proofErr w:type="spellEnd"/>
      <w:r>
        <w:t xml:space="preserve"> Williams, &amp; Wilkins.</w:t>
      </w:r>
      <w:proofErr w:type="gramEnd"/>
      <w:r>
        <w:t xml:space="preserve"> </w:t>
      </w:r>
      <w:proofErr w:type="gramStart"/>
      <w:r>
        <w:t>Ambler, PA.</w:t>
      </w:r>
      <w:proofErr w:type="gramEnd"/>
      <w:r>
        <w:t xml:space="preserve"> </w:t>
      </w:r>
      <w:commentRangeEnd w:id="1"/>
      <w:r w:rsidR="0092713E">
        <w:rPr>
          <w:rStyle w:val="CommentReference"/>
        </w:rPr>
        <w:commentReference w:id="1"/>
      </w:r>
    </w:p>
    <w:p w:rsidR="0021248E" w:rsidRDefault="0021248E" w:rsidP="00BD5B6B">
      <w:pPr>
        <w:spacing w:after="0"/>
      </w:pPr>
      <w:proofErr w:type="spellStart"/>
      <w:proofErr w:type="gramStart"/>
      <w:r>
        <w:t>Porth</w:t>
      </w:r>
      <w:proofErr w:type="spellEnd"/>
      <w:r>
        <w:t>, C. M. (2011).</w:t>
      </w:r>
      <w:proofErr w:type="gramEnd"/>
      <w:r>
        <w:t xml:space="preserve"> </w:t>
      </w:r>
      <w:r>
        <w:rPr>
          <w:i/>
        </w:rPr>
        <w:t xml:space="preserve">Essentials of </w:t>
      </w:r>
      <w:proofErr w:type="spellStart"/>
      <w:r>
        <w:rPr>
          <w:i/>
        </w:rPr>
        <w:t>pathophysiology</w:t>
      </w:r>
      <w:proofErr w:type="spellEnd"/>
      <w:r>
        <w:rPr>
          <w:i/>
        </w:rPr>
        <w:t xml:space="preserve"> </w:t>
      </w:r>
      <w:r>
        <w:t>(3</w:t>
      </w:r>
      <w:r w:rsidRPr="0021248E">
        <w:rPr>
          <w:vertAlign w:val="superscript"/>
        </w:rPr>
        <w:t>rd</w:t>
      </w:r>
      <w:r>
        <w:t xml:space="preserve"> </w:t>
      </w:r>
      <w:proofErr w:type="spellStart"/>
      <w:proofErr w:type="gramStart"/>
      <w:r>
        <w:t>ed</w:t>
      </w:r>
      <w:commentRangeStart w:id="2"/>
      <w:proofErr w:type="spellEnd"/>
      <w:proofErr w:type="gramEnd"/>
      <w:r>
        <w:t xml:space="preserve">). </w:t>
      </w:r>
      <w:proofErr w:type="spellStart"/>
      <w:r>
        <w:t>Lippencot</w:t>
      </w:r>
      <w:proofErr w:type="spellEnd"/>
      <w:r>
        <w:t xml:space="preserve"> </w:t>
      </w:r>
      <w:proofErr w:type="gramStart"/>
      <w:r>
        <w:t>Williams,</w:t>
      </w:r>
      <w:proofErr w:type="gramEnd"/>
      <w:r>
        <w:t xml:space="preserve"> &amp; Wilkins.</w:t>
      </w:r>
      <w:r>
        <w:tab/>
      </w:r>
      <w:r>
        <w:tab/>
      </w:r>
      <w:proofErr w:type="gramStart"/>
      <w:r>
        <w:t>Ambler, PA.</w:t>
      </w:r>
      <w:proofErr w:type="gramEnd"/>
      <w:r>
        <w:t xml:space="preserve"> </w:t>
      </w:r>
      <w:commentRangeEnd w:id="2"/>
      <w:r w:rsidR="0092713E">
        <w:rPr>
          <w:rStyle w:val="CommentReference"/>
        </w:rPr>
        <w:commentReference w:id="2"/>
      </w:r>
    </w:p>
    <w:p w:rsidR="004979F2" w:rsidRPr="0021248E" w:rsidRDefault="004979F2" w:rsidP="00BD5B6B">
      <w:pPr>
        <w:spacing w:after="0"/>
      </w:pPr>
    </w:p>
    <w:p w:rsidR="00BD5B6B" w:rsidRPr="00BD5B6B" w:rsidRDefault="00BD5B6B" w:rsidP="00BD5B6B">
      <w:pPr>
        <w:spacing w:after="0"/>
        <w:rPr>
          <w:b/>
        </w:rPr>
      </w:pPr>
    </w:p>
    <w:sectPr w:rsidR="00BD5B6B" w:rsidRPr="00BD5B6B" w:rsidSect="00BD5B6B">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15:52:00Z" w:initials="M">
    <w:p w:rsidR="0092713E" w:rsidRDefault="0092713E">
      <w:pPr>
        <w:pStyle w:val="CommentText"/>
      </w:pPr>
      <w:r>
        <w:rPr>
          <w:rStyle w:val="CommentReference"/>
        </w:rPr>
        <w:annotationRef/>
      </w:r>
      <w:r>
        <w:t>No longer use retrieval dates</w:t>
      </w:r>
    </w:p>
  </w:comment>
  <w:comment w:id="1" w:author="Mary" w:date="2012-02-03T15:52:00Z" w:initials="M">
    <w:p w:rsidR="0092713E" w:rsidRDefault="0092713E">
      <w:pPr>
        <w:pStyle w:val="CommentText"/>
      </w:pPr>
      <w:r>
        <w:rPr>
          <w:rStyle w:val="CommentReference"/>
        </w:rPr>
        <w:annotationRef/>
      </w:r>
      <w:r>
        <w:t>City state then publisher</w:t>
      </w:r>
    </w:p>
  </w:comment>
  <w:comment w:id="2" w:author="Mary" w:date="2012-02-03T15:53:00Z" w:initials="M">
    <w:p w:rsidR="0092713E" w:rsidRDefault="0092713E">
      <w:pPr>
        <w:pStyle w:val="CommentText"/>
      </w:pPr>
      <w:r>
        <w:rPr>
          <w:rStyle w:val="CommentReference"/>
        </w:rPr>
        <w:annotationRef/>
      </w:r>
      <w:r>
        <w:t xml:space="preserve">Same as </w:t>
      </w:r>
      <w:r>
        <w:t>above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0C8" w:rsidRDefault="000600C8" w:rsidP="00BD5B6B">
      <w:pPr>
        <w:spacing w:after="0" w:line="240" w:lineRule="auto"/>
      </w:pPr>
      <w:r>
        <w:separator/>
      </w:r>
    </w:p>
  </w:endnote>
  <w:endnote w:type="continuationSeparator" w:id="0">
    <w:p w:rsidR="000600C8" w:rsidRDefault="000600C8" w:rsidP="00BD5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0C8" w:rsidRDefault="000600C8" w:rsidP="00BD5B6B">
      <w:pPr>
        <w:spacing w:after="0" w:line="240" w:lineRule="auto"/>
      </w:pPr>
      <w:r>
        <w:separator/>
      </w:r>
    </w:p>
  </w:footnote>
  <w:footnote w:type="continuationSeparator" w:id="0">
    <w:p w:rsidR="000600C8" w:rsidRDefault="000600C8" w:rsidP="00BD5B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6607"/>
      <w:docPartObj>
        <w:docPartGallery w:val="Page Numbers (Top of Page)"/>
        <w:docPartUnique/>
      </w:docPartObj>
    </w:sdtPr>
    <w:sdtContent>
      <w:p w:rsidR="00716EB7" w:rsidRDefault="00716EB7">
        <w:pPr>
          <w:pStyle w:val="Header"/>
          <w:jc w:val="right"/>
        </w:pPr>
        <w:r>
          <w:t xml:space="preserve">CASE STUDY #3                                                                                                                            </w:t>
        </w:r>
        <w:fldSimple w:instr=" PAGE   \* MERGEFORMAT ">
          <w:r w:rsidR="0092713E">
            <w:rPr>
              <w:noProof/>
            </w:rPr>
            <w:t>2</w:t>
          </w:r>
        </w:fldSimple>
      </w:p>
    </w:sdtContent>
  </w:sdt>
  <w:p w:rsidR="00716EB7" w:rsidRDefault="00716E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EB7" w:rsidRDefault="00716EB7">
    <w:pPr>
      <w:pStyle w:val="Header"/>
      <w:jc w:val="right"/>
    </w:pPr>
    <w:r>
      <w:t xml:space="preserve">Running head: CASE STUDY #3                                                                                                    </w:t>
    </w:r>
    <w:sdt>
      <w:sdtPr>
        <w:id w:val="10456608"/>
        <w:docPartObj>
          <w:docPartGallery w:val="Page Numbers (Top of Page)"/>
          <w:docPartUnique/>
        </w:docPartObj>
      </w:sdtPr>
      <w:sdtContent>
        <w:fldSimple w:instr=" PAGE   \* MERGEFORMAT ">
          <w:r w:rsidR="0092713E">
            <w:rPr>
              <w:noProof/>
            </w:rPr>
            <w:t>1</w:t>
          </w:r>
        </w:fldSimple>
      </w:sdtContent>
    </w:sdt>
  </w:p>
  <w:p w:rsidR="00716EB7" w:rsidRDefault="00716E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7451A"/>
    <w:rsid w:val="000600C8"/>
    <w:rsid w:val="00093253"/>
    <w:rsid w:val="000F55B7"/>
    <w:rsid w:val="00155D37"/>
    <w:rsid w:val="0021248E"/>
    <w:rsid w:val="002A170F"/>
    <w:rsid w:val="00382599"/>
    <w:rsid w:val="00422399"/>
    <w:rsid w:val="004979F2"/>
    <w:rsid w:val="004A6C23"/>
    <w:rsid w:val="005056C0"/>
    <w:rsid w:val="006A7CB0"/>
    <w:rsid w:val="006E3FA0"/>
    <w:rsid w:val="00716EB7"/>
    <w:rsid w:val="00815BF4"/>
    <w:rsid w:val="0085405A"/>
    <w:rsid w:val="0089404B"/>
    <w:rsid w:val="008B7677"/>
    <w:rsid w:val="0092713E"/>
    <w:rsid w:val="009A2F9B"/>
    <w:rsid w:val="00A52270"/>
    <w:rsid w:val="00A77540"/>
    <w:rsid w:val="00BD5B6B"/>
    <w:rsid w:val="00C55180"/>
    <w:rsid w:val="00CA44F2"/>
    <w:rsid w:val="00CB515D"/>
    <w:rsid w:val="00E32597"/>
    <w:rsid w:val="00E35B64"/>
    <w:rsid w:val="00E45FD9"/>
    <w:rsid w:val="00E7451A"/>
    <w:rsid w:val="00FA0A70"/>
    <w:rsid w:val="00FD2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6B"/>
  </w:style>
  <w:style w:type="paragraph" w:styleId="Footer">
    <w:name w:val="footer"/>
    <w:basedOn w:val="Normal"/>
    <w:link w:val="FooterChar"/>
    <w:uiPriority w:val="99"/>
    <w:semiHidden/>
    <w:unhideWhenUsed/>
    <w:rsid w:val="00BD5B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5B6B"/>
  </w:style>
  <w:style w:type="character" w:styleId="Hyperlink">
    <w:name w:val="Hyperlink"/>
    <w:basedOn w:val="DefaultParagraphFont"/>
    <w:uiPriority w:val="99"/>
    <w:unhideWhenUsed/>
    <w:rsid w:val="004979F2"/>
    <w:rPr>
      <w:color w:val="0000FF" w:themeColor="hyperlink"/>
      <w:u w:val="single"/>
    </w:rPr>
  </w:style>
  <w:style w:type="character" w:styleId="CommentReference">
    <w:name w:val="annotation reference"/>
    <w:basedOn w:val="DefaultParagraphFont"/>
    <w:uiPriority w:val="99"/>
    <w:semiHidden/>
    <w:unhideWhenUsed/>
    <w:rsid w:val="0092713E"/>
    <w:rPr>
      <w:sz w:val="16"/>
      <w:szCs w:val="16"/>
    </w:rPr>
  </w:style>
  <w:style w:type="paragraph" w:styleId="CommentText">
    <w:name w:val="annotation text"/>
    <w:basedOn w:val="Normal"/>
    <w:link w:val="CommentTextChar"/>
    <w:uiPriority w:val="99"/>
    <w:semiHidden/>
    <w:unhideWhenUsed/>
    <w:rsid w:val="0092713E"/>
    <w:pPr>
      <w:spacing w:line="240" w:lineRule="auto"/>
    </w:pPr>
    <w:rPr>
      <w:sz w:val="20"/>
      <w:szCs w:val="20"/>
    </w:rPr>
  </w:style>
  <w:style w:type="character" w:customStyle="1" w:styleId="CommentTextChar">
    <w:name w:val="Comment Text Char"/>
    <w:basedOn w:val="DefaultParagraphFont"/>
    <w:link w:val="CommentText"/>
    <w:uiPriority w:val="99"/>
    <w:semiHidden/>
    <w:rsid w:val="0092713E"/>
    <w:rPr>
      <w:sz w:val="20"/>
      <w:szCs w:val="20"/>
    </w:rPr>
  </w:style>
  <w:style w:type="paragraph" w:styleId="CommentSubject">
    <w:name w:val="annotation subject"/>
    <w:basedOn w:val="CommentText"/>
    <w:next w:val="CommentText"/>
    <w:link w:val="CommentSubjectChar"/>
    <w:uiPriority w:val="99"/>
    <w:semiHidden/>
    <w:unhideWhenUsed/>
    <w:rsid w:val="0092713E"/>
    <w:rPr>
      <w:b/>
      <w:bCs/>
    </w:rPr>
  </w:style>
  <w:style w:type="character" w:customStyle="1" w:styleId="CommentSubjectChar">
    <w:name w:val="Comment Subject Char"/>
    <w:basedOn w:val="CommentTextChar"/>
    <w:link w:val="CommentSubject"/>
    <w:uiPriority w:val="99"/>
    <w:semiHidden/>
    <w:rsid w:val="0092713E"/>
    <w:rPr>
      <w:b/>
      <w:bCs/>
    </w:rPr>
  </w:style>
  <w:style w:type="paragraph" w:styleId="BalloonText">
    <w:name w:val="Balloon Text"/>
    <w:basedOn w:val="Normal"/>
    <w:link w:val="BalloonTextChar"/>
    <w:uiPriority w:val="99"/>
    <w:semiHidden/>
    <w:unhideWhenUsed/>
    <w:rsid w:val="00927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1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712</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2012-02-03T21:54:00Z</dcterms:created>
  <dcterms:modified xsi:type="dcterms:W3CDTF">2012-02-03T21:54:00Z</dcterms:modified>
</cp:coreProperties>
</file>