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2FA" w:rsidRPr="006F42FA" w:rsidRDefault="006F42FA" w:rsidP="006F42FA">
      <w:pPr>
        <w:textAlignment w:val="baseline"/>
        <w:rPr>
          <w:rFonts w:ascii="Tahoma" w:eastAsia="Times New Roman" w:hAnsi="Tahoma" w:cs="Tahoma"/>
          <w:b/>
          <w:bCs/>
          <w:color w:val="000000"/>
          <w:sz w:val="11"/>
          <w:szCs w:val="11"/>
        </w:rPr>
      </w:pPr>
      <w:r w:rsidRPr="006F42FA">
        <w:rPr>
          <w:rFonts w:ascii="Tahoma" w:eastAsia="Times New Roman" w:hAnsi="Tahoma" w:cs="Tahoma"/>
          <w:b/>
          <w:bCs/>
          <w:color w:val="000000"/>
          <w:sz w:val="11"/>
          <w:szCs w:val="11"/>
        </w:rPr>
        <w:t>Title:</w:t>
      </w:r>
    </w:p>
    <w:p w:rsidR="006F42FA" w:rsidRPr="006F42FA" w:rsidRDefault="006F42FA" w:rsidP="006F42FA">
      <w:pPr>
        <w:ind w:left="720"/>
        <w:textAlignment w:val="baseline"/>
        <w:rPr>
          <w:rFonts w:ascii="Tahoma" w:eastAsia="Times New Roman" w:hAnsi="Tahoma" w:cs="Tahoma"/>
          <w:i/>
          <w:iCs/>
          <w:color w:val="000000"/>
          <w:sz w:val="11"/>
          <w:szCs w:val="11"/>
        </w:rPr>
      </w:pPr>
      <w:r w:rsidRPr="006F42FA">
        <w:rPr>
          <w:rFonts w:ascii="Tahoma" w:eastAsia="Times New Roman" w:hAnsi="Tahoma" w:cs="Tahoma"/>
          <w:i/>
          <w:iCs/>
          <w:color w:val="000000"/>
          <w:sz w:val="11"/>
          <w:szCs w:val="11"/>
        </w:rPr>
        <w:t>Terri Schiavo -- a tragedy compounded.</w:t>
      </w:r>
      <w:r w:rsidRPr="006F42FA">
        <w:rPr>
          <w:rFonts w:ascii="Tahoma" w:eastAsia="Times New Roman" w:hAnsi="Tahoma" w:cs="Tahoma"/>
          <w:color w:val="000000"/>
          <w:sz w:val="11"/>
        </w:rPr>
        <w:t xml:space="preserve"> By: Quill TE, New England Journal of Medicine, 00284793, April 21, 2005, Vol. 352, </w:t>
      </w:r>
      <w:proofErr w:type="gramStart"/>
      <w:r w:rsidRPr="006F42FA">
        <w:rPr>
          <w:rFonts w:ascii="Tahoma" w:eastAsia="Times New Roman" w:hAnsi="Tahoma" w:cs="Tahoma"/>
          <w:color w:val="000000"/>
          <w:sz w:val="11"/>
        </w:rPr>
        <w:t>Issue</w:t>
      </w:r>
      <w:proofErr w:type="gramEnd"/>
      <w:r w:rsidRPr="006F42FA">
        <w:rPr>
          <w:rFonts w:ascii="Tahoma" w:eastAsia="Times New Roman" w:hAnsi="Tahoma" w:cs="Tahoma"/>
          <w:color w:val="000000"/>
          <w:sz w:val="11"/>
        </w:rPr>
        <w:t xml:space="preserve"> 16</w:t>
      </w:r>
    </w:p>
    <w:p w:rsidR="006F42FA" w:rsidRPr="006F42FA" w:rsidRDefault="006F42FA" w:rsidP="006F42FA">
      <w:pPr>
        <w:textAlignment w:val="baseline"/>
        <w:rPr>
          <w:rFonts w:ascii="Tahoma" w:eastAsia="Times New Roman" w:hAnsi="Tahoma" w:cs="Tahoma"/>
          <w:b/>
          <w:bCs/>
          <w:color w:val="000000"/>
          <w:sz w:val="11"/>
          <w:szCs w:val="11"/>
        </w:rPr>
      </w:pPr>
      <w:r w:rsidRPr="006F42FA">
        <w:rPr>
          <w:rFonts w:ascii="Tahoma" w:eastAsia="Times New Roman" w:hAnsi="Tahoma" w:cs="Tahoma"/>
          <w:b/>
          <w:bCs/>
          <w:color w:val="000000"/>
          <w:sz w:val="11"/>
          <w:szCs w:val="11"/>
        </w:rPr>
        <w:t>Database:</w:t>
      </w:r>
    </w:p>
    <w:p w:rsidR="006F42FA" w:rsidRPr="006F42FA" w:rsidRDefault="006F42FA" w:rsidP="006F42FA">
      <w:pPr>
        <w:ind w:left="720"/>
        <w:textAlignment w:val="baseline"/>
        <w:rPr>
          <w:rFonts w:ascii="Tahoma" w:eastAsia="Times New Roman" w:hAnsi="Tahoma" w:cs="Tahoma"/>
          <w:i/>
          <w:iCs/>
          <w:color w:val="000000"/>
          <w:sz w:val="11"/>
          <w:szCs w:val="11"/>
        </w:rPr>
      </w:pPr>
      <w:r w:rsidRPr="006F42FA">
        <w:rPr>
          <w:rFonts w:ascii="Tahoma" w:eastAsia="Times New Roman" w:hAnsi="Tahoma" w:cs="Tahoma"/>
          <w:i/>
          <w:iCs/>
          <w:color w:val="000000"/>
          <w:sz w:val="11"/>
          <w:szCs w:val="11"/>
        </w:rPr>
        <w:t>CINAHL Plus with Full Text</w:t>
      </w:r>
    </w:p>
    <w:p w:rsidR="006F42FA" w:rsidRPr="006F42FA" w:rsidRDefault="006F42FA" w:rsidP="006F42FA">
      <w:pPr>
        <w:spacing w:line="220" w:lineRule="atLeast"/>
        <w:jc w:val="both"/>
        <w:textAlignment w:val="baseline"/>
        <w:outlineLvl w:val="1"/>
        <w:rPr>
          <w:rFonts w:ascii="Tahoma" w:eastAsia="Times New Roman" w:hAnsi="Tahoma" w:cs="Tahoma"/>
          <w:b/>
          <w:bCs/>
          <w:color w:val="000000"/>
          <w:sz w:val="2"/>
          <w:szCs w:val="2"/>
        </w:rPr>
      </w:pPr>
      <w:r w:rsidRPr="006F42FA">
        <w:rPr>
          <w:rFonts w:ascii="Tahoma" w:eastAsia="Times New Roman" w:hAnsi="Tahoma" w:cs="Tahoma"/>
          <w:b/>
          <w:bCs/>
          <w:color w:val="000000"/>
          <w:sz w:val="2"/>
          <w:szCs w:val="2"/>
        </w:rPr>
        <w:t>HTML Full Text</w:t>
      </w:r>
    </w:p>
    <w:p w:rsidR="006F42FA" w:rsidRPr="006F42FA" w:rsidRDefault="006F42FA" w:rsidP="006F42FA">
      <w:pPr>
        <w:pBdr>
          <w:bottom w:val="single" w:sz="4" w:space="3" w:color="89BBF6"/>
        </w:pBdr>
        <w:shd w:val="clear" w:color="auto" w:fill="EDF4FD"/>
        <w:spacing w:line="220" w:lineRule="atLeast"/>
        <w:jc w:val="center"/>
        <w:textAlignment w:val="baseline"/>
        <w:outlineLvl w:val="1"/>
        <w:rPr>
          <w:rFonts w:ascii="Tahoma" w:eastAsia="Times New Roman" w:hAnsi="Tahoma" w:cs="Tahoma"/>
          <w:b/>
          <w:bCs/>
          <w:color w:val="000000"/>
          <w:sz w:val="14"/>
          <w:szCs w:val="14"/>
        </w:rPr>
      </w:pPr>
      <w:r w:rsidRPr="006F42FA">
        <w:rPr>
          <w:rFonts w:ascii="Tahoma" w:eastAsia="Times New Roman" w:hAnsi="Tahoma" w:cs="Tahoma"/>
          <w:b/>
          <w:bCs/>
          <w:color w:val="000000"/>
          <w:sz w:val="14"/>
          <w:szCs w:val="14"/>
        </w:rPr>
        <w:t>Terri Schiavo â€” A Tragedy Compounded</w:t>
      </w:r>
    </w:p>
    <w:p w:rsidR="006F42FA" w:rsidRPr="006F42FA" w:rsidRDefault="006F42FA" w:rsidP="006F42FA">
      <w:pPr>
        <w:pBdr>
          <w:bottom w:val="single" w:sz="4" w:space="2" w:color="89BBF6"/>
        </w:pBdr>
        <w:shd w:val="clear" w:color="auto" w:fill="EDF4FD"/>
        <w:spacing w:line="220" w:lineRule="atLeast"/>
        <w:jc w:val="center"/>
        <w:textAlignment w:val="baseline"/>
        <w:outlineLvl w:val="2"/>
        <w:rPr>
          <w:rFonts w:ascii="Tahoma" w:eastAsia="Times New Roman" w:hAnsi="Tahoma" w:cs="Tahoma"/>
          <w:b/>
          <w:bCs/>
          <w:color w:val="000000"/>
          <w:sz w:val="11"/>
          <w:szCs w:val="11"/>
        </w:rPr>
      </w:pPr>
      <w:r w:rsidRPr="006F42FA">
        <w:rPr>
          <w:rFonts w:ascii="Tahoma" w:eastAsia="Times New Roman" w:hAnsi="Tahoma" w:cs="Tahoma"/>
          <w:b/>
          <w:bCs/>
          <w:color w:val="000000"/>
          <w:sz w:val="11"/>
          <w:szCs w:val="11"/>
        </w:rPr>
        <w:t>Contents</w:t>
      </w:r>
    </w:p>
    <w:p w:rsidR="006F42FA" w:rsidRPr="006F42FA" w:rsidRDefault="006F42FA" w:rsidP="006F42FA">
      <w:pPr>
        <w:numPr>
          <w:ilvl w:val="0"/>
          <w:numId w:val="1"/>
        </w:numPr>
        <w:spacing w:line="220" w:lineRule="atLeast"/>
        <w:ind w:left="220"/>
        <w:jc w:val="both"/>
        <w:textAlignment w:val="baseline"/>
        <w:rPr>
          <w:rFonts w:ascii="Tahoma" w:eastAsia="Times New Roman" w:hAnsi="Tahoma" w:cs="Tahoma"/>
          <w:color w:val="000000"/>
          <w:sz w:val="13"/>
          <w:szCs w:val="13"/>
        </w:rPr>
      </w:pPr>
      <w:hyperlink r:id="rId5" w:anchor="AN0024933843-3" w:tooltip="References " w:history="1">
        <w:r w:rsidRPr="006F42FA">
          <w:rPr>
            <w:rFonts w:ascii="Tahoma" w:eastAsia="Times New Roman" w:hAnsi="Tahoma" w:cs="Tahoma"/>
            <w:color w:val="0000FF"/>
            <w:sz w:val="13"/>
            <w:u w:val="single"/>
          </w:rPr>
          <w:t>References</w:t>
        </w:r>
      </w:hyperlink>
    </w:p>
    <w:p w:rsidR="006F42FA" w:rsidRPr="006F42FA" w:rsidRDefault="006F42FA" w:rsidP="006F42FA">
      <w:pPr>
        <w:spacing w:line="220" w:lineRule="atLeast"/>
        <w:jc w:val="both"/>
        <w:textAlignment w:val="baseline"/>
        <w:rPr>
          <w:rFonts w:ascii="Tahoma" w:eastAsia="Times New Roman" w:hAnsi="Tahoma" w:cs="Tahoma"/>
          <w:color w:val="000000"/>
          <w:sz w:val="16"/>
          <w:szCs w:val="16"/>
        </w:rPr>
      </w:pPr>
      <w:r w:rsidRPr="006F42FA">
        <w:rPr>
          <w:rFonts w:ascii="Tahoma" w:eastAsia="Times New Roman" w:hAnsi="Tahoma" w:cs="Tahoma"/>
          <w:b/>
          <w:bCs/>
          <w:color w:val="000000"/>
          <w:sz w:val="11"/>
        </w:rPr>
        <w:t>Section: </w:t>
      </w:r>
      <w:r w:rsidRPr="006F42FA">
        <w:rPr>
          <w:rFonts w:ascii="Tahoma" w:eastAsia="Times New Roman" w:hAnsi="Tahoma" w:cs="Tahoma"/>
          <w:color w:val="000000"/>
          <w:sz w:val="11"/>
        </w:rPr>
        <w:t>Source</w:t>
      </w:r>
    </w:p>
    <w:p w:rsidR="006F42FA" w:rsidRPr="006F42FA" w:rsidRDefault="006F42FA" w:rsidP="006F42FA">
      <w:pPr>
        <w:spacing w:after="160" w:line="220" w:lineRule="atLeast"/>
        <w:jc w:val="both"/>
        <w:textAlignment w:val="baseline"/>
        <w:rPr>
          <w:rFonts w:ascii="Tahoma" w:eastAsia="Times New Roman" w:hAnsi="Tahoma" w:cs="Tahoma"/>
          <w:color w:val="000000"/>
          <w:sz w:val="13"/>
          <w:szCs w:val="13"/>
        </w:rPr>
      </w:pPr>
      <w:r w:rsidRPr="006F42FA">
        <w:rPr>
          <w:rFonts w:ascii="Tahoma" w:eastAsia="Times New Roman" w:hAnsi="Tahoma" w:cs="Tahoma"/>
          <w:color w:val="000000"/>
          <w:sz w:val="13"/>
          <w:szCs w:val="13"/>
        </w:rPr>
        <w:t>The story of Terri Schiavo should be disturbing to all of us. How can it be that medicine, ethics, law, and family could work so poorly together in meeting the needs of this woman who was left in a persistent vegetative state after having a cardiac arrest? Ms. Schiavo had been sustained by artificial hydration and nutrition through a feeding tube for 15 years, and her husband, Michael Schiavo, was locked in a very public legal struggle with her parents and siblings about whether such treatment should be continued or stopped. Distortion by interest groups, media hyperbole, and manipulative use of videotape characterized this case and demonstrate what can happen when a patient becomes more a precedent-setting symbol than a unique human being.</w:t>
      </w:r>
    </w:p>
    <w:p w:rsidR="006F42FA" w:rsidRPr="006F42FA" w:rsidRDefault="006F42FA" w:rsidP="006F42FA">
      <w:pPr>
        <w:spacing w:line="220" w:lineRule="atLeast"/>
        <w:jc w:val="both"/>
        <w:textAlignment w:val="baseline"/>
        <w:rPr>
          <w:rFonts w:ascii="Tahoma" w:eastAsia="Times New Roman" w:hAnsi="Tahoma" w:cs="Tahoma"/>
          <w:color w:val="000000"/>
          <w:sz w:val="13"/>
          <w:szCs w:val="13"/>
        </w:rPr>
      </w:pPr>
      <w:r w:rsidRPr="006F42FA">
        <w:rPr>
          <w:rFonts w:ascii="Tahoma" w:eastAsia="Times New Roman" w:hAnsi="Tahoma" w:cs="Tahoma"/>
          <w:color w:val="000000"/>
          <w:sz w:val="13"/>
          <w:szCs w:val="13"/>
        </w:rPr>
        <w:t xml:space="preserve">Let us begin with some medical facts. On February 25, 1990, Terri Schiavo had a cardiac arrest, triggered by extreme hypokalemia brought on by an eating disorder. As a result, severe </w:t>
      </w:r>
      <w:proofErr w:type="spellStart"/>
      <w:r w:rsidRPr="006F42FA">
        <w:rPr>
          <w:rFonts w:ascii="Tahoma" w:eastAsia="Times New Roman" w:hAnsi="Tahoma" w:cs="Tahoma"/>
          <w:color w:val="000000"/>
          <w:sz w:val="13"/>
          <w:szCs w:val="13"/>
        </w:rPr>
        <w:t>hypoxicâ</w:t>
      </w:r>
      <w:proofErr w:type="spellEnd"/>
      <w:r w:rsidRPr="006F42FA">
        <w:rPr>
          <w:rFonts w:ascii="Tahoma" w:eastAsia="Times New Roman" w:hAnsi="Tahoma" w:cs="Tahoma"/>
          <w:color w:val="000000"/>
          <w:sz w:val="13"/>
          <w:szCs w:val="13"/>
        </w:rPr>
        <w:t xml:space="preserve">€“ischemic encephalopathy developed, and during the subsequent months, she exhibited no evidence of higher cortical function. Computed </w:t>
      </w:r>
      <w:proofErr w:type="spellStart"/>
      <w:r w:rsidRPr="006F42FA">
        <w:rPr>
          <w:rFonts w:ascii="Tahoma" w:eastAsia="Times New Roman" w:hAnsi="Tahoma" w:cs="Tahoma"/>
          <w:color w:val="000000"/>
          <w:sz w:val="13"/>
          <w:szCs w:val="13"/>
        </w:rPr>
        <w:t>tomographic</w:t>
      </w:r>
      <w:proofErr w:type="spellEnd"/>
      <w:r w:rsidRPr="006F42FA">
        <w:rPr>
          <w:rFonts w:ascii="Tahoma" w:eastAsia="Times New Roman" w:hAnsi="Tahoma" w:cs="Tahoma"/>
          <w:color w:val="000000"/>
          <w:sz w:val="13"/>
          <w:szCs w:val="13"/>
        </w:rPr>
        <w:t xml:space="preserve"> scans of her brain eventually showed severe atrophy of her cerebral hemispheres, and her electroencephalograms were flat, indicating no functional activity of the cerebral cortex. Her neurologic examinations were indicative of a persistent vegetative state, which includes periods of wakefulness alternating with sleep, some reflexive responses to light and noise, and some basic gag and swallowing responses, but no signs of emotion, willful activity, or cognition.[</w:t>
      </w:r>
      <w:bookmarkStart w:id="0" w:name="bib1up"/>
      <w:r w:rsidRPr="006F42FA">
        <w:rPr>
          <w:rFonts w:ascii="Tahoma" w:eastAsia="Times New Roman" w:hAnsi="Tahoma" w:cs="Tahoma"/>
          <w:color w:val="000000"/>
          <w:sz w:val="13"/>
        </w:rPr>
        <w:t> </w:t>
      </w:r>
      <w:bookmarkEnd w:id="0"/>
      <w:r w:rsidRPr="006F42FA">
        <w:rPr>
          <w:rFonts w:ascii="Tahoma" w:eastAsia="Times New Roman" w:hAnsi="Tahoma" w:cs="Tahoma"/>
          <w:color w:val="000000"/>
          <w:sz w:val="13"/>
          <w:szCs w:val="13"/>
        </w:rPr>
        <w:fldChar w:fldCharType="begin"/>
      </w:r>
      <w:r w:rsidRPr="006F42FA">
        <w:rPr>
          <w:rFonts w:ascii="Tahoma" w:eastAsia="Times New Roman" w:hAnsi="Tahoma" w:cs="Tahoma"/>
          <w:color w:val="000000"/>
          <w:sz w:val="13"/>
          <w:szCs w:val="13"/>
        </w:rPr>
        <w:instrText xml:space="preserve"> HYPERLINK "http://web.ebscohost.com.ezproxy.lakeviewcol.edu:2048/ehost/detail?vid=4&amp;hid=17&amp;sid=cbca8cdd-a642-4e06-9704-813fdd6884d4%40sessionmgr13&amp;bdata=JnNpdGU9ZWhvc3QtbGl2ZQ%3d%3d" \l "bib1" \o "1" </w:instrText>
      </w:r>
      <w:r w:rsidRPr="006F42FA">
        <w:rPr>
          <w:rFonts w:ascii="Tahoma" w:eastAsia="Times New Roman" w:hAnsi="Tahoma" w:cs="Tahoma"/>
          <w:color w:val="000000"/>
          <w:sz w:val="13"/>
          <w:szCs w:val="13"/>
        </w:rPr>
        <w:fldChar w:fldCharType="separate"/>
      </w:r>
      <w:r w:rsidRPr="006F42FA">
        <w:rPr>
          <w:rFonts w:ascii="Tahoma" w:eastAsia="Times New Roman" w:hAnsi="Tahoma" w:cs="Tahoma"/>
          <w:color w:val="0000FF"/>
          <w:sz w:val="13"/>
          <w:u w:val="single"/>
        </w:rPr>
        <w:t>1</w:t>
      </w:r>
      <w:r w:rsidRPr="006F42FA">
        <w:rPr>
          <w:rFonts w:ascii="Tahoma" w:eastAsia="Times New Roman" w:hAnsi="Tahoma" w:cs="Tahoma"/>
          <w:color w:val="000000"/>
          <w:sz w:val="13"/>
          <w:szCs w:val="13"/>
        </w:rPr>
        <w:fldChar w:fldCharType="end"/>
      </w:r>
      <w:r w:rsidRPr="006F42FA">
        <w:rPr>
          <w:rFonts w:ascii="Tahoma" w:eastAsia="Times New Roman" w:hAnsi="Tahoma" w:cs="Tahoma"/>
          <w:color w:val="000000"/>
          <w:sz w:val="13"/>
          <w:szCs w:val="13"/>
        </w:rPr>
        <w:t xml:space="preserve">] There is no evidence that Ms. Schiavo was suffering, since the usual definition of this term requires conscious awareness that is impossible in the absence of cortical activity. There have been only a few reported cases in which minimal cognitive and motor functions were restored three months or more after the diagnosis of a persistent vegetative state due to </w:t>
      </w:r>
      <w:proofErr w:type="spellStart"/>
      <w:r w:rsidRPr="006F42FA">
        <w:rPr>
          <w:rFonts w:ascii="Tahoma" w:eastAsia="Times New Roman" w:hAnsi="Tahoma" w:cs="Tahoma"/>
          <w:color w:val="000000"/>
          <w:sz w:val="13"/>
          <w:szCs w:val="13"/>
        </w:rPr>
        <w:t>hypoxicâ</w:t>
      </w:r>
      <w:proofErr w:type="spellEnd"/>
      <w:r w:rsidRPr="006F42FA">
        <w:rPr>
          <w:rFonts w:ascii="Tahoma" w:eastAsia="Times New Roman" w:hAnsi="Tahoma" w:cs="Tahoma"/>
          <w:color w:val="000000"/>
          <w:sz w:val="13"/>
          <w:szCs w:val="13"/>
        </w:rPr>
        <w:t>€“ischemic encephalopathy; in none of these cases was there the sort of objective evidence of severe cortical damage that was present in this case, nor was the period of disability so long.[</w:t>
      </w:r>
      <w:bookmarkStart w:id="1" w:name="bib2up"/>
      <w:r w:rsidRPr="006F42FA">
        <w:rPr>
          <w:rFonts w:ascii="Tahoma" w:eastAsia="Times New Roman" w:hAnsi="Tahoma" w:cs="Tahoma"/>
          <w:color w:val="000000"/>
          <w:sz w:val="13"/>
        </w:rPr>
        <w:t> </w:t>
      </w:r>
      <w:bookmarkEnd w:id="1"/>
      <w:r w:rsidRPr="006F42FA">
        <w:rPr>
          <w:rFonts w:ascii="Tahoma" w:eastAsia="Times New Roman" w:hAnsi="Tahoma" w:cs="Tahoma"/>
          <w:color w:val="000000"/>
          <w:sz w:val="13"/>
          <w:szCs w:val="13"/>
        </w:rPr>
        <w:fldChar w:fldCharType="begin"/>
      </w:r>
      <w:r w:rsidRPr="006F42FA">
        <w:rPr>
          <w:rFonts w:ascii="Tahoma" w:eastAsia="Times New Roman" w:hAnsi="Tahoma" w:cs="Tahoma"/>
          <w:color w:val="000000"/>
          <w:sz w:val="13"/>
          <w:szCs w:val="13"/>
        </w:rPr>
        <w:instrText xml:space="preserve"> HYPERLINK "http://web.ebscohost.com.ezproxy.lakeviewcol.edu:2048/ehost/detail?vid=4&amp;hid=17&amp;sid=cbca8cdd-a642-4e06-9704-813fdd6884d4%40sessionmgr13&amp;bdata=JnNpdGU9ZWhvc3QtbGl2ZQ%3d%3d" \l "bib2" \o "2" </w:instrText>
      </w:r>
      <w:r w:rsidRPr="006F42FA">
        <w:rPr>
          <w:rFonts w:ascii="Tahoma" w:eastAsia="Times New Roman" w:hAnsi="Tahoma" w:cs="Tahoma"/>
          <w:color w:val="000000"/>
          <w:sz w:val="13"/>
          <w:szCs w:val="13"/>
        </w:rPr>
        <w:fldChar w:fldCharType="separate"/>
      </w:r>
      <w:r w:rsidRPr="006F42FA">
        <w:rPr>
          <w:rFonts w:ascii="Tahoma" w:eastAsia="Times New Roman" w:hAnsi="Tahoma" w:cs="Tahoma"/>
          <w:color w:val="0000FF"/>
          <w:sz w:val="13"/>
          <w:u w:val="single"/>
        </w:rPr>
        <w:t>2</w:t>
      </w:r>
      <w:r w:rsidRPr="006F42FA">
        <w:rPr>
          <w:rFonts w:ascii="Tahoma" w:eastAsia="Times New Roman" w:hAnsi="Tahoma" w:cs="Tahoma"/>
          <w:color w:val="000000"/>
          <w:sz w:val="13"/>
          <w:szCs w:val="13"/>
        </w:rPr>
        <w:fldChar w:fldCharType="end"/>
      </w:r>
      <w:r w:rsidRPr="006F42FA">
        <w:rPr>
          <w:rFonts w:ascii="Tahoma" w:eastAsia="Times New Roman" w:hAnsi="Tahoma" w:cs="Tahoma"/>
          <w:color w:val="000000"/>
          <w:sz w:val="13"/>
          <w:szCs w:val="13"/>
        </w:rPr>
        <w:t>]</w:t>
      </w:r>
    </w:p>
    <w:p w:rsidR="006F42FA" w:rsidRPr="006F42FA" w:rsidRDefault="006F42FA" w:rsidP="006F42FA">
      <w:pPr>
        <w:spacing w:after="160" w:line="220" w:lineRule="atLeast"/>
        <w:jc w:val="both"/>
        <w:textAlignment w:val="baseline"/>
        <w:rPr>
          <w:rFonts w:ascii="Tahoma" w:eastAsia="Times New Roman" w:hAnsi="Tahoma" w:cs="Tahoma"/>
          <w:color w:val="000000"/>
          <w:sz w:val="13"/>
          <w:szCs w:val="13"/>
        </w:rPr>
      </w:pPr>
      <w:r w:rsidRPr="006F42FA">
        <w:rPr>
          <w:rFonts w:ascii="Tahoma" w:eastAsia="Times New Roman" w:hAnsi="Tahoma" w:cs="Tahoma"/>
          <w:color w:val="000000"/>
          <w:sz w:val="13"/>
          <w:szCs w:val="13"/>
        </w:rPr>
        <w:t xml:space="preserve">Having viewed some of the highly edited videotaped material of Terri Schiavo and having seen other patients in a persistent vegetative state, I am not surprised that family members and others unfamiliar with this condition would interpret some of her apparent alertness and movement as meaningful. In 2002, the Florida trial court judge conducted six days of evidentiary hearings on Ms. </w:t>
      </w:r>
      <w:proofErr w:type="spellStart"/>
      <w:r w:rsidRPr="006F42FA">
        <w:rPr>
          <w:rFonts w:ascii="Tahoma" w:eastAsia="Times New Roman" w:hAnsi="Tahoma" w:cs="Tahoma"/>
          <w:color w:val="000000"/>
          <w:sz w:val="13"/>
          <w:szCs w:val="13"/>
        </w:rPr>
        <w:t>Schiavo's</w:t>
      </w:r>
      <w:proofErr w:type="spellEnd"/>
      <w:r w:rsidRPr="006F42FA">
        <w:rPr>
          <w:rFonts w:ascii="Tahoma" w:eastAsia="Times New Roman" w:hAnsi="Tahoma" w:cs="Tahoma"/>
          <w:color w:val="000000"/>
          <w:sz w:val="13"/>
          <w:szCs w:val="13"/>
        </w:rPr>
        <w:t xml:space="preserve"> condition, including evaluations by four neurologists, one radiologist, and her attending physician. The two neurologists selected by Michael Schiavo, a court-appointed </w:t>
      </w:r>
      <w:proofErr w:type="spellStart"/>
      <w:r w:rsidRPr="006F42FA">
        <w:rPr>
          <w:rFonts w:ascii="Tahoma" w:eastAsia="Times New Roman" w:hAnsi="Tahoma" w:cs="Tahoma"/>
          <w:color w:val="000000"/>
          <w:sz w:val="13"/>
          <w:szCs w:val="13"/>
        </w:rPr>
        <w:t>â€œneutralâ</w:t>
      </w:r>
      <w:proofErr w:type="spellEnd"/>
      <w:r w:rsidRPr="006F42FA">
        <w:rPr>
          <w:rFonts w:ascii="Tahoma" w:eastAsia="Times New Roman" w:hAnsi="Tahoma" w:cs="Tahoma"/>
          <w:color w:val="000000"/>
          <w:sz w:val="13"/>
          <w:szCs w:val="13"/>
        </w:rPr>
        <w:t xml:space="preserve">€ neurologist, and Ms. </w:t>
      </w:r>
      <w:proofErr w:type="spellStart"/>
      <w:r w:rsidRPr="006F42FA">
        <w:rPr>
          <w:rFonts w:ascii="Tahoma" w:eastAsia="Times New Roman" w:hAnsi="Tahoma" w:cs="Tahoma"/>
          <w:color w:val="000000"/>
          <w:sz w:val="13"/>
          <w:szCs w:val="13"/>
        </w:rPr>
        <w:t>Schiavo's</w:t>
      </w:r>
      <w:proofErr w:type="spellEnd"/>
      <w:r w:rsidRPr="006F42FA">
        <w:rPr>
          <w:rFonts w:ascii="Tahoma" w:eastAsia="Times New Roman" w:hAnsi="Tahoma" w:cs="Tahoma"/>
          <w:color w:val="000000"/>
          <w:sz w:val="13"/>
          <w:szCs w:val="13"/>
        </w:rPr>
        <w:t xml:space="preserve"> attending physician all agreed that her condition met the criteria for a persistent vegetative state. The neurologist and the radiologist chosen by the patient's parents and siblings, the Schindler family, disagreed and suggested that Ms. </w:t>
      </w:r>
      <w:proofErr w:type="spellStart"/>
      <w:r w:rsidRPr="006F42FA">
        <w:rPr>
          <w:rFonts w:ascii="Tahoma" w:eastAsia="Times New Roman" w:hAnsi="Tahoma" w:cs="Tahoma"/>
          <w:color w:val="000000"/>
          <w:sz w:val="13"/>
          <w:szCs w:val="13"/>
        </w:rPr>
        <w:t>Schiavo's</w:t>
      </w:r>
      <w:proofErr w:type="spellEnd"/>
      <w:r w:rsidRPr="006F42FA">
        <w:rPr>
          <w:rFonts w:ascii="Tahoma" w:eastAsia="Times New Roman" w:hAnsi="Tahoma" w:cs="Tahoma"/>
          <w:color w:val="000000"/>
          <w:sz w:val="13"/>
          <w:szCs w:val="13"/>
        </w:rPr>
        <w:t xml:space="preserve"> condition might improve with unproven therapies such as hyperbaric oxygen or vasodilators â€” but had no objective data to support their assertions. The trial court judge ruled that the diagnosis of a persistent vegetative state met the legal standard of </w:t>
      </w:r>
      <w:proofErr w:type="spellStart"/>
      <w:r w:rsidRPr="006F42FA">
        <w:rPr>
          <w:rFonts w:ascii="Tahoma" w:eastAsia="Times New Roman" w:hAnsi="Tahoma" w:cs="Tahoma"/>
          <w:color w:val="000000"/>
          <w:sz w:val="13"/>
          <w:szCs w:val="13"/>
        </w:rPr>
        <w:t>â€œclear</w:t>
      </w:r>
      <w:proofErr w:type="spellEnd"/>
      <w:r w:rsidRPr="006F42FA">
        <w:rPr>
          <w:rFonts w:ascii="Tahoma" w:eastAsia="Times New Roman" w:hAnsi="Tahoma" w:cs="Tahoma"/>
          <w:color w:val="000000"/>
          <w:sz w:val="13"/>
          <w:szCs w:val="13"/>
        </w:rPr>
        <w:t xml:space="preserve"> and </w:t>
      </w:r>
      <w:proofErr w:type="spellStart"/>
      <w:r w:rsidRPr="006F42FA">
        <w:rPr>
          <w:rFonts w:ascii="Tahoma" w:eastAsia="Times New Roman" w:hAnsi="Tahoma" w:cs="Tahoma"/>
          <w:color w:val="000000"/>
          <w:sz w:val="13"/>
          <w:szCs w:val="13"/>
        </w:rPr>
        <w:t>convincingâ</w:t>
      </w:r>
      <w:proofErr w:type="spellEnd"/>
      <w:r w:rsidRPr="006F42FA">
        <w:rPr>
          <w:rFonts w:ascii="Tahoma" w:eastAsia="Times New Roman" w:hAnsi="Tahoma" w:cs="Tahoma"/>
          <w:color w:val="000000"/>
          <w:sz w:val="13"/>
          <w:szCs w:val="13"/>
        </w:rPr>
        <w:t>€ evidence, and this decision was reviewed and upheld by the Florida Second District Court of Appeal. Subsequent appeals to the Florida Supreme Court and the U.S. Supreme Court were denied a hearing.</w:t>
      </w:r>
    </w:p>
    <w:p w:rsidR="006F42FA" w:rsidRPr="006F42FA" w:rsidRDefault="006F42FA" w:rsidP="006F42FA">
      <w:pPr>
        <w:spacing w:after="160" w:line="220" w:lineRule="atLeast"/>
        <w:jc w:val="both"/>
        <w:textAlignment w:val="baseline"/>
        <w:rPr>
          <w:rFonts w:ascii="Tahoma" w:eastAsia="Times New Roman" w:hAnsi="Tahoma" w:cs="Tahoma"/>
          <w:color w:val="000000"/>
          <w:sz w:val="13"/>
          <w:szCs w:val="13"/>
        </w:rPr>
      </w:pPr>
      <w:r w:rsidRPr="006F42FA">
        <w:rPr>
          <w:rFonts w:ascii="Tahoma" w:eastAsia="Times New Roman" w:hAnsi="Tahoma" w:cs="Tahoma"/>
          <w:color w:val="000000"/>
          <w:sz w:val="13"/>
          <w:szCs w:val="13"/>
        </w:rPr>
        <w:t xml:space="preserve">So what was known about Terri </w:t>
      </w:r>
      <w:proofErr w:type="spellStart"/>
      <w:r w:rsidRPr="006F42FA">
        <w:rPr>
          <w:rFonts w:ascii="Tahoma" w:eastAsia="Times New Roman" w:hAnsi="Tahoma" w:cs="Tahoma"/>
          <w:color w:val="000000"/>
          <w:sz w:val="13"/>
          <w:szCs w:val="13"/>
        </w:rPr>
        <w:t>Schiavo's</w:t>
      </w:r>
      <w:proofErr w:type="spellEnd"/>
      <w:r w:rsidRPr="006F42FA">
        <w:rPr>
          <w:rFonts w:ascii="Tahoma" w:eastAsia="Times New Roman" w:hAnsi="Tahoma" w:cs="Tahoma"/>
          <w:color w:val="000000"/>
          <w:sz w:val="13"/>
          <w:szCs w:val="13"/>
        </w:rPr>
        <w:t xml:space="preserve"> wishes and values? Since she unfortunately left no written advance directive, the next step would be to meet with her closest family members and try to understand what she would have wanted under these medical circumstances if she could have spoken for herself, drawing on the principle of </w:t>
      </w:r>
      <w:proofErr w:type="spellStart"/>
      <w:r w:rsidRPr="006F42FA">
        <w:rPr>
          <w:rFonts w:ascii="Tahoma" w:eastAsia="Times New Roman" w:hAnsi="Tahoma" w:cs="Tahoma"/>
          <w:color w:val="000000"/>
          <w:sz w:val="13"/>
          <w:szCs w:val="13"/>
        </w:rPr>
        <w:t>â€œsubstituted</w:t>
      </w:r>
      <w:proofErr w:type="spellEnd"/>
      <w:r w:rsidRPr="006F42FA">
        <w:rPr>
          <w:rFonts w:ascii="Tahoma" w:eastAsia="Times New Roman" w:hAnsi="Tahoma" w:cs="Tahoma"/>
          <w:color w:val="000000"/>
          <w:sz w:val="13"/>
          <w:szCs w:val="13"/>
        </w:rPr>
        <w:t xml:space="preserve"> </w:t>
      </w:r>
      <w:proofErr w:type="spellStart"/>
      <w:r w:rsidRPr="006F42FA">
        <w:rPr>
          <w:rFonts w:ascii="Tahoma" w:eastAsia="Times New Roman" w:hAnsi="Tahoma" w:cs="Tahoma"/>
          <w:color w:val="000000"/>
          <w:sz w:val="13"/>
          <w:szCs w:val="13"/>
        </w:rPr>
        <w:t>judgment.â</w:t>
      </w:r>
      <w:proofErr w:type="spellEnd"/>
      <w:r w:rsidRPr="006F42FA">
        <w:rPr>
          <w:rFonts w:ascii="Tahoma" w:eastAsia="Times New Roman" w:hAnsi="Tahoma" w:cs="Tahoma"/>
          <w:color w:val="000000"/>
          <w:sz w:val="13"/>
          <w:szCs w:val="13"/>
        </w:rPr>
        <w:t>€ Some families unite around this question, especially when there is a shared vision of the patient's views and values. Other families unravel, their crisis aggravated by genuine differences of opinion about the proper course of action or preexisting fault lines arising from long-standing family dynamics.</w:t>
      </w:r>
    </w:p>
    <w:p w:rsidR="006F42FA" w:rsidRPr="006F42FA" w:rsidRDefault="006F42FA" w:rsidP="006F42FA">
      <w:pPr>
        <w:spacing w:after="160" w:line="220" w:lineRule="atLeast"/>
        <w:jc w:val="both"/>
        <w:textAlignment w:val="baseline"/>
        <w:rPr>
          <w:rFonts w:ascii="Tahoma" w:eastAsia="Times New Roman" w:hAnsi="Tahoma" w:cs="Tahoma"/>
          <w:color w:val="000000"/>
          <w:sz w:val="13"/>
          <w:szCs w:val="13"/>
        </w:rPr>
      </w:pPr>
      <w:r w:rsidRPr="006F42FA">
        <w:rPr>
          <w:rFonts w:ascii="Tahoma" w:eastAsia="Times New Roman" w:hAnsi="Tahoma" w:cs="Tahoma"/>
          <w:color w:val="000000"/>
          <w:sz w:val="13"/>
          <w:szCs w:val="13"/>
        </w:rPr>
        <w:t xml:space="preserve">Here Ms. </w:t>
      </w:r>
      <w:proofErr w:type="spellStart"/>
      <w:r w:rsidRPr="006F42FA">
        <w:rPr>
          <w:rFonts w:ascii="Tahoma" w:eastAsia="Times New Roman" w:hAnsi="Tahoma" w:cs="Tahoma"/>
          <w:color w:val="000000"/>
          <w:sz w:val="13"/>
          <w:szCs w:val="13"/>
        </w:rPr>
        <w:t>Schiavo's</w:t>
      </w:r>
      <w:proofErr w:type="spellEnd"/>
      <w:r w:rsidRPr="006F42FA">
        <w:rPr>
          <w:rFonts w:ascii="Tahoma" w:eastAsia="Times New Roman" w:hAnsi="Tahoma" w:cs="Tahoma"/>
          <w:color w:val="000000"/>
          <w:sz w:val="13"/>
          <w:szCs w:val="13"/>
        </w:rPr>
        <w:t xml:space="preserve"> story gets more complex. Michael Schiavo was made her le</w:t>
      </w:r>
    </w:p>
    <w:p w:rsidR="00B703C1" w:rsidRDefault="00B703C1"/>
    <w:sectPr w:rsidR="00B703C1" w:rsidSect="00DF6EE9">
      <w:type w:val="continuous"/>
      <w:pgSz w:w="12240" w:h="15840" w:code="1"/>
      <w:pgMar w:top="1440" w:right="1440" w:bottom="1440" w:left="1440" w:header="720" w:footer="720" w:gutter="0"/>
      <w:cols w:space="720"/>
      <w:titlePg/>
      <w:docGrid w:linePitch="32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3411E8"/>
    <w:multiLevelType w:val="multilevel"/>
    <w:tmpl w:val="558AF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drawingGridHorizontalSpacing w:val="120"/>
  <w:drawingGridVerticalSpacing w:val="163"/>
  <w:displayHorizontalDrawingGridEvery w:val="2"/>
  <w:displayVerticalDrawingGridEvery w:val="2"/>
  <w:characterSpacingControl w:val="doNotCompress"/>
  <w:compat/>
  <w:rsids>
    <w:rsidRoot w:val="006F42FA"/>
    <w:rsid w:val="000403A6"/>
    <w:rsid w:val="00172A9A"/>
    <w:rsid w:val="004A278D"/>
    <w:rsid w:val="006F42FA"/>
    <w:rsid w:val="007D7081"/>
    <w:rsid w:val="00B703C1"/>
    <w:rsid w:val="00DF6E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3C1"/>
  </w:style>
  <w:style w:type="paragraph" w:styleId="Heading2">
    <w:name w:val="heading 2"/>
    <w:basedOn w:val="Normal"/>
    <w:link w:val="Heading2Char"/>
    <w:uiPriority w:val="9"/>
    <w:qFormat/>
    <w:rsid w:val="006F42FA"/>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F42FA"/>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F42F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F42FA"/>
    <w:rPr>
      <w:rFonts w:ascii="Times New Roman" w:eastAsia="Times New Roman" w:hAnsi="Times New Roman" w:cs="Times New Roman"/>
      <w:b/>
      <w:bCs/>
      <w:sz w:val="27"/>
      <w:szCs w:val="27"/>
    </w:rPr>
  </w:style>
  <w:style w:type="character" w:customStyle="1" w:styleId="updated-short-citation">
    <w:name w:val="updated-short-citation"/>
    <w:basedOn w:val="DefaultParagraphFont"/>
    <w:rsid w:val="006F42FA"/>
  </w:style>
  <w:style w:type="character" w:customStyle="1" w:styleId="apple-converted-space">
    <w:name w:val="apple-converted-space"/>
    <w:basedOn w:val="DefaultParagraphFont"/>
    <w:rsid w:val="006F42FA"/>
  </w:style>
  <w:style w:type="character" w:styleId="Hyperlink">
    <w:name w:val="Hyperlink"/>
    <w:basedOn w:val="DefaultParagraphFont"/>
    <w:uiPriority w:val="99"/>
    <w:semiHidden/>
    <w:unhideWhenUsed/>
    <w:rsid w:val="006F42FA"/>
    <w:rPr>
      <w:color w:val="0000FF"/>
      <w:u w:val="single"/>
    </w:rPr>
  </w:style>
  <w:style w:type="character" w:customStyle="1" w:styleId="medium-bold">
    <w:name w:val="medium-bold"/>
    <w:basedOn w:val="DefaultParagraphFont"/>
    <w:rsid w:val="006F42FA"/>
  </w:style>
  <w:style w:type="character" w:customStyle="1" w:styleId="medium-normal">
    <w:name w:val="medium-normal"/>
    <w:basedOn w:val="DefaultParagraphFont"/>
    <w:rsid w:val="006F42FA"/>
  </w:style>
  <w:style w:type="paragraph" w:customStyle="1" w:styleId="body-paragraph">
    <w:name w:val="body-paragraph"/>
    <w:basedOn w:val="Normal"/>
    <w:rsid w:val="006F42FA"/>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26955105">
      <w:bodyDiv w:val="1"/>
      <w:marLeft w:val="0"/>
      <w:marRight w:val="0"/>
      <w:marTop w:val="0"/>
      <w:marBottom w:val="0"/>
      <w:divBdr>
        <w:top w:val="none" w:sz="0" w:space="0" w:color="auto"/>
        <w:left w:val="none" w:sz="0" w:space="0" w:color="auto"/>
        <w:bottom w:val="none" w:sz="0" w:space="0" w:color="auto"/>
        <w:right w:val="none" w:sz="0" w:space="0" w:color="auto"/>
      </w:divBdr>
      <w:divsChild>
        <w:div w:id="1705591955">
          <w:marLeft w:val="0"/>
          <w:marRight w:val="0"/>
          <w:marTop w:val="0"/>
          <w:marBottom w:val="0"/>
          <w:divBdr>
            <w:top w:val="single" w:sz="4" w:space="0" w:color="89BBF6"/>
            <w:left w:val="single" w:sz="4" w:space="0" w:color="89BBF6"/>
            <w:bottom w:val="single" w:sz="4" w:space="0" w:color="89BBF6"/>
            <w:right w:val="single" w:sz="4" w:space="0" w:color="89BBF6"/>
          </w:divBdr>
          <w:divsChild>
            <w:div w:id="1445730006">
              <w:marLeft w:val="160"/>
              <w:marRight w:val="60"/>
              <w:marTop w:val="160"/>
              <w:marBottom w:val="60"/>
              <w:divBdr>
                <w:top w:val="single" w:sz="4" w:space="0" w:color="89BBF6"/>
                <w:left w:val="single" w:sz="4" w:space="0" w:color="89BBF6"/>
                <w:bottom w:val="single" w:sz="4" w:space="0" w:color="89BBF6"/>
                <w:right w:val="single" w:sz="4" w:space="0" w:color="89BBF6"/>
              </w:divBdr>
            </w:div>
            <w:div w:id="787433236">
              <w:marLeft w:val="0"/>
              <w:marRight w:val="0"/>
              <w:marTop w:val="0"/>
              <w:marBottom w:val="0"/>
              <w:divBdr>
                <w:top w:val="none" w:sz="0" w:space="8" w:color="auto"/>
                <w:left w:val="none" w:sz="0" w:space="8" w:color="auto"/>
                <w:bottom w:val="none" w:sz="0" w:space="8" w:color="auto"/>
                <w:right w:val="none" w:sz="0" w:space="8"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eb.ebscohost.com.ezproxy.lakeviewcol.edu:2048/ehost/detail?vid=4&amp;hid=17&amp;sid=cbca8cdd-a642-4e06-9704-813fdd6884d4%40sessionmgr13&amp;bdata=JnNpdGU9ZWhvc3QtbGl2ZQ%3d%3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761</Words>
  <Characters>4340</Characters>
  <Application>Microsoft Office Word</Application>
  <DocSecurity>0</DocSecurity>
  <Lines>36</Lines>
  <Paragraphs>10</Paragraphs>
  <ScaleCrop>false</ScaleCrop>
  <Company/>
  <LinksUpToDate>false</LinksUpToDate>
  <CharactersWithSpaces>5091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2010-05-31T02:04:00Z</dcterms:created>
  <dcterms:modified xsi:type="dcterms:W3CDTF">2010-05-31T02:04:00Z</dcterms:modified>
</cp:coreProperties>
</file>