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1B7" w:rsidRDefault="00D201B7" w:rsidP="005A7143">
      <w:pPr>
        <w:jc w:val="center"/>
      </w:pPr>
    </w:p>
    <w:p w:rsidR="005A7143" w:rsidRDefault="005A7143" w:rsidP="005A7143">
      <w:pPr>
        <w:jc w:val="center"/>
      </w:pPr>
    </w:p>
    <w:p w:rsidR="00A5435E" w:rsidRPr="00C72059" w:rsidRDefault="00C72059" w:rsidP="005A7143">
      <w:pPr>
        <w:jc w:val="center"/>
        <w:rPr>
          <w:color w:val="FF0000"/>
        </w:rPr>
      </w:pPr>
      <w:r w:rsidRPr="00C72059">
        <w:rPr>
          <w:color w:val="FF0000"/>
        </w:rPr>
        <w:t>14/15</w:t>
      </w:r>
    </w:p>
    <w:p w:rsidR="00A5435E" w:rsidRDefault="00A5435E" w:rsidP="005A7143">
      <w:pPr>
        <w:jc w:val="center"/>
      </w:pPr>
    </w:p>
    <w:p w:rsidR="005A7143" w:rsidRDefault="005A7143" w:rsidP="005A7143">
      <w:pPr>
        <w:jc w:val="center"/>
      </w:pPr>
    </w:p>
    <w:p w:rsidR="005A7143" w:rsidRDefault="005A7143" w:rsidP="005A7143">
      <w:pPr>
        <w:jc w:val="center"/>
      </w:pPr>
      <w:r>
        <w:t>Early Dementia</w:t>
      </w:r>
    </w:p>
    <w:p w:rsidR="005A7143" w:rsidRDefault="005A7143" w:rsidP="005A7143">
      <w:pPr>
        <w:jc w:val="center"/>
      </w:pPr>
      <w:r>
        <w:t>Amy Richardson</w:t>
      </w:r>
    </w:p>
    <w:p w:rsidR="005A7143" w:rsidRDefault="005A7143" w:rsidP="005A7143">
      <w:pPr>
        <w:jc w:val="center"/>
      </w:pPr>
      <w:proofErr w:type="spellStart"/>
      <w:r>
        <w:t>Gerontological</w:t>
      </w:r>
      <w:proofErr w:type="spellEnd"/>
      <w:r>
        <w:t xml:space="preserve"> Nursing</w:t>
      </w:r>
    </w:p>
    <w:p w:rsidR="005A7143" w:rsidRDefault="005A7143" w:rsidP="005A7143">
      <w:pPr>
        <w:jc w:val="center"/>
      </w:pPr>
      <w:r>
        <w:t>21 March 2012</w:t>
      </w:r>
    </w:p>
    <w:p w:rsidR="005A7143" w:rsidRDefault="005A7143">
      <w:r>
        <w:br w:type="page"/>
      </w:r>
    </w:p>
    <w:p w:rsidR="005A7143" w:rsidRDefault="005A7143" w:rsidP="005A7143">
      <w:pPr>
        <w:jc w:val="center"/>
      </w:pPr>
      <w:r>
        <w:lastRenderedPageBreak/>
        <w:t>Early Dementia</w:t>
      </w:r>
    </w:p>
    <w:p w:rsidR="005A7143" w:rsidRDefault="005A1EC3" w:rsidP="00A5435E">
      <w:pPr>
        <w:spacing w:after="0" w:line="480" w:lineRule="auto"/>
        <w:ind w:left="360" w:firstLine="720"/>
      </w:pPr>
      <w:r>
        <w:t xml:space="preserve">1. </w:t>
      </w:r>
      <w:r w:rsidR="005A7143">
        <w:t xml:space="preserve">She is in Stage 4 at this time.  </w:t>
      </w:r>
      <w:r w:rsidR="00D04DD1">
        <w:t>Forgetful of recent events (misplacing items) and difficulty with complex tasks (planning dinner for family) are two of the signs of</w:t>
      </w:r>
      <w:r w:rsidR="00060E3A">
        <w:t xml:space="preserve"> Stage 4 that Mrs. Everett has (Alzheimer’s Association, </w:t>
      </w:r>
      <w:commentRangeStart w:id="0"/>
      <w:r w:rsidR="00060E3A">
        <w:t>2010</w:t>
      </w:r>
      <w:commentRangeEnd w:id="0"/>
      <w:r w:rsidR="00C72059">
        <w:rPr>
          <w:rStyle w:val="CommentReference"/>
        </w:rPr>
        <w:commentReference w:id="0"/>
      </w:r>
      <w:r w:rsidR="00060E3A">
        <w:t>).</w:t>
      </w:r>
    </w:p>
    <w:p w:rsidR="00C72059" w:rsidRPr="00C72059" w:rsidRDefault="00C72059" w:rsidP="00C72059">
      <w:pPr>
        <w:autoSpaceDE w:val="0"/>
        <w:autoSpaceDN w:val="0"/>
        <w:adjustRightInd w:val="0"/>
        <w:spacing w:after="0" w:line="240" w:lineRule="auto"/>
        <w:rPr>
          <w:rFonts w:ascii="ITCGaramondStd-Bk" w:hAnsi="ITCGaramondStd-Bk" w:cs="ITCGaramondStd-Bk"/>
          <w:color w:val="FF0000"/>
          <w:sz w:val="20"/>
          <w:szCs w:val="20"/>
        </w:rPr>
      </w:pPr>
      <w:r w:rsidRPr="00C72059">
        <w:rPr>
          <w:color w:val="FF0000"/>
        </w:rPr>
        <w:t xml:space="preserve"> </w:t>
      </w:r>
      <w:r w:rsidRPr="00C72059">
        <w:rPr>
          <w:rFonts w:ascii="ITCGaramondStd-Bk" w:hAnsi="ITCGaramondStd-Bk" w:cs="ITCGaramondStd-Bk"/>
          <w:color w:val="FF0000"/>
          <w:sz w:val="20"/>
          <w:szCs w:val="20"/>
        </w:rPr>
        <w:t>According to the Alzheimer’s Foundation Web site, Claudine is experiencing Stage 3: Mild cognitive decline (early-stage Alzheimer’s).</w:t>
      </w:r>
    </w:p>
    <w:p w:rsidR="00C72059" w:rsidRPr="00C72059" w:rsidRDefault="00C72059" w:rsidP="00C72059">
      <w:pPr>
        <w:autoSpaceDE w:val="0"/>
        <w:autoSpaceDN w:val="0"/>
        <w:adjustRightInd w:val="0"/>
        <w:spacing w:after="0" w:line="240" w:lineRule="auto"/>
        <w:rPr>
          <w:color w:val="FF0000"/>
        </w:rPr>
      </w:pPr>
    </w:p>
    <w:p w:rsidR="00D04DD1" w:rsidRDefault="005A1EC3" w:rsidP="00A5435E">
      <w:pPr>
        <w:spacing w:after="0" w:line="480" w:lineRule="auto"/>
        <w:ind w:left="360" w:firstLine="720"/>
      </w:pPr>
      <w:r>
        <w:t xml:space="preserve">2. </w:t>
      </w:r>
      <w:r w:rsidR="00D04DD1">
        <w:t xml:space="preserve">According to the </w:t>
      </w:r>
      <w:r w:rsidR="00F624A9">
        <w:t>Fletcher</w:t>
      </w:r>
      <w:r w:rsidR="00D04DD1">
        <w:t>’s</w:t>
      </w:r>
      <w:r w:rsidR="00F624A9">
        <w:t xml:space="preserve"> (2008)</w:t>
      </w:r>
      <w:r w:rsidR="00D04DD1">
        <w:t xml:space="preserve"> definition of dementia, there are multiple components required to meet the definition.  There has to be memory impairments as well as disturbance in executive functioning and at least one other change in cognitive function.  In Mrs. Everett’s case, she is having difficulty remembering things and misplacing items frequently.  At Thanksgiving dinner, she had difficulty organizing the meal, making recipes she normally could make from memory and forgetting the traditional table settings.</w:t>
      </w:r>
      <w:r w:rsidR="00F624A9">
        <w:t xml:space="preserve">  According to the Fletcher (2008), dementia affects about 5% of those 65 and older.</w:t>
      </w:r>
    </w:p>
    <w:p w:rsidR="005A1EC3" w:rsidRDefault="005A1EC3" w:rsidP="00A5435E">
      <w:pPr>
        <w:spacing w:after="0" w:line="480" w:lineRule="auto"/>
        <w:ind w:left="360" w:firstLine="720"/>
      </w:pPr>
      <w:r>
        <w:t xml:space="preserve">3. </w:t>
      </w:r>
      <w:r w:rsidR="0043348D">
        <w:t xml:space="preserve">Three websites which may be useful are: </w:t>
      </w:r>
      <w:r>
        <w:t xml:space="preserve">National Institute of Health’s </w:t>
      </w:r>
      <w:proofErr w:type="spellStart"/>
      <w:r>
        <w:t>MedlinePlus</w:t>
      </w:r>
      <w:proofErr w:type="spellEnd"/>
      <w:r>
        <w:t xml:space="preserve"> webpage, </w:t>
      </w:r>
      <w:hyperlink r:id="rId8" w:history="1">
        <w:r w:rsidRPr="00C046CA">
          <w:rPr>
            <w:rStyle w:val="Hyperlink"/>
          </w:rPr>
          <w:t>http://www.nlm.nih.gov/medlineplus/dementia.html</w:t>
        </w:r>
      </w:hyperlink>
      <w:proofErr w:type="gramStart"/>
      <w:r w:rsidR="0043348D">
        <w:t>;</w:t>
      </w:r>
      <w:r>
        <w:t xml:space="preserve">  Mayo</w:t>
      </w:r>
      <w:proofErr w:type="gramEnd"/>
      <w:r>
        <w:t xml:space="preserve"> Clinic’s Dementia page, </w:t>
      </w:r>
      <w:hyperlink r:id="rId9" w:history="1">
        <w:r w:rsidRPr="00C046CA">
          <w:rPr>
            <w:rStyle w:val="Hyperlink"/>
          </w:rPr>
          <w:t>http://www.mayoclinic.com/health/dementia/DS01131</w:t>
        </w:r>
      </w:hyperlink>
      <w:r w:rsidR="0043348D">
        <w:t>; and</w:t>
      </w:r>
      <w:r>
        <w:t xml:space="preserve"> Alzheimer’s Association, </w:t>
      </w:r>
      <w:hyperlink r:id="rId10" w:history="1">
        <w:r w:rsidRPr="00C046CA">
          <w:rPr>
            <w:rStyle w:val="Hyperlink"/>
          </w:rPr>
          <w:t>http://www.alz.org</w:t>
        </w:r>
      </w:hyperlink>
      <w:r>
        <w:t>.</w:t>
      </w:r>
    </w:p>
    <w:p w:rsidR="005A1EC3" w:rsidRDefault="005A1EC3" w:rsidP="00A5435E">
      <w:pPr>
        <w:spacing w:after="0" w:line="480" w:lineRule="auto"/>
        <w:ind w:left="360" w:firstLine="720"/>
      </w:pPr>
      <w:r>
        <w:t>4. The 10 signs of Alzheimer’s according to the Alzheimer’s Association</w:t>
      </w:r>
      <w:r w:rsidR="0043348D">
        <w:t xml:space="preserve"> (2009)</w:t>
      </w:r>
      <w:r>
        <w:t xml:space="preserve"> are: memory loss that disrupts daily life; challenges in planning or solving problems; difficulty completing familiar tasks at home, at work or at leisure; </w:t>
      </w:r>
      <w:r w:rsidR="0043348D">
        <w:t>confusion with time or place; trouble understandin</w:t>
      </w:r>
      <w:r w:rsidR="00A5435E">
        <w:t>g</w:t>
      </w:r>
      <w:r w:rsidR="0043348D">
        <w:t xml:space="preserve"> visual images and spatial relationships; new problems with words in speaking or wri</w:t>
      </w:r>
      <w:r w:rsidR="00A5435E">
        <w:t>t</w:t>
      </w:r>
      <w:r w:rsidR="0043348D">
        <w:t xml:space="preserve">ing; misplacing things and losing the ability to retrace steps; decreased or poor judgment; withdrawal from work or social activities; and changes in mood and personality. </w:t>
      </w:r>
    </w:p>
    <w:p w:rsidR="0043348D" w:rsidRDefault="0043348D" w:rsidP="00A5435E">
      <w:pPr>
        <w:spacing w:after="0" w:line="480" w:lineRule="auto"/>
        <w:ind w:left="360" w:firstLine="720"/>
      </w:pPr>
      <w:r>
        <w:lastRenderedPageBreak/>
        <w:t>5. Start with your primary care doctor.  If needed, a referral will be made to a specialist in dementias.  These specialists may include neurologist, psychiatrists, and/or psychologists.  Many times primary care doctors can oversee it themse</w:t>
      </w:r>
      <w:r w:rsidR="00060E3A">
        <w:t xml:space="preserve">lves and there is no referral (Alzheimer’s Association, </w:t>
      </w:r>
      <w:commentRangeStart w:id="1"/>
      <w:r w:rsidR="00060E3A">
        <w:t>2010</w:t>
      </w:r>
      <w:commentRangeEnd w:id="1"/>
      <w:r w:rsidR="00C72059">
        <w:rPr>
          <w:rStyle w:val="CommentReference"/>
        </w:rPr>
        <w:commentReference w:id="1"/>
      </w:r>
      <w:r w:rsidR="00060E3A">
        <w:t>)</w:t>
      </w:r>
      <w:r w:rsidR="00DF6991">
        <w:t>.</w:t>
      </w:r>
    </w:p>
    <w:p w:rsidR="0043348D" w:rsidRDefault="0043348D" w:rsidP="00A5435E">
      <w:pPr>
        <w:spacing w:after="0" w:line="480" w:lineRule="auto"/>
        <w:ind w:left="360" w:firstLine="720"/>
      </w:pPr>
      <w:r>
        <w:t xml:space="preserve">6. Two medications that can slow the cognitive symptoms are cholinesterase inhibitors and </w:t>
      </w:r>
      <w:proofErr w:type="spellStart"/>
      <w:r>
        <w:t>memantine</w:t>
      </w:r>
      <w:proofErr w:type="spellEnd"/>
      <w:r>
        <w:t xml:space="preserve">.  </w:t>
      </w:r>
      <w:r w:rsidR="00B73840">
        <w:t xml:space="preserve">The cholinesterase inhibitors are usually prescribed during the early stages and </w:t>
      </w:r>
      <w:proofErr w:type="spellStart"/>
      <w:r w:rsidR="00B73840">
        <w:t>memantine</w:t>
      </w:r>
      <w:proofErr w:type="spellEnd"/>
      <w:r w:rsidR="00B73840">
        <w:t xml:space="preserve"> is used during the later stages.  </w:t>
      </w:r>
      <w:r>
        <w:t xml:space="preserve">Vitamin E is also prescribed sometimes for cognitive changes.  </w:t>
      </w:r>
      <w:r w:rsidR="00B73840">
        <w:t xml:space="preserve">There are non-pharmacological treatments for the behavioral changes that occur.  Identifying and preempting triggers is important but not always easy.  Providing a safe environment that doesn’t too severely restrict a person is a delicate balance to achieve.  Distraction and redirection are skills a caregiver will need to learn to help avoid confrontations with the person with </w:t>
      </w:r>
      <w:r w:rsidR="00DF6991">
        <w:t>A</w:t>
      </w:r>
      <w:r w:rsidR="00B73840">
        <w:t>lzheimer’s.  It’s similar to what you would do with a 2 year old, but with the respect given to your elders.  Providing activities for them during the day to occupy them and tire them so they sleep well at night will help with agitation and insomnia both</w:t>
      </w:r>
      <w:r w:rsidR="00060E3A">
        <w:t xml:space="preserve"> (Alzheimer’s Association, </w:t>
      </w:r>
      <w:commentRangeStart w:id="2"/>
      <w:r w:rsidR="00DF6991">
        <w:t>2010</w:t>
      </w:r>
      <w:commentRangeEnd w:id="2"/>
      <w:r w:rsidR="00C72059">
        <w:rPr>
          <w:rStyle w:val="CommentReference"/>
        </w:rPr>
        <w:commentReference w:id="2"/>
      </w:r>
      <w:r w:rsidR="00DF6991">
        <w:t>)</w:t>
      </w:r>
      <w:r w:rsidR="00B73840">
        <w:t xml:space="preserve">.  </w:t>
      </w:r>
    </w:p>
    <w:p w:rsidR="00B73840" w:rsidRDefault="00B73840" w:rsidP="00A5435E">
      <w:pPr>
        <w:spacing w:after="0" w:line="480" w:lineRule="auto"/>
        <w:ind w:left="360" w:firstLine="720"/>
      </w:pPr>
      <w:r>
        <w:t>7.</w:t>
      </w:r>
      <w:r w:rsidR="0011234F">
        <w:t xml:space="preserve"> There are 3 options for care: in-home services, adult daycare or nursing home placement (Alzheimer’s Association, 200</w:t>
      </w:r>
      <w:r w:rsidR="00DF6991">
        <w:t>7</w:t>
      </w:r>
      <w:r w:rsidR="0011234F">
        <w:t xml:space="preserve">).  Since she is not so severe yet to not recognize what is going on, the nursing home is not a good option, even for short time, as it will make her feel abandoned.  </w:t>
      </w:r>
      <w:r>
        <w:t xml:space="preserve"> Since the wedding is several states away, it will probably be an overnight trip, which rules out an adult daycare.  So, in-home care </w:t>
      </w:r>
      <w:r w:rsidR="0011234F">
        <w:t>is the other</w:t>
      </w:r>
      <w:r>
        <w:t xml:space="preserve"> option. If possible, introduce the aide before the trip so Mrs. Everett will recognize her and be comfortable with her in the house.  </w:t>
      </w:r>
    </w:p>
    <w:p w:rsidR="002D1CA5" w:rsidRDefault="002D1CA5" w:rsidP="00A5435E">
      <w:pPr>
        <w:spacing w:after="0" w:line="480" w:lineRule="auto"/>
        <w:ind w:left="360" w:firstLine="720"/>
      </w:pPr>
      <w:r>
        <w:lastRenderedPageBreak/>
        <w:t>8. An adult daycare would be a good option.  It would provide Mr. Everett a break from the stress of caring for her and time to care for himself so he can care for her better.  It would provide a safe place for her to go with social interaction and skilled care.  It may be good for her to provide mental stimulation fro</w:t>
      </w:r>
      <w:r w:rsidR="00DF6991">
        <w:t xml:space="preserve">m other sources than her family (Alzheimer’s Association, </w:t>
      </w:r>
      <w:commentRangeStart w:id="3"/>
      <w:r w:rsidR="00DF6991">
        <w:t>2010</w:t>
      </w:r>
      <w:commentRangeEnd w:id="3"/>
      <w:r w:rsidR="00C72059">
        <w:rPr>
          <w:rStyle w:val="CommentReference"/>
        </w:rPr>
        <w:commentReference w:id="3"/>
      </w:r>
      <w:r w:rsidR="00DF6991">
        <w:t>).</w:t>
      </w:r>
    </w:p>
    <w:p w:rsidR="00437E65" w:rsidRDefault="002D1CA5" w:rsidP="00A5435E">
      <w:pPr>
        <w:spacing w:after="0" w:line="480" w:lineRule="auto"/>
        <w:ind w:left="360" w:firstLine="720"/>
      </w:pPr>
      <w:r>
        <w:t xml:space="preserve">9. </w:t>
      </w:r>
      <w:r w:rsidR="00AC75D9">
        <w:t xml:space="preserve">There are several questions that need to be asked before leaving a person with </w:t>
      </w:r>
      <w:r w:rsidR="00DF6991">
        <w:t>A</w:t>
      </w:r>
      <w:r w:rsidR="00AC75D9">
        <w:t>lzheimer’s alone.  Do they become unpredictable under stress?  Do they recognize a dangerous situation and know how to get help?  Do they wander or are they easily disoriented?  Do they try to do activities on their own that potentially are unsafe, like cooking or other hobbies?</w:t>
      </w:r>
      <w:r w:rsidR="00DD57D8">
        <w:t xml:space="preserve"> (National Institute for Aging, 2012)</w:t>
      </w:r>
    </w:p>
    <w:p w:rsidR="00437E65" w:rsidRDefault="00437E65" w:rsidP="00A5435E">
      <w:pPr>
        <w:spacing w:after="0" w:line="480" w:lineRule="auto"/>
        <w:ind w:left="360" w:firstLine="720"/>
      </w:pPr>
      <w:r>
        <w:t>10.</w:t>
      </w:r>
      <w:r w:rsidR="00487F32">
        <w:t xml:space="preserve"> </w:t>
      </w:r>
      <w:r w:rsidR="00224BA7">
        <w:t>Common safety promotions are</w:t>
      </w:r>
      <w:r>
        <w:t xml:space="preserve"> </w:t>
      </w:r>
      <w:r w:rsidR="00224BA7">
        <w:t>keeping the house picked up to eliminate trip hazards; putting new locks on the door that are not in line of sight to help prevent wandering outside; if there are matches or lighters in the house, put them out of sight or in a controlled area to prevent fires;</w:t>
      </w:r>
      <w:r w:rsidR="004F359C">
        <w:t xml:space="preserve"> labeled pictures to orient her;</w:t>
      </w:r>
      <w:r w:rsidR="00224BA7">
        <w:t xml:space="preserve"> a</w:t>
      </w:r>
      <w:r w:rsidR="007B0E70">
        <w:t xml:space="preserve">nd any chemicals kept locked up (Alzheimer’s Association, </w:t>
      </w:r>
      <w:commentRangeStart w:id="4"/>
      <w:r w:rsidR="007B0E70">
        <w:t>2010</w:t>
      </w:r>
      <w:commentRangeEnd w:id="4"/>
      <w:r w:rsidR="00C72059">
        <w:rPr>
          <w:rStyle w:val="CommentReference"/>
        </w:rPr>
        <w:commentReference w:id="4"/>
      </w:r>
      <w:r w:rsidR="007B0E70">
        <w:t>).</w:t>
      </w:r>
    </w:p>
    <w:p w:rsidR="002D1CA5" w:rsidRDefault="00437E65" w:rsidP="00A5435E">
      <w:pPr>
        <w:spacing w:after="0" w:line="480" w:lineRule="auto"/>
        <w:ind w:left="360" w:firstLine="720"/>
      </w:pPr>
      <w:r>
        <w:t xml:space="preserve">11. Tell her, she may not remember it later, it will probably upset her but she still deserves the respectfulness of truth.  Plus, the family won’t need to continue the lie and continually stress about someone else telling her or her overhearing a conversation and becoming upset both for being lied to and about the divorce itself.  </w:t>
      </w:r>
      <w:r w:rsidR="002D1CA5">
        <w:t xml:space="preserve"> </w:t>
      </w:r>
    </w:p>
    <w:p w:rsidR="00F624A9" w:rsidRDefault="00F624A9" w:rsidP="00A5435E">
      <w:pPr>
        <w:spacing w:after="0"/>
      </w:pPr>
      <w:r>
        <w:br w:type="page"/>
      </w:r>
    </w:p>
    <w:p w:rsidR="00F624A9" w:rsidRDefault="00F624A9" w:rsidP="00F624A9">
      <w:pPr>
        <w:ind w:left="360"/>
        <w:jc w:val="center"/>
      </w:pPr>
      <w:r>
        <w:lastRenderedPageBreak/>
        <w:t>References</w:t>
      </w:r>
    </w:p>
    <w:p w:rsidR="008E4E76" w:rsidRPr="008E4E76" w:rsidRDefault="008E4E76" w:rsidP="008E4E76">
      <w:pPr>
        <w:spacing w:after="0" w:line="480" w:lineRule="auto"/>
        <w:ind w:left="1080" w:hanging="720"/>
      </w:pPr>
      <w:proofErr w:type="gramStart"/>
      <w:r>
        <w:rPr>
          <w:i/>
        </w:rPr>
        <w:t>10 signs of Alzheimer’s.</w:t>
      </w:r>
      <w:proofErr w:type="gramEnd"/>
      <w:r>
        <w:rPr>
          <w:i/>
        </w:rPr>
        <w:t xml:space="preserve"> </w:t>
      </w:r>
      <w:proofErr w:type="gramStart"/>
      <w:r>
        <w:t xml:space="preserve">(2009). </w:t>
      </w:r>
      <w:commentRangeStart w:id="5"/>
      <w:r>
        <w:t>Alzheimer’s Association</w:t>
      </w:r>
      <w:commentRangeEnd w:id="5"/>
      <w:r w:rsidR="00C72059">
        <w:rPr>
          <w:rStyle w:val="CommentReference"/>
        </w:rPr>
        <w:commentReference w:id="5"/>
      </w:r>
      <w:r>
        <w:t>.</w:t>
      </w:r>
      <w:proofErr w:type="gramEnd"/>
      <w:r>
        <w:t xml:space="preserve">  Retrieved from </w:t>
      </w:r>
      <w:r w:rsidRPr="008E4E76">
        <w:t>http://www.alz.org/alzheimers_disease_10_signs_of_alzheimers.asp</w:t>
      </w:r>
    </w:p>
    <w:p w:rsidR="00F624A9" w:rsidRDefault="00F624A9" w:rsidP="005F0648">
      <w:pPr>
        <w:spacing w:after="0" w:line="480" w:lineRule="auto"/>
        <w:ind w:left="1080" w:hanging="720"/>
      </w:pPr>
      <w:r>
        <w:t xml:space="preserve">Fletcher, K. (2008). </w:t>
      </w:r>
      <w:r w:rsidR="005F0648">
        <w:rPr>
          <w:i/>
        </w:rPr>
        <w:t>Nursing standard of practice protocol: Recognition and management of dementia</w:t>
      </w:r>
      <w:r>
        <w:t xml:space="preserve">. </w:t>
      </w:r>
      <w:proofErr w:type="gramStart"/>
      <w:r>
        <w:t>Hartford Institute for Geriatric Nursing.</w:t>
      </w:r>
      <w:proofErr w:type="gramEnd"/>
      <w:r>
        <w:t xml:space="preserve"> Retrieved from </w:t>
      </w:r>
      <w:hyperlink r:id="rId11" w:history="1">
        <w:r w:rsidR="005F0648" w:rsidRPr="00257395">
          <w:rPr>
            <w:rStyle w:val="Hyperlink"/>
          </w:rPr>
          <w:t>http://consultgerirn.org/topics/dementia/want_to_know_more/</w:t>
        </w:r>
      </w:hyperlink>
    </w:p>
    <w:p w:rsidR="005F0648" w:rsidRDefault="005F0648" w:rsidP="005F0648">
      <w:pPr>
        <w:spacing w:after="0" w:line="480" w:lineRule="auto"/>
        <w:ind w:left="1080" w:hanging="720"/>
      </w:pPr>
      <w:r>
        <w:rPr>
          <w:i/>
        </w:rPr>
        <w:t>Home safety for people with Alzheimer’s disease</w:t>
      </w:r>
      <w:proofErr w:type="gramStart"/>
      <w:r>
        <w:rPr>
          <w:i/>
        </w:rPr>
        <w:t>.</w:t>
      </w:r>
      <w:r w:rsidR="00DF6991">
        <w:t>(</w:t>
      </w:r>
      <w:proofErr w:type="gramEnd"/>
      <w:r w:rsidR="00DF6991">
        <w:t>2012</w:t>
      </w:r>
      <w:r>
        <w:t xml:space="preserve">). </w:t>
      </w:r>
      <w:commentRangeStart w:id="6"/>
      <w:proofErr w:type="gramStart"/>
      <w:r>
        <w:t>National Institute on Aging</w:t>
      </w:r>
      <w:commentRangeEnd w:id="6"/>
      <w:r w:rsidR="00C72059">
        <w:rPr>
          <w:rStyle w:val="CommentReference"/>
        </w:rPr>
        <w:commentReference w:id="6"/>
      </w:r>
      <w:r>
        <w:t>.</w:t>
      </w:r>
      <w:proofErr w:type="gramEnd"/>
      <w:r>
        <w:t xml:space="preserve"> (NIH Publication No. 02-5179). Retrieved from </w:t>
      </w:r>
      <w:hyperlink r:id="rId12" w:anchor="safe" w:history="1">
        <w:r w:rsidRPr="00257395">
          <w:rPr>
            <w:rStyle w:val="Hyperlink"/>
          </w:rPr>
          <w:t>http://wwwnia.nih.gov/A;zheimers/Publication/homesafety.htm#safe</w:t>
        </w:r>
      </w:hyperlink>
    </w:p>
    <w:p w:rsidR="005F0648" w:rsidRDefault="005F0648" w:rsidP="005F0648">
      <w:pPr>
        <w:spacing w:after="0" w:line="480" w:lineRule="auto"/>
        <w:ind w:left="1080" w:hanging="720"/>
      </w:pPr>
      <w:r>
        <w:rPr>
          <w:i/>
        </w:rPr>
        <w:t>Respite care.</w:t>
      </w:r>
      <w:r>
        <w:t xml:space="preserve"> </w:t>
      </w:r>
      <w:proofErr w:type="gramStart"/>
      <w:r>
        <w:t xml:space="preserve">(2007). </w:t>
      </w:r>
      <w:commentRangeStart w:id="7"/>
      <w:r>
        <w:t>Alzheimer’s Association</w:t>
      </w:r>
      <w:commentRangeEnd w:id="7"/>
      <w:r w:rsidR="00C72059">
        <w:rPr>
          <w:rStyle w:val="CommentReference"/>
        </w:rPr>
        <w:commentReference w:id="7"/>
      </w:r>
      <w:r>
        <w:t>.</w:t>
      </w:r>
      <w:proofErr w:type="gramEnd"/>
      <w:r>
        <w:t xml:space="preserve">  Retrieved from </w:t>
      </w:r>
      <w:hyperlink r:id="rId13" w:history="1">
        <w:r w:rsidRPr="00257395">
          <w:rPr>
            <w:rStyle w:val="Hyperlink"/>
          </w:rPr>
          <w:t>http://www.alz.org/living_with_disease_stages_of_alzheimers.asp</w:t>
        </w:r>
      </w:hyperlink>
    </w:p>
    <w:p w:rsidR="005F0648" w:rsidRDefault="005F0648" w:rsidP="005F0648">
      <w:pPr>
        <w:spacing w:after="0" w:line="480" w:lineRule="auto"/>
        <w:ind w:left="1080" w:hanging="720"/>
      </w:pPr>
      <w:proofErr w:type="gramStart"/>
      <w:r>
        <w:rPr>
          <w:i/>
        </w:rPr>
        <w:t>Stages of Alzheimer’s.</w:t>
      </w:r>
      <w:proofErr w:type="gramEnd"/>
      <w:r>
        <w:t xml:space="preserve"> </w:t>
      </w:r>
      <w:proofErr w:type="gramStart"/>
      <w:r>
        <w:t>(2010</w:t>
      </w:r>
      <w:r w:rsidR="00C72059">
        <w:rPr>
          <w:color w:val="FF0000"/>
        </w:rPr>
        <w:t>a</w:t>
      </w:r>
      <w:r>
        <w:t xml:space="preserve">). </w:t>
      </w:r>
      <w:commentRangeStart w:id="8"/>
      <w:r>
        <w:t>Alzheimer’s Association</w:t>
      </w:r>
      <w:commentRangeEnd w:id="8"/>
      <w:r w:rsidR="00C72059">
        <w:rPr>
          <w:rStyle w:val="CommentReference"/>
        </w:rPr>
        <w:commentReference w:id="8"/>
      </w:r>
      <w:r>
        <w:t>.</w:t>
      </w:r>
      <w:proofErr w:type="gramEnd"/>
      <w:r>
        <w:t xml:space="preserve">  Retrieved from </w:t>
      </w:r>
      <w:hyperlink r:id="rId14" w:history="1">
        <w:r w:rsidRPr="00257395">
          <w:rPr>
            <w:rStyle w:val="Hyperlink"/>
          </w:rPr>
          <w:t>http://www.alz.org/alzheimers_disease_stages_of_alzheimers.asp</w:t>
        </w:r>
      </w:hyperlink>
    </w:p>
    <w:p w:rsidR="005F0648" w:rsidRDefault="005F0648" w:rsidP="005F0648">
      <w:pPr>
        <w:spacing w:after="0" w:line="480" w:lineRule="auto"/>
        <w:ind w:left="1080" w:hanging="720"/>
      </w:pPr>
      <w:proofErr w:type="gramStart"/>
      <w:r>
        <w:rPr>
          <w:i/>
        </w:rPr>
        <w:t xml:space="preserve">Standard </w:t>
      </w:r>
      <w:r w:rsidR="00C72059">
        <w:rPr>
          <w:i/>
          <w:color w:val="FF0000"/>
        </w:rPr>
        <w:t>t</w:t>
      </w:r>
      <w:r>
        <w:rPr>
          <w:i/>
        </w:rPr>
        <w:t>reatments.</w:t>
      </w:r>
      <w:proofErr w:type="gramEnd"/>
      <w:r>
        <w:t xml:space="preserve"> </w:t>
      </w:r>
      <w:proofErr w:type="gramStart"/>
      <w:r>
        <w:t>(2010</w:t>
      </w:r>
      <w:r w:rsidR="00C72059">
        <w:rPr>
          <w:color w:val="FF0000"/>
        </w:rPr>
        <w:t>b</w:t>
      </w:r>
      <w:r>
        <w:t xml:space="preserve">). </w:t>
      </w:r>
      <w:r w:rsidRPr="00C72059">
        <w:rPr>
          <w:color w:val="FF0000"/>
        </w:rPr>
        <w:t xml:space="preserve">Alzheimer’s </w:t>
      </w:r>
      <w:commentRangeStart w:id="9"/>
      <w:r w:rsidRPr="00C72059">
        <w:rPr>
          <w:color w:val="FF0000"/>
        </w:rPr>
        <w:t>Association</w:t>
      </w:r>
      <w:commentRangeEnd w:id="9"/>
      <w:r w:rsidR="00C72059">
        <w:rPr>
          <w:rStyle w:val="CommentReference"/>
        </w:rPr>
        <w:commentReference w:id="9"/>
      </w:r>
      <w:r>
        <w:t>.</w:t>
      </w:r>
      <w:proofErr w:type="gramEnd"/>
      <w:r>
        <w:t xml:space="preserve"> Retrieved from </w:t>
      </w:r>
      <w:hyperlink r:id="rId15" w:history="1">
        <w:r w:rsidRPr="00257395">
          <w:rPr>
            <w:rStyle w:val="Hyperlink"/>
          </w:rPr>
          <w:t>http://www.alz.org/alzheimers_disease_standard_prescriptions.asp</w:t>
        </w:r>
      </w:hyperlink>
    </w:p>
    <w:p w:rsidR="005F0648" w:rsidRPr="005F0648" w:rsidRDefault="005F0648" w:rsidP="005F0648">
      <w:pPr>
        <w:spacing w:after="0" w:line="480" w:lineRule="auto"/>
        <w:ind w:left="1080" w:hanging="720"/>
      </w:pPr>
      <w:proofErr w:type="gramStart"/>
      <w:r>
        <w:rPr>
          <w:i/>
        </w:rPr>
        <w:t>Steps to diagnosis.</w:t>
      </w:r>
      <w:proofErr w:type="gramEnd"/>
      <w:r>
        <w:t xml:space="preserve"> </w:t>
      </w:r>
      <w:proofErr w:type="gramStart"/>
      <w:r>
        <w:t>(2010</w:t>
      </w:r>
      <w:r w:rsidR="00C72059">
        <w:rPr>
          <w:color w:val="FF0000"/>
        </w:rPr>
        <w:t>c</w:t>
      </w:r>
      <w:r>
        <w:t xml:space="preserve">). </w:t>
      </w:r>
      <w:r w:rsidRPr="00C72059">
        <w:rPr>
          <w:color w:val="FF0000"/>
        </w:rPr>
        <w:t xml:space="preserve">Alzheimer’s </w:t>
      </w:r>
      <w:commentRangeStart w:id="10"/>
      <w:r w:rsidRPr="00C72059">
        <w:rPr>
          <w:color w:val="FF0000"/>
        </w:rPr>
        <w:t>Association</w:t>
      </w:r>
      <w:commentRangeEnd w:id="10"/>
      <w:r w:rsidR="00C72059">
        <w:rPr>
          <w:rStyle w:val="CommentReference"/>
        </w:rPr>
        <w:commentReference w:id="10"/>
      </w:r>
      <w:r w:rsidRPr="00C72059">
        <w:rPr>
          <w:color w:val="FF0000"/>
        </w:rPr>
        <w:t>.</w:t>
      </w:r>
      <w:proofErr w:type="gramEnd"/>
      <w:r>
        <w:t xml:space="preserve">  Retrieved from http://www.alz.org/alzheimers_disease_steps_to_diagnosis.asp</w:t>
      </w:r>
    </w:p>
    <w:sectPr w:rsidR="005F0648" w:rsidRPr="005F0648" w:rsidSect="005A7143">
      <w:headerReference w:type="default" r:id="rId16"/>
      <w:headerReference w:type="first" r:id="rId17"/>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4-15T20:46:00Z" w:initials="M">
    <w:p w:rsidR="00C72059" w:rsidRDefault="00C72059">
      <w:pPr>
        <w:pStyle w:val="CommentText"/>
      </w:pPr>
      <w:r>
        <w:rPr>
          <w:rStyle w:val="CommentReference"/>
        </w:rPr>
        <w:annotationRef/>
      </w:r>
      <w:r>
        <w:t>Which one see ref list</w:t>
      </w:r>
    </w:p>
  </w:comment>
  <w:comment w:id="1" w:author="Mary" w:date="2012-04-15T20:45:00Z" w:initials="M">
    <w:p w:rsidR="00C72059" w:rsidRDefault="00C72059">
      <w:pPr>
        <w:pStyle w:val="CommentText"/>
      </w:pPr>
      <w:r>
        <w:rPr>
          <w:rStyle w:val="CommentReference"/>
        </w:rPr>
        <w:annotationRef/>
      </w:r>
      <w:r>
        <w:t>Which one see ref list</w:t>
      </w:r>
    </w:p>
  </w:comment>
  <w:comment w:id="2" w:author="Mary" w:date="2012-04-15T20:45:00Z" w:initials="M">
    <w:p w:rsidR="00C72059" w:rsidRDefault="00C72059">
      <w:pPr>
        <w:pStyle w:val="CommentText"/>
      </w:pPr>
      <w:r>
        <w:rPr>
          <w:rStyle w:val="CommentReference"/>
        </w:rPr>
        <w:annotationRef/>
      </w:r>
      <w:r>
        <w:t>Which one see ref list</w:t>
      </w:r>
    </w:p>
  </w:comment>
  <w:comment w:id="3" w:author="Mary" w:date="2012-04-15T20:45:00Z" w:initials="M">
    <w:p w:rsidR="00C72059" w:rsidRDefault="00C72059">
      <w:pPr>
        <w:pStyle w:val="CommentText"/>
      </w:pPr>
      <w:r>
        <w:rPr>
          <w:rStyle w:val="CommentReference"/>
        </w:rPr>
        <w:annotationRef/>
      </w:r>
      <w:r>
        <w:t>Which one see ref list</w:t>
      </w:r>
    </w:p>
  </w:comment>
  <w:comment w:id="4" w:author="Mary" w:date="2012-04-15T20:45:00Z" w:initials="M">
    <w:p w:rsidR="00C72059" w:rsidRDefault="00C72059">
      <w:pPr>
        <w:pStyle w:val="CommentText"/>
      </w:pPr>
      <w:r>
        <w:rPr>
          <w:rStyle w:val="CommentReference"/>
        </w:rPr>
        <w:annotationRef/>
      </w:r>
      <w:r>
        <w:t>Which one</w:t>
      </w:r>
    </w:p>
  </w:comment>
  <w:comment w:id="5" w:author="Mary" w:date="2012-04-15T20:44:00Z" w:initials="M">
    <w:p w:rsidR="00C72059" w:rsidRDefault="00C72059">
      <w:pPr>
        <w:pStyle w:val="CommentText"/>
      </w:pPr>
      <w:r>
        <w:rPr>
          <w:rStyle w:val="CommentReference"/>
        </w:rPr>
        <w:annotationRef/>
      </w:r>
      <w:r>
        <w:t>Use organization as the author and turn around with the title</w:t>
      </w:r>
    </w:p>
  </w:comment>
  <w:comment w:id="6" w:author="Mary" w:date="2012-04-15T20:43:00Z" w:initials="M">
    <w:p w:rsidR="00C72059" w:rsidRDefault="00C72059">
      <w:pPr>
        <w:pStyle w:val="CommentText"/>
      </w:pPr>
      <w:r>
        <w:rPr>
          <w:rStyle w:val="CommentReference"/>
        </w:rPr>
        <w:annotationRef/>
      </w:r>
      <w:r>
        <w:t>Use this organization as the author and switch with the title</w:t>
      </w:r>
    </w:p>
  </w:comment>
  <w:comment w:id="7" w:author="Mary" w:date="2012-04-15T20:43:00Z" w:initials="M">
    <w:p w:rsidR="00C72059" w:rsidRDefault="00C72059">
      <w:pPr>
        <w:pStyle w:val="CommentText"/>
      </w:pPr>
      <w:r>
        <w:rPr>
          <w:rStyle w:val="CommentReference"/>
        </w:rPr>
        <w:annotationRef/>
      </w:r>
      <w:r>
        <w:t>Use the organization as the author</w:t>
      </w:r>
    </w:p>
  </w:comment>
  <w:comment w:id="8" w:author="Mary" w:date="2012-04-15T20:42:00Z" w:initials="M">
    <w:p w:rsidR="00C72059" w:rsidRDefault="00C72059">
      <w:pPr>
        <w:pStyle w:val="CommentText"/>
      </w:pPr>
      <w:r>
        <w:rPr>
          <w:rStyle w:val="CommentReference"/>
        </w:rPr>
        <w:annotationRef/>
      </w:r>
      <w:r>
        <w:t xml:space="preserve">Use the organization as the </w:t>
      </w:r>
      <w:proofErr w:type="spellStart"/>
      <w:r>
        <w:t>suthor</w:t>
      </w:r>
      <w:proofErr w:type="spellEnd"/>
      <w:r>
        <w:t xml:space="preserve"> and switch with the title and since there is more than one of same author and date use letters</w:t>
      </w:r>
    </w:p>
  </w:comment>
  <w:comment w:id="9" w:author="Mary" w:date="2012-04-15T20:42:00Z" w:initials="M">
    <w:p w:rsidR="00C72059" w:rsidRDefault="00C72059">
      <w:pPr>
        <w:pStyle w:val="CommentText"/>
      </w:pPr>
      <w:r>
        <w:rPr>
          <w:rStyle w:val="CommentReference"/>
        </w:rPr>
        <w:annotationRef/>
      </w:r>
      <w:proofErr w:type="gramStart"/>
      <w:r>
        <w:t>same</w:t>
      </w:r>
      <w:proofErr w:type="gramEnd"/>
    </w:p>
  </w:comment>
  <w:comment w:id="10" w:author="Mary" w:date="2012-04-15T20:42:00Z" w:initials="M">
    <w:p w:rsidR="00C72059" w:rsidRDefault="00C72059">
      <w:pPr>
        <w:pStyle w:val="CommentText"/>
      </w:pPr>
      <w:r>
        <w:rPr>
          <w:rStyle w:val="CommentReference"/>
        </w:rPr>
        <w:annotationRef/>
      </w:r>
      <w:proofErr w:type="gramStart"/>
      <w:r>
        <w:t>same</w:t>
      </w:r>
      <w:proofErr w:type="gram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6959" w:rsidRDefault="00E36959" w:rsidP="005A7143">
      <w:pPr>
        <w:spacing w:after="0" w:line="240" w:lineRule="auto"/>
      </w:pPr>
      <w:r>
        <w:separator/>
      </w:r>
    </w:p>
  </w:endnote>
  <w:endnote w:type="continuationSeparator" w:id="0">
    <w:p w:rsidR="00E36959" w:rsidRDefault="00E36959" w:rsidP="005A71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6959" w:rsidRDefault="00E36959" w:rsidP="005A7143">
      <w:pPr>
        <w:spacing w:after="0" w:line="240" w:lineRule="auto"/>
      </w:pPr>
      <w:r>
        <w:separator/>
      </w:r>
    </w:p>
  </w:footnote>
  <w:footnote w:type="continuationSeparator" w:id="0">
    <w:p w:rsidR="00E36959" w:rsidRDefault="00E36959" w:rsidP="005A71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143" w:rsidRDefault="005A7143">
    <w:pPr>
      <w:pStyle w:val="Header"/>
    </w:pPr>
    <w:r>
      <w:t>EARLY DEMENTIA</w:t>
    </w:r>
    <w:r>
      <w:tab/>
    </w:r>
    <w:r>
      <w:tab/>
    </w:r>
    <w:fldSimple w:instr=" PAGE   \* MERGEFORMAT ">
      <w:r w:rsidR="00C72059">
        <w:rPr>
          <w:noProof/>
        </w:rPr>
        <w:t>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143" w:rsidRDefault="005A7143">
    <w:pPr>
      <w:pStyle w:val="Header"/>
    </w:pPr>
    <w:r>
      <w:t xml:space="preserve">Running head: EARLY DEMENTIA </w:t>
    </w:r>
    <w:r>
      <w:tab/>
    </w:r>
    <w:r>
      <w:tab/>
    </w:r>
    <w:fldSimple w:instr=" PAGE   \* MERGEFORMAT ">
      <w:r w:rsidR="00C72059">
        <w:rPr>
          <w:noProof/>
        </w:rPr>
        <w:t>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2E4143"/>
    <w:multiLevelType w:val="hybridMultilevel"/>
    <w:tmpl w:val="57B8C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5A7143"/>
    <w:rsid w:val="00060E3A"/>
    <w:rsid w:val="0011234F"/>
    <w:rsid w:val="00224BA7"/>
    <w:rsid w:val="00264787"/>
    <w:rsid w:val="002D1CA5"/>
    <w:rsid w:val="0043348D"/>
    <w:rsid w:val="00437E65"/>
    <w:rsid w:val="00487F32"/>
    <w:rsid w:val="004D19C4"/>
    <w:rsid w:val="004F359C"/>
    <w:rsid w:val="005A1EC3"/>
    <w:rsid w:val="005A7143"/>
    <w:rsid w:val="005F0648"/>
    <w:rsid w:val="007579B3"/>
    <w:rsid w:val="007B0E70"/>
    <w:rsid w:val="00896A09"/>
    <w:rsid w:val="008E4E76"/>
    <w:rsid w:val="00A5435E"/>
    <w:rsid w:val="00AC75D9"/>
    <w:rsid w:val="00B157A9"/>
    <w:rsid w:val="00B73840"/>
    <w:rsid w:val="00C72059"/>
    <w:rsid w:val="00D04DD1"/>
    <w:rsid w:val="00D201B7"/>
    <w:rsid w:val="00D461C8"/>
    <w:rsid w:val="00DD57D8"/>
    <w:rsid w:val="00DF6991"/>
    <w:rsid w:val="00E36959"/>
    <w:rsid w:val="00F624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1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A714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A7143"/>
  </w:style>
  <w:style w:type="paragraph" w:styleId="Footer">
    <w:name w:val="footer"/>
    <w:basedOn w:val="Normal"/>
    <w:link w:val="FooterChar"/>
    <w:uiPriority w:val="99"/>
    <w:semiHidden/>
    <w:unhideWhenUsed/>
    <w:rsid w:val="005A714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A7143"/>
  </w:style>
  <w:style w:type="paragraph" w:styleId="ListParagraph">
    <w:name w:val="List Paragraph"/>
    <w:basedOn w:val="Normal"/>
    <w:uiPriority w:val="34"/>
    <w:qFormat/>
    <w:rsid w:val="005A7143"/>
    <w:pPr>
      <w:ind w:left="720"/>
      <w:contextualSpacing/>
    </w:pPr>
  </w:style>
  <w:style w:type="character" w:styleId="Hyperlink">
    <w:name w:val="Hyperlink"/>
    <w:basedOn w:val="DefaultParagraphFont"/>
    <w:uiPriority w:val="99"/>
    <w:unhideWhenUsed/>
    <w:rsid w:val="005A1EC3"/>
    <w:rPr>
      <w:color w:val="0000FF" w:themeColor="hyperlink"/>
      <w:u w:val="single"/>
    </w:rPr>
  </w:style>
  <w:style w:type="character" w:styleId="CommentReference">
    <w:name w:val="annotation reference"/>
    <w:basedOn w:val="DefaultParagraphFont"/>
    <w:uiPriority w:val="99"/>
    <w:semiHidden/>
    <w:unhideWhenUsed/>
    <w:rsid w:val="00C72059"/>
    <w:rPr>
      <w:sz w:val="16"/>
      <w:szCs w:val="16"/>
    </w:rPr>
  </w:style>
  <w:style w:type="paragraph" w:styleId="CommentText">
    <w:name w:val="annotation text"/>
    <w:basedOn w:val="Normal"/>
    <w:link w:val="CommentTextChar"/>
    <w:uiPriority w:val="99"/>
    <w:semiHidden/>
    <w:unhideWhenUsed/>
    <w:rsid w:val="00C72059"/>
    <w:pPr>
      <w:spacing w:line="240" w:lineRule="auto"/>
    </w:pPr>
    <w:rPr>
      <w:sz w:val="20"/>
      <w:szCs w:val="20"/>
    </w:rPr>
  </w:style>
  <w:style w:type="character" w:customStyle="1" w:styleId="CommentTextChar">
    <w:name w:val="Comment Text Char"/>
    <w:basedOn w:val="DefaultParagraphFont"/>
    <w:link w:val="CommentText"/>
    <w:uiPriority w:val="99"/>
    <w:semiHidden/>
    <w:rsid w:val="00C72059"/>
    <w:rPr>
      <w:sz w:val="20"/>
      <w:szCs w:val="20"/>
    </w:rPr>
  </w:style>
  <w:style w:type="paragraph" w:styleId="CommentSubject">
    <w:name w:val="annotation subject"/>
    <w:basedOn w:val="CommentText"/>
    <w:next w:val="CommentText"/>
    <w:link w:val="CommentSubjectChar"/>
    <w:uiPriority w:val="99"/>
    <w:semiHidden/>
    <w:unhideWhenUsed/>
    <w:rsid w:val="00C72059"/>
    <w:rPr>
      <w:b/>
      <w:bCs/>
    </w:rPr>
  </w:style>
  <w:style w:type="character" w:customStyle="1" w:styleId="CommentSubjectChar">
    <w:name w:val="Comment Subject Char"/>
    <w:basedOn w:val="CommentTextChar"/>
    <w:link w:val="CommentSubject"/>
    <w:uiPriority w:val="99"/>
    <w:semiHidden/>
    <w:rsid w:val="00C72059"/>
    <w:rPr>
      <w:b/>
      <w:bCs/>
    </w:rPr>
  </w:style>
  <w:style w:type="paragraph" w:styleId="BalloonText">
    <w:name w:val="Balloon Text"/>
    <w:basedOn w:val="Normal"/>
    <w:link w:val="BalloonTextChar"/>
    <w:uiPriority w:val="99"/>
    <w:semiHidden/>
    <w:unhideWhenUsed/>
    <w:rsid w:val="00C720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0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lm.nih.gov/medlineplus/dementia.html" TargetMode="External"/><Relationship Id="rId13" Type="http://schemas.openxmlformats.org/officeDocument/2006/relationships/hyperlink" Target="http://www.alz.org/living_with_disease_stages_of_alzheimers.as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wwwnia.nih.gov/A;zheimers/Publication/homesafety.ht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nsultgerirn.org/topics/dementia/want_to_know_more/" TargetMode="External"/><Relationship Id="rId5" Type="http://schemas.openxmlformats.org/officeDocument/2006/relationships/footnotes" Target="footnotes.xml"/><Relationship Id="rId15" Type="http://schemas.openxmlformats.org/officeDocument/2006/relationships/hyperlink" Target="http://www.alz.org/alzheimers_disease_standard_prescriptions.asp" TargetMode="External"/><Relationship Id="rId10" Type="http://schemas.openxmlformats.org/officeDocument/2006/relationships/hyperlink" Target="http://www.alz.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ayoclinic.com/health/dementia/DS01131" TargetMode="External"/><Relationship Id="rId14" Type="http://schemas.openxmlformats.org/officeDocument/2006/relationships/hyperlink" Target="http://www.alz.org/alzheimers_disease_stages_of_alzheimer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1029</Words>
  <Characters>5868</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Mary</cp:lastModifiedBy>
  <cp:revision>2</cp:revision>
  <dcterms:created xsi:type="dcterms:W3CDTF">2012-04-16T01:47:00Z</dcterms:created>
  <dcterms:modified xsi:type="dcterms:W3CDTF">2012-04-16T01:47:00Z</dcterms:modified>
</cp:coreProperties>
</file>