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D38" w:rsidRPr="00321E5C" w:rsidRDefault="00E06D38">
      <w:commentRangeStart w:id="0"/>
      <w:r w:rsidRPr="00321E5C">
        <w:t>CASE</w:t>
      </w:r>
      <w:commentRangeEnd w:id="0"/>
      <w:r w:rsidR="00D1161C">
        <w:rPr>
          <w:rStyle w:val="CommentReference"/>
        </w:rPr>
        <w:commentReference w:id="0"/>
      </w:r>
      <w:r w:rsidRPr="00321E5C">
        <w:t xml:space="preserve"> STUDY 3</w:t>
      </w:r>
    </w:p>
    <w:p w:rsidR="00E06D38" w:rsidRPr="00321E5C" w:rsidRDefault="00E06D38"/>
    <w:p w:rsidR="00E06D38" w:rsidRPr="00321E5C" w:rsidRDefault="00E06D38"/>
    <w:p w:rsidR="00E06D38" w:rsidRPr="00321E5C" w:rsidRDefault="00E06D38"/>
    <w:p w:rsidR="00E06D38" w:rsidRPr="00321E5C" w:rsidRDefault="00E06D38"/>
    <w:p w:rsidR="00E06D38" w:rsidRPr="00321E5C" w:rsidRDefault="00E06D38"/>
    <w:p w:rsidR="00E06D38" w:rsidRPr="00321E5C" w:rsidRDefault="00E06D38"/>
    <w:p w:rsidR="00E06D38" w:rsidRPr="00321E5C" w:rsidRDefault="00E06D38"/>
    <w:p w:rsidR="00E06D38" w:rsidRPr="00321E5C" w:rsidRDefault="00E06D38"/>
    <w:p w:rsidR="00E06D38" w:rsidRPr="00D1161C" w:rsidRDefault="00D1161C" w:rsidP="00E06D38">
      <w:pPr>
        <w:jc w:val="center"/>
        <w:rPr>
          <w:color w:val="FF0000"/>
        </w:rPr>
      </w:pPr>
      <w:r w:rsidRPr="00D1161C">
        <w:rPr>
          <w:color w:val="FF0000"/>
        </w:rPr>
        <w:t>Good answers 14/15</w:t>
      </w: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r w:rsidRPr="00321E5C">
        <w:t>Case Study 3</w:t>
      </w:r>
    </w:p>
    <w:p w:rsidR="00E06D38" w:rsidRPr="00321E5C" w:rsidRDefault="00E06D38" w:rsidP="00E06D38">
      <w:pPr>
        <w:jc w:val="center"/>
      </w:pPr>
      <w:r w:rsidRPr="00321E5C">
        <w:t xml:space="preserve">Ashlee Farrell </w:t>
      </w:r>
    </w:p>
    <w:p w:rsidR="00E06D38" w:rsidRPr="00321E5C" w:rsidRDefault="00E06D38" w:rsidP="00E06D38">
      <w:pPr>
        <w:jc w:val="center"/>
      </w:pPr>
      <w:r w:rsidRPr="00321E5C">
        <w:t>Lakeview College of Nursing</w:t>
      </w:r>
    </w:p>
    <w:p w:rsidR="00E06D38" w:rsidRPr="00321E5C" w:rsidRDefault="00E06D38" w:rsidP="00E06D38">
      <w:pPr>
        <w:jc w:val="center"/>
      </w:pPr>
      <w:proofErr w:type="spellStart"/>
      <w:r w:rsidRPr="00321E5C">
        <w:t>Gero</w:t>
      </w:r>
      <w:proofErr w:type="spellEnd"/>
    </w:p>
    <w:p w:rsidR="00E06D38" w:rsidRPr="00321E5C" w:rsidRDefault="00E06D38" w:rsidP="00E06D38">
      <w:pPr>
        <w:jc w:val="center"/>
      </w:pPr>
      <w:r w:rsidRPr="00321E5C">
        <w:t>26 January 2012</w:t>
      </w: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commentRangeStart w:id="1"/>
      <w:r w:rsidRPr="00321E5C">
        <w:lastRenderedPageBreak/>
        <w:t>CASE STUDY 3</w:t>
      </w:r>
      <w:commentRangeEnd w:id="1"/>
      <w:r w:rsidR="00D1161C">
        <w:rPr>
          <w:rStyle w:val="CommentReference"/>
        </w:rPr>
        <w:commentReference w:id="1"/>
      </w:r>
    </w:p>
    <w:p w:rsidR="00E06D38" w:rsidRPr="00321E5C" w:rsidRDefault="00E06D38" w:rsidP="00E06D38">
      <w:pPr>
        <w:jc w:val="center"/>
      </w:pPr>
      <w:r w:rsidRPr="00321E5C">
        <w:t>Case Study 3</w:t>
      </w:r>
    </w:p>
    <w:p w:rsidR="00E06D38" w:rsidRPr="00321E5C" w:rsidRDefault="00E06D38" w:rsidP="00E06D38">
      <w:pPr>
        <w:pStyle w:val="ListParagraph"/>
        <w:numPr>
          <w:ilvl w:val="0"/>
          <w:numId w:val="1"/>
        </w:numPr>
      </w:pPr>
      <w:r w:rsidRPr="00321E5C">
        <w:t>List some of the side effects of the cholesterol lowering medication that Gordon is using. Could the medication be the cause of Gordon’s issues?</w:t>
      </w:r>
    </w:p>
    <w:p w:rsidR="00806834" w:rsidRPr="00321E5C" w:rsidRDefault="00E06D38" w:rsidP="00E06D38">
      <w:pPr>
        <w:ind w:left="1440"/>
      </w:pPr>
      <w:r w:rsidRPr="00321E5C">
        <w:t xml:space="preserve">The side effects that can be caused when Gordon takes his Zocar medication are headaches, nausea constipation, diarrhea, abdominal pain, pancreatitis, rash, muscle cramps, </w:t>
      </w:r>
      <w:proofErr w:type="spellStart"/>
      <w:r w:rsidRPr="00321E5C">
        <w:t>myalgia</w:t>
      </w:r>
      <w:proofErr w:type="spellEnd"/>
      <w:r w:rsidRPr="00321E5C">
        <w:t xml:space="preserve">, and upper respiratory tract infection </w:t>
      </w:r>
      <w:r w:rsidR="00806834" w:rsidRPr="00321E5C">
        <w:t xml:space="preserve">(Mosby, 2011, pg. 1048). If I read these side effects, the muscle cramps could be what is causing Mr. Gordon’ s leg pain. Therefore, the medication could be a possibility of what the cause is. However, I believe that this is not the case because his muscle cramps only come when he walks and subsides when he sits down. So I think that if the muscle cramps were caused from the medication, it would cause cramping sitting down and standing up.  Also, his feet feel cold and this is not a side effect of the medication. So I do not believe that Zocar is what is causing Mr. Gordon’s problems. </w:t>
      </w:r>
    </w:p>
    <w:p w:rsidR="00DC1380" w:rsidRPr="00321E5C" w:rsidRDefault="00806834" w:rsidP="00806834">
      <w:pPr>
        <w:pStyle w:val="ListParagraph"/>
        <w:numPr>
          <w:ilvl w:val="0"/>
          <w:numId w:val="1"/>
        </w:numPr>
        <w:tabs>
          <w:tab w:val="left" w:pos="90"/>
        </w:tabs>
      </w:pPr>
      <w:r w:rsidRPr="00321E5C">
        <w:t>What is intermittent claudication?</w:t>
      </w:r>
    </w:p>
    <w:p w:rsidR="003E77E0" w:rsidRPr="00321E5C" w:rsidRDefault="00DC1380" w:rsidP="00DC1380">
      <w:pPr>
        <w:pStyle w:val="ListParagraph"/>
        <w:tabs>
          <w:tab w:val="left" w:pos="90"/>
        </w:tabs>
      </w:pPr>
      <w:r w:rsidRPr="00321E5C">
        <w:tab/>
        <w:t>Intermittent claudication is when a person’s leg starts to cramp and be painful during exercise (</w:t>
      </w:r>
      <w:r w:rsidR="003E77E0" w:rsidRPr="00321E5C">
        <w:t xml:space="preserve">Simon, 2009).  From this definition, the cramping only occurs with movement and exertion like walking. So when a person stops and rests, the pain will go away. </w:t>
      </w:r>
    </w:p>
    <w:p w:rsidR="003E77E0" w:rsidRPr="00321E5C" w:rsidRDefault="003E77E0" w:rsidP="00DC1380">
      <w:pPr>
        <w:pStyle w:val="ListParagraph"/>
        <w:tabs>
          <w:tab w:val="left" w:pos="90"/>
        </w:tabs>
      </w:pPr>
    </w:p>
    <w:p w:rsidR="00865C44" w:rsidRPr="00321E5C" w:rsidRDefault="003E77E0" w:rsidP="00865C44">
      <w:pPr>
        <w:pStyle w:val="ListParagraph"/>
        <w:numPr>
          <w:ilvl w:val="0"/>
          <w:numId w:val="1"/>
        </w:numPr>
        <w:tabs>
          <w:tab w:val="left" w:pos="90"/>
        </w:tabs>
      </w:pPr>
      <w:r w:rsidRPr="00321E5C">
        <w:t xml:space="preserve">What are common risk factors for peripheral vascular disease? </w:t>
      </w:r>
    </w:p>
    <w:p w:rsidR="009D7B65" w:rsidRPr="00321E5C" w:rsidRDefault="00865C44" w:rsidP="00865C44">
      <w:pPr>
        <w:pStyle w:val="ListParagraph"/>
        <w:tabs>
          <w:tab w:val="left" w:pos="90"/>
        </w:tabs>
      </w:pPr>
      <w:r w:rsidRPr="00321E5C">
        <w:tab/>
      </w:r>
      <w:r w:rsidR="006D5D2B" w:rsidRPr="00321E5C">
        <w:t>According to the article “Peripheral Artery Disease”, risk factors for peripheral vascular disease are females and males are equally likely to get it, African Americans have are times more likely than Caucasians to get peripheral vascular disease,</w:t>
      </w:r>
      <w:r w:rsidR="00D525A1" w:rsidRPr="00321E5C">
        <w:t xml:space="preserve"> people who smoke and have high levels of cholesterol have a higher chance of getting PVD,</w:t>
      </w:r>
      <w:r w:rsidR="006D5D2B" w:rsidRPr="00321E5C">
        <w:t xml:space="preserve"> and about 15-20 percent of people over the age of 65 get it. </w:t>
      </w:r>
    </w:p>
    <w:p w:rsidR="009D7B65" w:rsidRPr="00321E5C" w:rsidRDefault="009D7B65" w:rsidP="00865C44">
      <w:pPr>
        <w:pStyle w:val="ListParagraph"/>
        <w:tabs>
          <w:tab w:val="left" w:pos="90"/>
        </w:tabs>
      </w:pPr>
    </w:p>
    <w:p w:rsidR="00C6420D" w:rsidRDefault="009D7B65" w:rsidP="009D7B65">
      <w:pPr>
        <w:pStyle w:val="ListParagraph"/>
        <w:numPr>
          <w:ilvl w:val="0"/>
          <w:numId w:val="1"/>
        </w:numPr>
        <w:tabs>
          <w:tab w:val="left" w:pos="90"/>
        </w:tabs>
      </w:pPr>
      <w:r w:rsidRPr="00321E5C">
        <w:t xml:space="preserve">What is the common pathophysiology of peripheral vascular disease? </w:t>
      </w:r>
    </w:p>
    <w:p w:rsidR="00631F36" w:rsidRPr="00321E5C" w:rsidRDefault="00C6420D" w:rsidP="00C6420D">
      <w:pPr>
        <w:pStyle w:val="ListParagraph"/>
        <w:tabs>
          <w:tab w:val="left" w:pos="90"/>
        </w:tabs>
      </w:pPr>
      <w:r>
        <w:tab/>
        <w:t xml:space="preserve">According to the article, “Pathophysiology of Intermittent Claudication in Peripheral Arterial Disease”, Patients with claudication have exercised induce ischemia in their leg muscles that holds them back from walking really long distances and not exercising as vigorous. The initial disease process is atherosclerosis, which results in arterial stenoses and occlusions in the arteries that circulate the blood in the legs. These patients acquire ischemia-reperfusion injury that in their skeletal muscle may alter oxidative metabolism (Hiatt, 2006). </w:t>
      </w:r>
    </w:p>
    <w:p w:rsidR="00D525A1" w:rsidRPr="00321E5C" w:rsidRDefault="003E5B16" w:rsidP="00631F36">
      <w:pPr>
        <w:pStyle w:val="ListParagraph"/>
        <w:tabs>
          <w:tab w:val="left" w:pos="90"/>
        </w:tabs>
      </w:pPr>
      <w:r w:rsidRPr="00321E5C">
        <w:tab/>
      </w:r>
    </w:p>
    <w:p w:rsidR="00D525A1" w:rsidRPr="00321E5C" w:rsidRDefault="00D525A1" w:rsidP="009D7B65">
      <w:pPr>
        <w:pStyle w:val="ListParagraph"/>
        <w:numPr>
          <w:ilvl w:val="0"/>
          <w:numId w:val="1"/>
        </w:numPr>
        <w:tabs>
          <w:tab w:val="left" w:pos="90"/>
        </w:tabs>
      </w:pPr>
      <w:r w:rsidRPr="00321E5C">
        <w:t>What are bruits?</w:t>
      </w:r>
    </w:p>
    <w:p w:rsidR="00A62241" w:rsidRDefault="00D525A1" w:rsidP="00D525A1">
      <w:pPr>
        <w:pStyle w:val="ListParagraph"/>
        <w:tabs>
          <w:tab w:val="left" w:pos="90"/>
        </w:tabs>
      </w:pPr>
      <w:r w:rsidRPr="00321E5C">
        <w:tab/>
      </w:r>
    </w:p>
    <w:p w:rsidR="00A62241" w:rsidRDefault="00A62241" w:rsidP="00D525A1">
      <w:pPr>
        <w:pStyle w:val="ListParagraph"/>
        <w:tabs>
          <w:tab w:val="left" w:pos="90"/>
        </w:tabs>
      </w:pPr>
    </w:p>
    <w:p w:rsidR="00A62241" w:rsidRDefault="00A62241" w:rsidP="00A62241">
      <w:pPr>
        <w:pStyle w:val="ListParagraph"/>
        <w:tabs>
          <w:tab w:val="left" w:pos="90"/>
        </w:tabs>
        <w:ind w:left="90"/>
      </w:pPr>
      <w:r>
        <w:lastRenderedPageBreak/>
        <w:t>CASE STUDY 3</w:t>
      </w:r>
    </w:p>
    <w:p w:rsidR="00A62241" w:rsidRDefault="00A62241" w:rsidP="00D525A1">
      <w:pPr>
        <w:pStyle w:val="ListParagraph"/>
        <w:tabs>
          <w:tab w:val="left" w:pos="90"/>
        </w:tabs>
      </w:pPr>
    </w:p>
    <w:p w:rsidR="005E3213" w:rsidRPr="00D1161C" w:rsidRDefault="00D525A1" w:rsidP="00D525A1">
      <w:pPr>
        <w:pStyle w:val="ListParagraph"/>
        <w:tabs>
          <w:tab w:val="left" w:pos="90"/>
        </w:tabs>
        <w:rPr>
          <w:color w:val="FF0000"/>
        </w:rPr>
      </w:pPr>
      <w:r w:rsidRPr="00321E5C">
        <w:t>When there is turbulent blood flow, this is when there is a bruit</w:t>
      </w:r>
      <w:r w:rsidR="00A0471A" w:rsidRPr="00321E5C">
        <w:t xml:space="preserve"> (Jarvis, 2012, pg. 155)</w:t>
      </w:r>
      <w:r w:rsidRPr="00321E5C">
        <w:t>. This indicates arterial occlusion</w:t>
      </w:r>
      <w:r w:rsidR="00A0471A" w:rsidRPr="00321E5C">
        <w:t xml:space="preserve"> and something is interfering with the blood flow. </w:t>
      </w:r>
      <w:r w:rsidR="00D1161C">
        <w:rPr>
          <w:color w:val="FF0000"/>
        </w:rPr>
        <w:t>(</w:t>
      </w:r>
      <w:proofErr w:type="gramStart"/>
      <w:r w:rsidR="00D1161C">
        <w:rPr>
          <w:color w:val="FF0000"/>
        </w:rPr>
        <w:t>swooshing</w:t>
      </w:r>
      <w:proofErr w:type="gramEnd"/>
      <w:r w:rsidR="00D1161C">
        <w:rPr>
          <w:color w:val="FF0000"/>
        </w:rPr>
        <w:t xml:space="preserve"> sound)</w:t>
      </w:r>
    </w:p>
    <w:p w:rsidR="005E3213" w:rsidRPr="00321E5C" w:rsidRDefault="005E3213" w:rsidP="00D525A1">
      <w:pPr>
        <w:pStyle w:val="ListParagraph"/>
        <w:tabs>
          <w:tab w:val="left" w:pos="90"/>
        </w:tabs>
      </w:pPr>
    </w:p>
    <w:p w:rsidR="00A62241" w:rsidRDefault="005E3213" w:rsidP="00A62241">
      <w:pPr>
        <w:pStyle w:val="ListParagraph"/>
        <w:numPr>
          <w:ilvl w:val="0"/>
          <w:numId w:val="1"/>
        </w:numPr>
        <w:tabs>
          <w:tab w:val="left" w:pos="90"/>
        </w:tabs>
      </w:pPr>
      <w:r w:rsidRPr="00321E5C">
        <w:t>Using the Hartford Institute for Geriatric Nursing web site, what is the measurement of the ankle-brachial index? Why can it be helpful to assess an ankle brachial index during a routine exam of elderly patients?</w:t>
      </w:r>
    </w:p>
    <w:p w:rsidR="009D7B65" w:rsidRPr="00321E5C" w:rsidRDefault="00A62241" w:rsidP="00A62241">
      <w:pPr>
        <w:pStyle w:val="ListParagraph"/>
        <w:tabs>
          <w:tab w:val="left" w:pos="90"/>
        </w:tabs>
      </w:pPr>
      <w:r>
        <w:tab/>
      </w:r>
      <w:r w:rsidR="00DE16D6">
        <w:t xml:space="preserve">The ankle-brachial index is the ratio of systolic blood pressure of that of the ankle to that of the arm.  The blood pressure is taken in both arms and with a Doppler ultrasound the dorsalis pedis and posterior tibial arteries are taken in each foot and ankle.  Then the higher pressure of the ankle is used and divided by the higher of the two arm systolic pressures. The ration should be above 0.90.  This is helpful to detect because it can if someone has arterial disease in his or her legs and they are asymptomatic. Also it can detect people at risk for cardiovascular events. </w:t>
      </w:r>
      <w:r w:rsidR="009C5FF6">
        <w:t>(Coke</w:t>
      </w:r>
      <w:proofErr w:type="gramStart"/>
      <w:r w:rsidR="009C5FF6">
        <w:t>,  2010</w:t>
      </w:r>
      <w:proofErr w:type="gramEnd"/>
      <w:r w:rsidR="009C5FF6">
        <w:t>)</w:t>
      </w:r>
    </w:p>
    <w:p w:rsidR="00806834" w:rsidRPr="00321E5C" w:rsidRDefault="009D7B65" w:rsidP="009D7B65">
      <w:pPr>
        <w:pStyle w:val="ListParagraph"/>
        <w:tabs>
          <w:tab w:val="left" w:pos="90"/>
        </w:tabs>
      </w:pPr>
      <w:r w:rsidRPr="00321E5C">
        <w:tab/>
      </w:r>
    </w:p>
    <w:p w:rsidR="00505754" w:rsidRPr="00321E5C" w:rsidRDefault="00DB48E8" w:rsidP="00697F32">
      <w:pPr>
        <w:pStyle w:val="ListParagraph"/>
        <w:numPr>
          <w:ilvl w:val="0"/>
          <w:numId w:val="4"/>
        </w:numPr>
        <w:tabs>
          <w:tab w:val="left" w:pos="90"/>
        </w:tabs>
        <w:ind w:left="720"/>
      </w:pPr>
      <w:r w:rsidRPr="00321E5C">
        <w:t>What lifestyle changes might you recommend to Gordon?</w:t>
      </w:r>
    </w:p>
    <w:p w:rsidR="003E5B16" w:rsidRPr="00321E5C" w:rsidRDefault="00505754" w:rsidP="00505754">
      <w:pPr>
        <w:pStyle w:val="ListParagraph"/>
        <w:tabs>
          <w:tab w:val="left" w:pos="90"/>
        </w:tabs>
      </w:pPr>
      <w:r w:rsidRPr="00321E5C">
        <w:tab/>
      </w:r>
    </w:p>
    <w:p w:rsidR="008E5DF8" w:rsidRPr="00321E5C" w:rsidRDefault="003E5B16" w:rsidP="00505754">
      <w:pPr>
        <w:pStyle w:val="ListParagraph"/>
        <w:tabs>
          <w:tab w:val="left" w:pos="90"/>
        </w:tabs>
      </w:pPr>
      <w:r w:rsidRPr="00321E5C">
        <w:tab/>
      </w:r>
      <w:r w:rsidR="00505754" w:rsidRPr="00321E5C">
        <w:t>What I would r</w:t>
      </w:r>
      <w:r w:rsidR="00B87476" w:rsidRPr="00321E5C">
        <w:t>ecommend for Gordon to change is his eating habits.</w:t>
      </w:r>
      <w:r w:rsidR="00F97741" w:rsidRPr="00321E5C">
        <w:t xml:space="preserve"> Since he has high cholesterol it is important to eat foods that are low in cholesterol. His high cholesterol is a factor contributing to his problem. So it is really important to keep his cholesterol down. </w:t>
      </w:r>
      <w:r w:rsidR="00BF5B45" w:rsidRPr="00321E5C">
        <w:t xml:space="preserve">Also, he needs to keep his blood pressure lower. Therefore, I think that he should see a doctor and get his blood pressure under control. Not only will this help him with his problems now, but also it will reduce his chances for other health issues. High blood pressure over time can cause many other problems as well.  He also should think about </w:t>
      </w:r>
      <w:r w:rsidR="00BF5B45" w:rsidRPr="00D1161C">
        <w:rPr>
          <w:color w:val="FF0000"/>
          <w:u w:val="single"/>
        </w:rPr>
        <w:t>quitting smoking</w:t>
      </w:r>
      <w:r w:rsidR="00BF5B45" w:rsidRPr="00321E5C">
        <w:t xml:space="preserve">. Smoking actually constricts the arteries causing less blood flow to the extremities. So if he were to stop smoking it will help the arteries not constrict and get bigger for more blood flow. </w:t>
      </w:r>
      <w:r w:rsidR="00585D24" w:rsidRPr="00321E5C">
        <w:t xml:space="preserve">Lastly, I would advise him to keep exercising; this will help with his circulation and blood pressure. However, if he starts to feel pain I would have him stop exercising and rest. Then later on he can start exercising again. </w:t>
      </w:r>
    </w:p>
    <w:p w:rsidR="008E5DF8" w:rsidRPr="00321E5C" w:rsidRDefault="008E5DF8" w:rsidP="00505754">
      <w:pPr>
        <w:pStyle w:val="ListParagraph"/>
        <w:tabs>
          <w:tab w:val="left" w:pos="90"/>
        </w:tabs>
      </w:pPr>
    </w:p>
    <w:p w:rsidR="00AF6772" w:rsidRPr="00321E5C" w:rsidRDefault="008E5DF8" w:rsidP="008E5DF8">
      <w:pPr>
        <w:pStyle w:val="ListParagraph"/>
        <w:numPr>
          <w:ilvl w:val="0"/>
          <w:numId w:val="4"/>
        </w:numPr>
        <w:tabs>
          <w:tab w:val="left" w:pos="90"/>
          <w:tab w:val="left" w:pos="720"/>
        </w:tabs>
        <w:ind w:left="720"/>
      </w:pPr>
      <w:r w:rsidRPr="00321E5C">
        <w:t>What medications might Gordon benefit from?</w:t>
      </w:r>
    </w:p>
    <w:p w:rsidR="00401527" w:rsidRDefault="00AF6772" w:rsidP="00AF6772">
      <w:pPr>
        <w:pStyle w:val="ListParagraph"/>
        <w:tabs>
          <w:tab w:val="left" w:pos="90"/>
          <w:tab w:val="left" w:pos="720"/>
        </w:tabs>
      </w:pPr>
      <w:r w:rsidRPr="00321E5C">
        <w:tab/>
        <w:t xml:space="preserve">Gordon should go on a medication that controls his blood pressure. In the article it states that he does not want to take any medication for it, but he should go and see a doctor and they can explain to him all the effects that his high blood pressure can have. Because one of the risk factors for peripheral vascular disease is high blood pressure and if Gordon can control it, it may decrease the symptoms of claudication. </w:t>
      </w:r>
      <w:r w:rsidR="00824016" w:rsidRPr="00321E5C">
        <w:t xml:space="preserve">Another med that may help is a pain reliever. If his muscles cramp, he should take something that will relieve his pain. Lastly he should take a medication that thins his blood or enlarges his arteries (Peripheral artery disease, 2010). This is beneficial, because if the arteries are enlarged, it will be easier for the blood to flow through the </w:t>
      </w:r>
    </w:p>
    <w:p w:rsidR="00401527" w:rsidRDefault="00401527" w:rsidP="00401527">
      <w:pPr>
        <w:pStyle w:val="ListParagraph"/>
        <w:tabs>
          <w:tab w:val="left" w:pos="90"/>
          <w:tab w:val="left" w:pos="630"/>
        </w:tabs>
        <w:ind w:left="90"/>
      </w:pPr>
      <w:r>
        <w:lastRenderedPageBreak/>
        <w:t>CASE STUDY 3</w:t>
      </w:r>
    </w:p>
    <w:p w:rsidR="00401527" w:rsidRDefault="00401527" w:rsidP="00AF6772">
      <w:pPr>
        <w:pStyle w:val="ListParagraph"/>
        <w:tabs>
          <w:tab w:val="left" w:pos="90"/>
          <w:tab w:val="left" w:pos="720"/>
        </w:tabs>
      </w:pPr>
    </w:p>
    <w:p w:rsidR="008E5DF8" w:rsidRDefault="00824016" w:rsidP="00AF6772">
      <w:pPr>
        <w:pStyle w:val="ListParagraph"/>
        <w:tabs>
          <w:tab w:val="left" w:pos="90"/>
          <w:tab w:val="left" w:pos="720"/>
        </w:tabs>
      </w:pPr>
      <w:proofErr w:type="gramStart"/>
      <w:r w:rsidRPr="00321E5C">
        <w:t>extremities</w:t>
      </w:r>
      <w:proofErr w:type="gramEnd"/>
      <w:r w:rsidRPr="00321E5C">
        <w:t xml:space="preserve"> giving good circulation and not causing problems. Also a blood thinner will make the blood not as thick to also make the blood easy to move. </w:t>
      </w:r>
    </w:p>
    <w:p w:rsidR="00D1161C" w:rsidRPr="00D1161C" w:rsidRDefault="00D1161C" w:rsidP="00D1161C">
      <w:pPr>
        <w:autoSpaceDE w:val="0"/>
        <w:autoSpaceDN w:val="0"/>
        <w:adjustRightInd w:val="0"/>
        <w:spacing w:after="0"/>
        <w:rPr>
          <w:color w:val="FF0000"/>
        </w:rPr>
      </w:pPr>
      <w:r w:rsidRPr="00D1161C">
        <w:rPr>
          <w:color w:val="FF0000"/>
        </w:rPr>
        <w:t xml:space="preserve">  </w:t>
      </w:r>
      <w:r w:rsidRPr="00D1161C">
        <w:rPr>
          <w:rFonts w:ascii="ITCGaramondStd-Bk" w:hAnsi="ITCGaramondStd-Bk" w:cs="ITCGaramondStd-Bk"/>
          <w:color w:val="FF0000"/>
          <w:sz w:val="20"/>
          <w:szCs w:val="20"/>
        </w:rPr>
        <w:t>It is also important to control the risk of blood clots. Gordon could benefit from daily low-dose aspirin (81 mg) or a prescription anticoagulant.</w:t>
      </w:r>
    </w:p>
    <w:p w:rsidR="008E5DF8" w:rsidRPr="00321E5C" w:rsidRDefault="008E5DF8" w:rsidP="008E5DF8">
      <w:pPr>
        <w:pStyle w:val="ListParagraph"/>
        <w:tabs>
          <w:tab w:val="left" w:pos="90"/>
          <w:tab w:val="left" w:pos="720"/>
        </w:tabs>
      </w:pPr>
    </w:p>
    <w:p w:rsidR="008E5DF8" w:rsidRPr="00321E5C" w:rsidRDefault="008E5DF8" w:rsidP="008E5DF8">
      <w:pPr>
        <w:pStyle w:val="ListParagraph"/>
        <w:numPr>
          <w:ilvl w:val="0"/>
          <w:numId w:val="4"/>
        </w:numPr>
        <w:tabs>
          <w:tab w:val="left" w:pos="90"/>
        </w:tabs>
        <w:ind w:left="720"/>
      </w:pPr>
      <w:r w:rsidRPr="00321E5C">
        <w:t xml:space="preserve">What signs should Gordon watch for indicate that the disease may be progressing? </w:t>
      </w:r>
    </w:p>
    <w:p w:rsidR="00697F32" w:rsidRDefault="008E5DF8" w:rsidP="008E5DF8">
      <w:pPr>
        <w:pStyle w:val="ListParagraph"/>
        <w:tabs>
          <w:tab w:val="left" w:pos="90"/>
        </w:tabs>
        <w:ind w:left="1080"/>
      </w:pPr>
      <w:r w:rsidRPr="00321E5C">
        <w:tab/>
      </w:r>
      <w:r w:rsidR="006B4359" w:rsidRPr="00321E5C">
        <w:t xml:space="preserve">The signs that Gordon should watch for are if his legs become swollen because this means that he is starting to get edema, if his leg becomes cool, blue, and numb because this is an indication that there is no blood flow to that area and the circulation is not good, watch for chest pain that accompanies with the leg pain, and finally if the pain does not go away after he rests. These are all indications that the disease might be getting worse. </w:t>
      </w:r>
    </w:p>
    <w:p w:rsidR="00D1161C" w:rsidRPr="00D1161C" w:rsidRDefault="00D1161C" w:rsidP="00D1161C">
      <w:pPr>
        <w:autoSpaceDE w:val="0"/>
        <w:autoSpaceDN w:val="0"/>
        <w:adjustRightInd w:val="0"/>
        <w:spacing w:after="0"/>
        <w:rPr>
          <w:color w:val="FF0000"/>
        </w:rPr>
      </w:pPr>
      <w:r w:rsidRPr="00D1161C">
        <w:rPr>
          <w:rFonts w:ascii="ITCGaramondStd-Bk" w:hAnsi="ITCGaramondStd-Bk" w:cs="ITCGaramondStd-Bk"/>
          <w:color w:val="FF0000"/>
          <w:sz w:val="20"/>
          <w:szCs w:val="20"/>
        </w:rPr>
        <w:t>Gordon should be vigilant about foot care. Any wounds or infections should receive immediate care as he is at risk for severe infections, such as gangrene</w:t>
      </w:r>
    </w:p>
    <w:p w:rsidR="00697F32" w:rsidRPr="00D1161C" w:rsidRDefault="00697F32" w:rsidP="00697F32">
      <w:pPr>
        <w:pStyle w:val="ListParagraph"/>
        <w:tabs>
          <w:tab w:val="left" w:pos="90"/>
        </w:tabs>
        <w:rPr>
          <w:color w:val="FF0000"/>
        </w:rPr>
      </w:pPr>
      <w:r w:rsidRPr="00D1161C">
        <w:rPr>
          <w:color w:val="FF0000"/>
        </w:rPr>
        <w:tab/>
      </w:r>
    </w:p>
    <w:p w:rsidR="00806834" w:rsidRPr="00321E5C" w:rsidRDefault="00806834" w:rsidP="00697F32">
      <w:pPr>
        <w:ind w:left="360"/>
      </w:pPr>
    </w:p>
    <w:p w:rsidR="00806834" w:rsidRPr="00321E5C" w:rsidRDefault="00806834" w:rsidP="00E06D38">
      <w:pPr>
        <w:ind w:left="1440"/>
      </w:pPr>
    </w:p>
    <w:p w:rsidR="00806834" w:rsidRPr="00321E5C" w:rsidRDefault="00806834" w:rsidP="00E06D38">
      <w:pPr>
        <w:ind w:left="1440"/>
      </w:pPr>
    </w:p>
    <w:p w:rsidR="00806834" w:rsidRPr="00321E5C" w:rsidRDefault="00806834" w:rsidP="00E06D38">
      <w:pPr>
        <w:ind w:left="1440"/>
      </w:pPr>
    </w:p>
    <w:p w:rsidR="00806834" w:rsidRPr="00321E5C" w:rsidRDefault="00806834" w:rsidP="00E06D38">
      <w:pPr>
        <w:ind w:left="1440"/>
      </w:pPr>
    </w:p>
    <w:p w:rsidR="00401527" w:rsidRDefault="00401527" w:rsidP="00321E5C">
      <w:pPr>
        <w:ind w:left="90"/>
      </w:pPr>
    </w:p>
    <w:p w:rsidR="00401527" w:rsidRDefault="00401527" w:rsidP="00321E5C">
      <w:pPr>
        <w:ind w:left="90"/>
      </w:pPr>
    </w:p>
    <w:p w:rsidR="00401527" w:rsidRDefault="00401527" w:rsidP="00321E5C">
      <w:pPr>
        <w:ind w:left="90"/>
      </w:pPr>
    </w:p>
    <w:p w:rsidR="00401527" w:rsidRDefault="00401527" w:rsidP="00321E5C">
      <w:pPr>
        <w:ind w:left="90"/>
      </w:pPr>
    </w:p>
    <w:p w:rsidR="00401527" w:rsidRDefault="00401527" w:rsidP="00321E5C">
      <w:pPr>
        <w:ind w:left="90"/>
      </w:pPr>
    </w:p>
    <w:p w:rsidR="00401527" w:rsidRDefault="00401527" w:rsidP="00321E5C">
      <w:pPr>
        <w:ind w:left="90"/>
      </w:pPr>
    </w:p>
    <w:p w:rsidR="00401527" w:rsidRDefault="00401527" w:rsidP="00321E5C">
      <w:pPr>
        <w:ind w:left="90"/>
      </w:pPr>
    </w:p>
    <w:p w:rsidR="00401527" w:rsidRDefault="00401527" w:rsidP="00321E5C">
      <w:pPr>
        <w:ind w:left="90"/>
      </w:pPr>
    </w:p>
    <w:p w:rsidR="00401527" w:rsidRDefault="00401527" w:rsidP="00321E5C">
      <w:pPr>
        <w:ind w:left="90"/>
      </w:pPr>
    </w:p>
    <w:p w:rsidR="00401527" w:rsidRDefault="00401527" w:rsidP="00321E5C">
      <w:pPr>
        <w:ind w:left="90"/>
      </w:pPr>
    </w:p>
    <w:p w:rsidR="00401527" w:rsidRDefault="00401527" w:rsidP="00321E5C">
      <w:pPr>
        <w:ind w:left="90"/>
      </w:pPr>
    </w:p>
    <w:p w:rsidR="00401527" w:rsidRDefault="00401527" w:rsidP="00321E5C">
      <w:pPr>
        <w:ind w:left="90"/>
      </w:pPr>
    </w:p>
    <w:p w:rsidR="00401527" w:rsidRDefault="00401527" w:rsidP="00321E5C">
      <w:pPr>
        <w:ind w:left="90"/>
      </w:pPr>
    </w:p>
    <w:p w:rsidR="00321E5C" w:rsidRPr="00321E5C" w:rsidRDefault="00321E5C" w:rsidP="00321E5C">
      <w:pPr>
        <w:ind w:left="90"/>
      </w:pPr>
      <w:r w:rsidRPr="00321E5C">
        <w:t>CASE STUDY 3</w:t>
      </w:r>
    </w:p>
    <w:p w:rsidR="009C5FF6" w:rsidRDefault="00321E5C" w:rsidP="00321E5C">
      <w:pPr>
        <w:ind w:left="90"/>
        <w:jc w:val="center"/>
      </w:pPr>
      <w:r w:rsidRPr="00321E5C">
        <w:t>References</w:t>
      </w:r>
    </w:p>
    <w:p w:rsidR="00C6420D" w:rsidRPr="009C5FF6" w:rsidRDefault="009C5FF6" w:rsidP="009C5FF6">
      <w:pPr>
        <w:ind w:left="90"/>
      </w:pPr>
      <w:r>
        <w:t xml:space="preserve">Coke, L.A. (2010). </w:t>
      </w:r>
      <w:r>
        <w:rPr>
          <w:i/>
        </w:rPr>
        <w:t xml:space="preserve">Vascular risk assessment of the older cardiovascular patient: The ankle-brachial index (ABI). </w:t>
      </w:r>
      <w:r>
        <w:t xml:space="preserve"> </w:t>
      </w:r>
      <w:proofErr w:type="gramStart"/>
      <w:r>
        <w:t>Hartford Institute of Geriatric Nursing.</w:t>
      </w:r>
      <w:proofErr w:type="gramEnd"/>
      <w:r>
        <w:t xml:space="preserve"> Retrieved from </w:t>
      </w:r>
      <w:r w:rsidRPr="009C5FF6">
        <w:t>http://consultgerirn.org/uploads/File/trythis/try_this_sp4.pdf</w:t>
      </w:r>
    </w:p>
    <w:p w:rsidR="00806834" w:rsidRPr="00321E5C" w:rsidRDefault="00C6420D" w:rsidP="00C6420D">
      <w:pPr>
        <w:ind w:left="90"/>
      </w:pPr>
      <w:r>
        <w:rPr>
          <w:rFonts w:ascii="Times New Roman" w:hAnsi="Times New Roman" w:cs="Times New Roman"/>
        </w:rPr>
        <w:t xml:space="preserve">Hiatt, W. (2006, January). </w:t>
      </w:r>
      <w:proofErr w:type="gramStart"/>
      <w:r>
        <w:rPr>
          <w:rFonts w:ascii="Times New Roman" w:hAnsi="Times New Roman" w:cs="Times New Roman"/>
        </w:rPr>
        <w:t>Pathophysiology of intermittent claudication in peripheral arterial disease.</w:t>
      </w:r>
      <w:proofErr w:type="gramEnd"/>
      <w:r>
        <w:rPr>
          <w:rFonts w:ascii="Times New Roman" w:hAnsi="Times New Roman" w:cs="Times New Roman"/>
        </w:rPr>
        <w:t xml:space="preserve"> </w:t>
      </w:r>
      <w:proofErr w:type="gramStart"/>
      <w:r>
        <w:rPr>
          <w:rFonts w:ascii="Times New Roman" w:hAnsi="Times New Roman" w:cs="Times New Roman"/>
        </w:rPr>
        <w:t xml:space="preserve">In </w:t>
      </w:r>
      <w:r>
        <w:rPr>
          <w:rFonts w:ascii="Times New Roman" w:hAnsi="Times New Roman" w:cs="Times New Roman"/>
          <w:i/>
          <w:iCs/>
        </w:rPr>
        <w:t>Cardiology rounds</w:t>
      </w:r>
      <w:r>
        <w:rPr>
          <w:rFonts w:ascii="Times New Roman" w:hAnsi="Times New Roman" w:cs="Times New Roman"/>
        </w:rPr>
        <w:t>.</w:t>
      </w:r>
      <w:proofErr w:type="gramEnd"/>
      <w:r>
        <w:rPr>
          <w:rFonts w:ascii="Times New Roman" w:hAnsi="Times New Roman" w:cs="Times New Roman"/>
        </w:rPr>
        <w:t xml:space="preserve"> Retrieved January 27, 2012, from http://www.cardiologyrounds.org/crus/cardus0106.pdf</w:t>
      </w:r>
    </w:p>
    <w:p w:rsidR="00806834" w:rsidRPr="00321E5C" w:rsidRDefault="00E67809" w:rsidP="00E67809">
      <w:r w:rsidRPr="00321E5C">
        <w:rPr>
          <w:rFonts w:cs="Times New Roman"/>
        </w:rPr>
        <w:t xml:space="preserve">Jarvis, C. (2012). </w:t>
      </w:r>
      <w:proofErr w:type="gramStart"/>
      <w:r w:rsidRPr="00321E5C">
        <w:rPr>
          <w:rFonts w:cs="Times New Roman"/>
          <w:i/>
          <w:iCs/>
        </w:rPr>
        <w:t>Physical examination &amp; health assessment</w:t>
      </w:r>
      <w:r w:rsidR="00A0471A" w:rsidRPr="00321E5C">
        <w:rPr>
          <w:rFonts w:cs="Times New Roman"/>
        </w:rPr>
        <w:t xml:space="preserve"> (6th</w:t>
      </w:r>
      <w:r w:rsidRPr="00321E5C">
        <w:rPr>
          <w:rFonts w:cs="Times New Roman"/>
        </w:rPr>
        <w:t>).</w:t>
      </w:r>
      <w:proofErr w:type="gramEnd"/>
      <w:r w:rsidRPr="00321E5C">
        <w:rPr>
          <w:rFonts w:cs="Times New Roman"/>
        </w:rPr>
        <w:t xml:space="preserve"> St. Lois, MO: Elsevier </w:t>
      </w:r>
      <w:r w:rsidR="00A0471A" w:rsidRPr="00321E5C">
        <w:rPr>
          <w:rFonts w:cs="Times New Roman"/>
        </w:rPr>
        <w:t>Saunders</w:t>
      </w:r>
      <w:r w:rsidRPr="00321E5C">
        <w:rPr>
          <w:rFonts w:cs="Times New Roman"/>
        </w:rPr>
        <w:t>.</w:t>
      </w:r>
    </w:p>
    <w:p w:rsidR="00DC1380" w:rsidRPr="00A62241" w:rsidRDefault="00806834" w:rsidP="00321E5C">
      <w:pPr>
        <w:widowControl w:val="0"/>
        <w:tabs>
          <w:tab w:val="left" w:pos="220"/>
          <w:tab w:val="left" w:pos="720"/>
        </w:tabs>
        <w:autoSpaceDE w:val="0"/>
        <w:autoSpaceDN w:val="0"/>
        <w:adjustRightInd w:val="0"/>
        <w:spacing w:after="0" w:line="280" w:lineRule="atLeast"/>
        <w:rPr>
          <w:rFonts w:cs="Lucida Grande"/>
          <w:sz w:val="22"/>
          <w:szCs w:val="22"/>
        </w:rPr>
      </w:pPr>
      <w:r w:rsidRPr="00A62241">
        <w:rPr>
          <w:rFonts w:cs="Lucida Grande"/>
          <w:sz w:val="22"/>
          <w:szCs w:val="22"/>
        </w:rPr>
        <w:t xml:space="preserve">Mosby, E. (2011). Mosby’s 2012 Nursing Drug Reference. St. Louis, </w:t>
      </w:r>
    </w:p>
    <w:p w:rsidR="00321E5C" w:rsidRPr="00A62241" w:rsidRDefault="00806834" w:rsidP="00DC1380">
      <w:pPr>
        <w:widowControl w:val="0"/>
        <w:numPr>
          <w:ilvl w:val="0"/>
          <w:numId w:val="2"/>
        </w:numPr>
        <w:tabs>
          <w:tab w:val="left" w:pos="220"/>
          <w:tab w:val="left" w:pos="720"/>
        </w:tabs>
        <w:autoSpaceDE w:val="0"/>
        <w:autoSpaceDN w:val="0"/>
        <w:adjustRightInd w:val="0"/>
        <w:spacing w:after="0" w:line="280" w:lineRule="atLeast"/>
        <w:ind w:left="720" w:hanging="720"/>
        <w:rPr>
          <w:rFonts w:cs="Lucida Grande"/>
          <w:sz w:val="22"/>
          <w:szCs w:val="22"/>
        </w:rPr>
      </w:pPr>
      <w:r w:rsidRPr="00A62241">
        <w:rPr>
          <w:rFonts w:cs="Lucida Grande"/>
          <w:sz w:val="22"/>
          <w:szCs w:val="22"/>
        </w:rPr>
        <w:t>MO: Pat Joiner-Myers.</w:t>
      </w:r>
    </w:p>
    <w:p w:rsidR="006B4359" w:rsidRPr="00321E5C" w:rsidRDefault="006B4359" w:rsidP="00DC1380">
      <w:pPr>
        <w:widowControl w:val="0"/>
        <w:numPr>
          <w:ilvl w:val="0"/>
          <w:numId w:val="2"/>
        </w:numPr>
        <w:tabs>
          <w:tab w:val="left" w:pos="220"/>
          <w:tab w:val="left" w:pos="720"/>
        </w:tabs>
        <w:autoSpaceDE w:val="0"/>
        <w:autoSpaceDN w:val="0"/>
        <w:adjustRightInd w:val="0"/>
        <w:spacing w:after="0" w:line="280" w:lineRule="atLeast"/>
        <w:ind w:left="720" w:hanging="720"/>
        <w:rPr>
          <w:rFonts w:cs="Lucida Grande"/>
          <w:color w:val="333333"/>
          <w:sz w:val="22"/>
          <w:szCs w:val="22"/>
        </w:rPr>
      </w:pPr>
    </w:p>
    <w:p w:rsidR="00DC1380" w:rsidRPr="00321E5C" w:rsidRDefault="006B4359" w:rsidP="00321E5C">
      <w:pPr>
        <w:widowControl w:val="0"/>
        <w:tabs>
          <w:tab w:val="left" w:pos="0"/>
          <w:tab w:val="left" w:pos="90"/>
          <w:tab w:val="left" w:pos="180"/>
          <w:tab w:val="left" w:pos="720"/>
        </w:tabs>
        <w:autoSpaceDE w:val="0"/>
        <w:autoSpaceDN w:val="0"/>
        <w:adjustRightInd w:val="0"/>
        <w:spacing w:after="0" w:line="280" w:lineRule="atLeast"/>
        <w:rPr>
          <w:rFonts w:cs="Lucida Grande"/>
          <w:color w:val="333333"/>
          <w:sz w:val="22"/>
          <w:szCs w:val="22"/>
        </w:rPr>
      </w:pPr>
      <w:proofErr w:type="gramStart"/>
      <w:r w:rsidRPr="00321E5C">
        <w:rPr>
          <w:rFonts w:cs="Times New Roman"/>
        </w:rPr>
        <w:t>Peripheral artery disease (2010, June 17).</w:t>
      </w:r>
      <w:proofErr w:type="gramEnd"/>
      <w:r w:rsidRPr="00321E5C">
        <w:rPr>
          <w:rFonts w:cs="Times New Roman"/>
        </w:rPr>
        <w:t xml:space="preserve"> </w:t>
      </w:r>
      <w:proofErr w:type="gramStart"/>
      <w:r w:rsidRPr="00321E5C">
        <w:rPr>
          <w:rFonts w:cs="Times New Roman"/>
        </w:rPr>
        <w:t xml:space="preserve">In </w:t>
      </w:r>
      <w:r w:rsidRPr="00321E5C">
        <w:rPr>
          <w:rFonts w:cs="Times New Roman"/>
          <w:i/>
          <w:iCs/>
        </w:rPr>
        <w:t>Pubmed health</w:t>
      </w:r>
      <w:r w:rsidRPr="00321E5C">
        <w:rPr>
          <w:rFonts w:cs="Times New Roman"/>
        </w:rPr>
        <w:t>.</w:t>
      </w:r>
      <w:proofErr w:type="gramEnd"/>
      <w:r w:rsidRPr="00321E5C">
        <w:rPr>
          <w:rFonts w:cs="Times New Roman"/>
        </w:rPr>
        <w:t xml:space="preserve"> Retrieved January 26, 2012, from http://www.ncbi.nlm.nih.gov/pubmedhealth/PMH0001223/</w:t>
      </w:r>
    </w:p>
    <w:p w:rsidR="00DC1380" w:rsidRPr="00321E5C" w:rsidRDefault="00DC1380" w:rsidP="00DC1380">
      <w:pPr>
        <w:widowControl w:val="0"/>
        <w:numPr>
          <w:ilvl w:val="0"/>
          <w:numId w:val="2"/>
        </w:numPr>
        <w:tabs>
          <w:tab w:val="left" w:pos="220"/>
          <w:tab w:val="left" w:pos="720"/>
        </w:tabs>
        <w:autoSpaceDE w:val="0"/>
        <w:autoSpaceDN w:val="0"/>
        <w:adjustRightInd w:val="0"/>
        <w:spacing w:after="0" w:line="280" w:lineRule="atLeast"/>
        <w:ind w:left="720" w:hanging="720"/>
        <w:rPr>
          <w:rFonts w:cs="Lucida Grande"/>
          <w:color w:val="333333"/>
          <w:sz w:val="22"/>
          <w:szCs w:val="22"/>
        </w:rPr>
      </w:pPr>
    </w:p>
    <w:p w:rsidR="00806834" w:rsidRPr="00321E5C" w:rsidRDefault="00DC1380" w:rsidP="00321E5C">
      <w:pPr>
        <w:widowControl w:val="0"/>
        <w:tabs>
          <w:tab w:val="left" w:pos="220"/>
          <w:tab w:val="left" w:pos="720"/>
        </w:tabs>
        <w:autoSpaceDE w:val="0"/>
        <w:autoSpaceDN w:val="0"/>
        <w:adjustRightInd w:val="0"/>
        <w:spacing w:after="0" w:line="280" w:lineRule="atLeast"/>
        <w:rPr>
          <w:rFonts w:cs="Times New Roman"/>
          <w:i/>
          <w:iCs/>
        </w:rPr>
      </w:pPr>
      <w:r w:rsidRPr="00321E5C">
        <w:rPr>
          <w:rFonts w:cs="Times New Roman"/>
        </w:rPr>
        <w:t xml:space="preserve">Simon, H. (2009, May 13). </w:t>
      </w:r>
      <w:proofErr w:type="gramStart"/>
      <w:r w:rsidRPr="00321E5C">
        <w:rPr>
          <w:rFonts w:cs="Times New Roman"/>
        </w:rPr>
        <w:t xml:space="preserve">Peripheral artery </w:t>
      </w:r>
      <w:r w:rsidR="006D5D2B" w:rsidRPr="00321E5C">
        <w:rPr>
          <w:rFonts w:cs="Times New Roman"/>
        </w:rPr>
        <w:t>disease.</w:t>
      </w:r>
      <w:proofErr w:type="gramEnd"/>
      <w:r w:rsidR="006D5D2B" w:rsidRPr="00321E5C">
        <w:rPr>
          <w:rFonts w:cs="Times New Roman"/>
        </w:rPr>
        <w:t xml:space="preserve"> </w:t>
      </w:r>
      <w:proofErr w:type="gramStart"/>
      <w:r w:rsidRPr="00321E5C">
        <w:rPr>
          <w:rFonts w:cs="Times New Roman"/>
        </w:rPr>
        <w:t xml:space="preserve">In </w:t>
      </w:r>
      <w:r w:rsidRPr="00321E5C">
        <w:rPr>
          <w:rFonts w:cs="Times New Roman"/>
          <w:i/>
          <w:iCs/>
        </w:rPr>
        <w:t xml:space="preserve">University of </w:t>
      </w:r>
      <w:r w:rsidR="00401527" w:rsidRPr="00321E5C">
        <w:rPr>
          <w:rFonts w:cs="Times New Roman"/>
          <w:i/>
          <w:iCs/>
        </w:rPr>
        <w:t>Maryland</w:t>
      </w:r>
      <w:r w:rsidRPr="00321E5C">
        <w:rPr>
          <w:rFonts w:cs="Times New Roman"/>
          <w:i/>
          <w:iCs/>
        </w:rPr>
        <w:t xml:space="preserve"> medical center</w:t>
      </w:r>
      <w:r w:rsidRPr="00321E5C">
        <w:rPr>
          <w:rFonts w:cs="Times New Roman"/>
        </w:rPr>
        <w:t>.</w:t>
      </w:r>
      <w:proofErr w:type="gramEnd"/>
      <w:r w:rsidRPr="00321E5C">
        <w:rPr>
          <w:rFonts w:cs="Times New Roman"/>
        </w:rPr>
        <w:t xml:space="preserve"> Retrieved January 26, 2012, from http://www.umm.edu/patiented/articles/intermittent_claudication_other_symptoms_of_peripheral_artery_disease_000102_2.ht</w:t>
      </w:r>
    </w:p>
    <w:p w:rsidR="00806834" w:rsidRDefault="00806834" w:rsidP="00E06D38">
      <w:pPr>
        <w:ind w:left="1440"/>
      </w:pPr>
    </w:p>
    <w:sectPr w:rsidR="00806834" w:rsidSect="00806834">
      <w:headerReference w:type="even" r:id="rId8"/>
      <w:headerReference w:type="default" r:id="rId9"/>
      <w:pgSz w:w="12240" w:h="15840"/>
      <w:pgMar w:top="1440" w:right="180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01T21:51:00Z" w:initials="M">
    <w:p w:rsidR="00D1161C" w:rsidRDefault="00D1161C">
      <w:pPr>
        <w:pStyle w:val="CommentText"/>
      </w:pPr>
      <w:r>
        <w:rPr>
          <w:rStyle w:val="CommentReference"/>
        </w:rPr>
        <w:annotationRef/>
      </w:r>
      <w:r>
        <w:t>You need to get this up on the same line as the page nu and it is Running head: CASE STUDY 3</w:t>
      </w:r>
    </w:p>
  </w:comment>
  <w:comment w:id="1" w:author="Mary" w:date="2012-02-01T21:52:00Z" w:initials="M">
    <w:p w:rsidR="00D1161C" w:rsidRDefault="00D1161C">
      <w:pPr>
        <w:pStyle w:val="CommentText"/>
      </w:pPr>
      <w:r>
        <w:rPr>
          <w:rStyle w:val="CommentReference"/>
        </w:rPr>
        <w:annotationRef/>
      </w:r>
      <w:r>
        <w:t>This should be on page number line   and you need to double space your paper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936" w:rsidRDefault="00402936" w:rsidP="006D4BD6">
      <w:pPr>
        <w:spacing w:after="0"/>
      </w:pPr>
      <w:r>
        <w:separator/>
      </w:r>
    </w:p>
  </w:endnote>
  <w:endnote w:type="continuationSeparator" w:id="0">
    <w:p w:rsidR="00402936" w:rsidRDefault="00402936" w:rsidP="006D4BD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936" w:rsidRDefault="00402936" w:rsidP="006D4BD6">
      <w:pPr>
        <w:spacing w:after="0"/>
      </w:pPr>
      <w:r>
        <w:separator/>
      </w:r>
    </w:p>
  </w:footnote>
  <w:footnote w:type="continuationSeparator" w:id="0">
    <w:p w:rsidR="00402936" w:rsidRDefault="00402936" w:rsidP="006D4BD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B16" w:rsidRDefault="006D4BD6" w:rsidP="00806834">
    <w:pPr>
      <w:pStyle w:val="Header"/>
      <w:framePr w:wrap="around" w:vAnchor="text" w:hAnchor="margin" w:xAlign="right" w:y="1"/>
      <w:rPr>
        <w:rStyle w:val="PageNumber"/>
      </w:rPr>
    </w:pPr>
    <w:r>
      <w:rPr>
        <w:rStyle w:val="PageNumber"/>
      </w:rPr>
      <w:fldChar w:fldCharType="begin"/>
    </w:r>
    <w:r w:rsidR="003E5B16">
      <w:rPr>
        <w:rStyle w:val="PageNumber"/>
      </w:rPr>
      <w:instrText xml:space="preserve">PAGE  </w:instrText>
    </w:r>
    <w:r>
      <w:rPr>
        <w:rStyle w:val="PageNumber"/>
      </w:rPr>
      <w:fldChar w:fldCharType="end"/>
    </w:r>
  </w:p>
  <w:p w:rsidR="003E5B16" w:rsidRDefault="003E5B16" w:rsidP="00E06D3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B16" w:rsidRDefault="006D4BD6" w:rsidP="00806834">
    <w:pPr>
      <w:pStyle w:val="Header"/>
      <w:framePr w:wrap="around" w:vAnchor="text" w:hAnchor="margin" w:xAlign="right" w:y="1"/>
      <w:rPr>
        <w:rStyle w:val="PageNumber"/>
      </w:rPr>
    </w:pPr>
    <w:r>
      <w:rPr>
        <w:rStyle w:val="PageNumber"/>
      </w:rPr>
      <w:fldChar w:fldCharType="begin"/>
    </w:r>
    <w:r w:rsidR="003E5B16">
      <w:rPr>
        <w:rStyle w:val="PageNumber"/>
      </w:rPr>
      <w:instrText xml:space="preserve">PAGE  </w:instrText>
    </w:r>
    <w:r>
      <w:rPr>
        <w:rStyle w:val="PageNumber"/>
      </w:rPr>
      <w:fldChar w:fldCharType="separate"/>
    </w:r>
    <w:r w:rsidR="00D1161C">
      <w:rPr>
        <w:rStyle w:val="PageNumber"/>
        <w:noProof/>
      </w:rPr>
      <w:t>1</w:t>
    </w:r>
    <w:r>
      <w:rPr>
        <w:rStyle w:val="PageNumber"/>
      </w:rPr>
      <w:fldChar w:fldCharType="end"/>
    </w:r>
  </w:p>
  <w:p w:rsidR="003E5B16" w:rsidRDefault="003E5B16" w:rsidP="00E06D38">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FC833FE"/>
    <w:lvl w:ilvl="0" w:tplc="23280826">
      <w:numFmt w:val="none"/>
      <w:lvlText w:val=""/>
      <w:lvlJc w:val="left"/>
      <w:pPr>
        <w:tabs>
          <w:tab w:val="num" w:pos="360"/>
        </w:tabs>
      </w:pPr>
    </w:lvl>
    <w:lvl w:ilvl="1" w:tplc="DCC6295C">
      <w:numFmt w:val="decimal"/>
      <w:lvlText w:val=""/>
      <w:lvlJc w:val="left"/>
    </w:lvl>
    <w:lvl w:ilvl="2" w:tplc="F5520ED0">
      <w:numFmt w:val="decimal"/>
      <w:lvlText w:val=""/>
      <w:lvlJc w:val="left"/>
    </w:lvl>
    <w:lvl w:ilvl="3" w:tplc="A058CA86">
      <w:numFmt w:val="decimal"/>
      <w:lvlText w:val=""/>
      <w:lvlJc w:val="left"/>
    </w:lvl>
    <w:lvl w:ilvl="4" w:tplc="11B0D9D0">
      <w:numFmt w:val="decimal"/>
      <w:lvlText w:val=""/>
      <w:lvlJc w:val="left"/>
    </w:lvl>
    <w:lvl w:ilvl="5" w:tplc="A1AE0400">
      <w:numFmt w:val="decimal"/>
      <w:lvlText w:val=""/>
      <w:lvlJc w:val="left"/>
    </w:lvl>
    <w:lvl w:ilvl="6" w:tplc="D3A4F492">
      <w:numFmt w:val="decimal"/>
      <w:lvlText w:val=""/>
      <w:lvlJc w:val="left"/>
    </w:lvl>
    <w:lvl w:ilvl="7" w:tplc="3A02D5B6">
      <w:numFmt w:val="decimal"/>
      <w:lvlText w:val=""/>
      <w:lvlJc w:val="left"/>
    </w:lvl>
    <w:lvl w:ilvl="8" w:tplc="3A7899EC">
      <w:numFmt w:val="decimal"/>
      <w:lvlText w:val=""/>
      <w:lvlJc w:val="left"/>
    </w:lvl>
  </w:abstractNum>
  <w:abstractNum w:abstractNumId="1">
    <w:nsid w:val="474320AB"/>
    <w:multiLevelType w:val="hybridMultilevel"/>
    <w:tmpl w:val="C3567488"/>
    <w:lvl w:ilvl="0" w:tplc="CDEEC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D874D6"/>
    <w:multiLevelType w:val="hybridMultilevel"/>
    <w:tmpl w:val="EE409D8E"/>
    <w:lvl w:ilvl="0" w:tplc="4E80D77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2781167"/>
    <w:multiLevelType w:val="multilevel"/>
    <w:tmpl w:val="C35674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68"/>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E06D38"/>
    <w:rsid w:val="00321E5C"/>
    <w:rsid w:val="003E5B16"/>
    <w:rsid w:val="003E77E0"/>
    <w:rsid w:val="00401527"/>
    <w:rsid w:val="00402936"/>
    <w:rsid w:val="004F1917"/>
    <w:rsid w:val="00505754"/>
    <w:rsid w:val="00585D24"/>
    <w:rsid w:val="005E3213"/>
    <w:rsid w:val="00631F36"/>
    <w:rsid w:val="00697F32"/>
    <w:rsid w:val="006B4359"/>
    <w:rsid w:val="006D4BD6"/>
    <w:rsid w:val="006D5D2B"/>
    <w:rsid w:val="0080665A"/>
    <w:rsid w:val="00806834"/>
    <w:rsid w:val="00824016"/>
    <w:rsid w:val="00865C44"/>
    <w:rsid w:val="008E5DF8"/>
    <w:rsid w:val="00981CA7"/>
    <w:rsid w:val="009C5FF6"/>
    <w:rsid w:val="009D7B65"/>
    <w:rsid w:val="00A0471A"/>
    <w:rsid w:val="00A62241"/>
    <w:rsid w:val="00AF6772"/>
    <w:rsid w:val="00B87476"/>
    <w:rsid w:val="00BF5B45"/>
    <w:rsid w:val="00C6420D"/>
    <w:rsid w:val="00D1161C"/>
    <w:rsid w:val="00D525A1"/>
    <w:rsid w:val="00DB48E8"/>
    <w:rsid w:val="00DC1380"/>
    <w:rsid w:val="00DE16D6"/>
    <w:rsid w:val="00E06D38"/>
    <w:rsid w:val="00E67809"/>
    <w:rsid w:val="00F9774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1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6D38"/>
    <w:pPr>
      <w:tabs>
        <w:tab w:val="center" w:pos="4320"/>
        <w:tab w:val="right" w:pos="8640"/>
      </w:tabs>
      <w:spacing w:after="0"/>
    </w:pPr>
  </w:style>
  <w:style w:type="character" w:customStyle="1" w:styleId="HeaderChar">
    <w:name w:val="Header Char"/>
    <w:basedOn w:val="DefaultParagraphFont"/>
    <w:link w:val="Header"/>
    <w:uiPriority w:val="99"/>
    <w:semiHidden/>
    <w:rsid w:val="00E06D38"/>
  </w:style>
  <w:style w:type="character" w:styleId="PageNumber">
    <w:name w:val="page number"/>
    <w:basedOn w:val="DefaultParagraphFont"/>
    <w:uiPriority w:val="99"/>
    <w:semiHidden/>
    <w:unhideWhenUsed/>
    <w:rsid w:val="00E06D38"/>
  </w:style>
  <w:style w:type="paragraph" w:styleId="ListParagraph">
    <w:name w:val="List Paragraph"/>
    <w:basedOn w:val="Normal"/>
    <w:uiPriority w:val="34"/>
    <w:qFormat/>
    <w:rsid w:val="00E06D38"/>
    <w:pPr>
      <w:ind w:left="720"/>
      <w:contextualSpacing/>
    </w:pPr>
  </w:style>
  <w:style w:type="character" w:styleId="CommentReference">
    <w:name w:val="annotation reference"/>
    <w:basedOn w:val="DefaultParagraphFont"/>
    <w:uiPriority w:val="99"/>
    <w:semiHidden/>
    <w:unhideWhenUsed/>
    <w:rsid w:val="00D1161C"/>
    <w:rPr>
      <w:sz w:val="16"/>
      <w:szCs w:val="16"/>
    </w:rPr>
  </w:style>
  <w:style w:type="paragraph" w:styleId="CommentText">
    <w:name w:val="annotation text"/>
    <w:basedOn w:val="Normal"/>
    <w:link w:val="CommentTextChar"/>
    <w:uiPriority w:val="99"/>
    <w:semiHidden/>
    <w:unhideWhenUsed/>
    <w:rsid w:val="00D1161C"/>
    <w:rPr>
      <w:sz w:val="20"/>
      <w:szCs w:val="20"/>
    </w:rPr>
  </w:style>
  <w:style w:type="character" w:customStyle="1" w:styleId="CommentTextChar">
    <w:name w:val="Comment Text Char"/>
    <w:basedOn w:val="DefaultParagraphFont"/>
    <w:link w:val="CommentText"/>
    <w:uiPriority w:val="99"/>
    <w:semiHidden/>
    <w:rsid w:val="00D1161C"/>
    <w:rPr>
      <w:sz w:val="20"/>
      <w:szCs w:val="20"/>
    </w:rPr>
  </w:style>
  <w:style w:type="paragraph" w:styleId="CommentSubject">
    <w:name w:val="annotation subject"/>
    <w:basedOn w:val="CommentText"/>
    <w:next w:val="CommentText"/>
    <w:link w:val="CommentSubjectChar"/>
    <w:uiPriority w:val="99"/>
    <w:semiHidden/>
    <w:unhideWhenUsed/>
    <w:rsid w:val="00D1161C"/>
    <w:rPr>
      <w:b/>
      <w:bCs/>
    </w:rPr>
  </w:style>
  <w:style w:type="character" w:customStyle="1" w:styleId="CommentSubjectChar">
    <w:name w:val="Comment Subject Char"/>
    <w:basedOn w:val="CommentTextChar"/>
    <w:link w:val="CommentSubject"/>
    <w:uiPriority w:val="99"/>
    <w:semiHidden/>
    <w:rsid w:val="00D1161C"/>
    <w:rPr>
      <w:b/>
      <w:bCs/>
    </w:rPr>
  </w:style>
  <w:style w:type="paragraph" w:styleId="BalloonText">
    <w:name w:val="Balloon Text"/>
    <w:basedOn w:val="Normal"/>
    <w:link w:val="BalloonTextChar"/>
    <w:uiPriority w:val="99"/>
    <w:semiHidden/>
    <w:unhideWhenUsed/>
    <w:rsid w:val="00D1161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6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1126</Words>
  <Characters>6424</Characters>
  <Application>Microsoft Office Word</Application>
  <DocSecurity>0</DocSecurity>
  <Lines>53</Lines>
  <Paragraphs>15</Paragraphs>
  <ScaleCrop>false</ScaleCrop>
  <Company>university of iowa</Company>
  <LinksUpToDate>false</LinksUpToDate>
  <CharactersWithSpaces>7535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Ashlee Farrell</dc:creator>
  <cp:lastModifiedBy>Mary</cp:lastModifiedBy>
  <cp:revision>2</cp:revision>
  <dcterms:created xsi:type="dcterms:W3CDTF">2012-02-02T03:59:00Z</dcterms:created>
  <dcterms:modified xsi:type="dcterms:W3CDTF">2012-02-02T03:59:00Z</dcterms:modified>
</cp:coreProperties>
</file>