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4782"/>
        <w:gridCol w:w="2982"/>
      </w:tblGrid>
      <w:tr w:rsidR="00E33B33" w:rsidRPr="00E3678D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 w:rsidRPr="00E3678D">
              <w:rPr>
                <w:rFonts w:ascii="Calibri" w:hAnsi="Calibri" w:cs="Calibri"/>
                <w:b/>
                <w:bCs/>
              </w:rPr>
              <w:t>11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November 2</w:t>
            </w:r>
            <w:r w:rsidRPr="00636E39"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</w:p>
        </w:tc>
        <w:tc>
          <w:tcPr>
            <w:tcW w:w="5220" w:type="dxa"/>
            <w:shd w:val="clear" w:color="auto" w:fill="FFFFFF"/>
          </w:tcPr>
          <w:p w:rsidR="00E33B33" w:rsidRPr="00F4753C" w:rsidRDefault="00E33B33" w:rsidP="00D712B3">
            <w:pPr>
              <w:rPr>
                <w:rFonts w:ascii="Calibri" w:hAnsi="Calibri" w:cs="Calibri"/>
                <w:color w:val="548DD4" w:themeColor="text2" w:themeTint="99"/>
              </w:rPr>
            </w:pPr>
            <w:r w:rsidRPr="00E3678D">
              <w:rPr>
                <w:rFonts w:ascii="Calibri" w:hAnsi="Calibri" w:cs="Calibri"/>
              </w:rPr>
              <w:t xml:space="preserve">Lundy &amp; </w:t>
            </w:r>
            <w:proofErr w:type="spellStart"/>
            <w:r w:rsidRPr="00E3678D">
              <w:rPr>
                <w:rFonts w:ascii="Calibri" w:hAnsi="Calibri" w:cs="Calibri"/>
              </w:rPr>
              <w:t>Janes</w:t>
            </w:r>
            <w:proofErr w:type="spellEnd"/>
            <w:r w:rsidRPr="00E3678D">
              <w:rPr>
                <w:rFonts w:ascii="Calibri" w:hAnsi="Calibri" w:cs="Calibri"/>
              </w:rPr>
              <w:t xml:space="preserve"> –Women’s Health; Men’s Health;; Elder Health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color w:val="548DD4" w:themeColor="text2" w:themeTint="99"/>
              </w:rPr>
              <w:t>Advanced Nursing Practice in the Community</w:t>
            </w:r>
          </w:p>
          <w:p w:rsidR="00E33B33" w:rsidRDefault="00E33B33" w:rsidP="00D712B3">
            <w:pPr>
              <w:rPr>
                <w:rFonts w:ascii="Calibri" w:hAnsi="Calibri" w:cs="Calibri"/>
              </w:rPr>
            </w:pP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ROUNDTABLE DISCUSSION:  Annotated Bibs</w:t>
            </w:r>
          </w:p>
        </w:tc>
        <w:tc>
          <w:tcPr>
            <w:tcW w:w="3240" w:type="dxa"/>
            <w:shd w:val="clear" w:color="auto" w:fill="FFFFFF"/>
          </w:tcPr>
          <w:p w:rsidR="00E33B33" w:rsidRPr="00F4753C" w:rsidRDefault="00E33B33" w:rsidP="00D712B3">
            <w:pPr>
              <w:rPr>
                <w:rFonts w:ascii="Calibri" w:hAnsi="Calibri" w:cs="Calibri"/>
                <w:bCs/>
                <w:color w:val="548DD4" w:themeColor="text2" w:themeTint="99"/>
              </w:rPr>
            </w:pPr>
            <w:r>
              <w:rPr>
                <w:rFonts w:ascii="Calibri" w:hAnsi="Calibri" w:cs="Calibri"/>
                <w:b/>
                <w:bCs/>
              </w:rPr>
              <w:t xml:space="preserve">Lundy &amp;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Janes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:  </w:t>
            </w:r>
            <w:proofErr w:type="spellStart"/>
            <w:r>
              <w:rPr>
                <w:rFonts w:ascii="Calibri" w:hAnsi="Calibri" w:cs="Calibri"/>
                <w:bCs/>
              </w:rPr>
              <w:t>Ch</w:t>
            </w:r>
            <w:proofErr w:type="spellEnd"/>
            <w:r>
              <w:rPr>
                <w:rFonts w:ascii="Calibri" w:hAnsi="Calibri" w:cs="Calibri"/>
                <w:bCs/>
              </w:rPr>
              <w:t xml:space="preserve"> 32, 33, 35,</w:t>
            </w:r>
            <w:r>
              <w:rPr>
                <w:rFonts w:ascii="Calibri" w:hAnsi="Calibri" w:cs="Calibri"/>
                <w:bCs/>
                <w:color w:val="548DD4" w:themeColor="text2" w:themeTint="99"/>
              </w:rPr>
              <w:t>42</w:t>
            </w: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  <w:r w:rsidRPr="00E3678D">
              <w:rPr>
                <w:rFonts w:ascii="Calibri" w:hAnsi="Calibri" w:cs="Calibri"/>
                <w:b/>
                <w:bCs/>
              </w:rPr>
              <w:t>ATI :</w:t>
            </w:r>
            <w:r>
              <w:rPr>
                <w:rFonts w:ascii="Calibri" w:hAnsi="Calibri" w:cs="Calibri"/>
              </w:rPr>
              <w:t xml:space="preserve"> pp. 84-89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 w:rsidRPr="00E3678D">
              <w:rPr>
                <w:rFonts w:ascii="Calibri" w:hAnsi="Calibri" w:cs="Calibri"/>
                <w:b/>
                <w:bCs/>
              </w:rPr>
              <w:t xml:space="preserve">Quiz #4  over week </w:t>
            </w:r>
            <w:r>
              <w:rPr>
                <w:rFonts w:ascii="Calibri" w:hAnsi="Calibri" w:cs="Calibri"/>
                <w:b/>
                <w:bCs/>
              </w:rPr>
              <w:t>9 &amp; 10</w:t>
            </w:r>
            <w:r w:rsidRPr="00E3678D">
              <w:rPr>
                <w:rFonts w:ascii="Calibri" w:hAnsi="Calibri" w:cs="Calibri"/>
                <w:b/>
                <w:bCs/>
              </w:rPr>
              <w:t xml:space="preserve"> information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  <w:highlight w:val="lightGray"/>
              </w:rPr>
            </w:pPr>
          </w:p>
        </w:tc>
      </w:tr>
      <w:tr w:rsidR="00E33B33" w:rsidRPr="00E3678D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November 9th</w:t>
            </w:r>
          </w:p>
        </w:tc>
        <w:tc>
          <w:tcPr>
            <w:tcW w:w="5220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</w:rPr>
            </w:pPr>
            <w:r w:rsidRPr="00E3678D">
              <w:rPr>
                <w:rFonts w:ascii="Calibri" w:hAnsi="Calibri" w:cs="Calibri"/>
              </w:rPr>
              <w:t>Disasters in the Community; School Health Nursing; Occupational Health Nursing</w:t>
            </w:r>
          </w:p>
          <w:p w:rsidR="00E33B33" w:rsidRDefault="00E33B33" w:rsidP="00D712B3">
            <w:pPr>
              <w:rPr>
                <w:rFonts w:ascii="Calibri" w:hAnsi="Calibri" w:cs="Calibri"/>
              </w:rPr>
            </w:pP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DISASTER GAME</w:t>
            </w:r>
          </w:p>
        </w:tc>
        <w:tc>
          <w:tcPr>
            <w:tcW w:w="3240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</w:rPr>
            </w:pPr>
            <w:r w:rsidRPr="00E3678D">
              <w:rPr>
                <w:rFonts w:ascii="Calibri" w:hAnsi="Calibri" w:cs="Calibri"/>
                <w:b/>
              </w:rPr>
              <w:t xml:space="preserve">Lundy &amp; </w:t>
            </w:r>
            <w:proofErr w:type="spellStart"/>
            <w:r w:rsidRPr="00E3678D">
              <w:rPr>
                <w:rFonts w:ascii="Calibri" w:hAnsi="Calibri" w:cs="Calibri"/>
                <w:b/>
              </w:rPr>
              <w:t>Janes</w:t>
            </w:r>
            <w:proofErr w:type="spellEnd"/>
            <w:r w:rsidRPr="00E3678D">
              <w:rPr>
                <w:rFonts w:ascii="Calibri" w:hAnsi="Calibri" w:cs="Calibri"/>
                <w:b/>
              </w:rPr>
              <w:t xml:space="preserve">:  </w:t>
            </w:r>
            <w:proofErr w:type="spellStart"/>
            <w:r>
              <w:rPr>
                <w:rFonts w:ascii="Calibri" w:hAnsi="Calibri" w:cs="Calibri"/>
              </w:rPr>
              <w:t>Ch</w:t>
            </w:r>
            <w:proofErr w:type="spellEnd"/>
            <w:r>
              <w:rPr>
                <w:rFonts w:ascii="Calibri" w:hAnsi="Calibri" w:cs="Calibri"/>
              </w:rPr>
              <w:t xml:space="preserve"> 24, 40, 41</w:t>
            </w:r>
          </w:p>
          <w:p w:rsidR="00E33B33" w:rsidRPr="00B37325" w:rsidRDefault="00E33B33" w:rsidP="00D71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ATI:  </w:t>
            </w:r>
            <w:proofErr w:type="spellStart"/>
            <w:r>
              <w:rPr>
                <w:rFonts w:ascii="Calibri" w:hAnsi="Calibri" w:cs="Calibri"/>
              </w:rPr>
              <w:t>Ch</w:t>
            </w:r>
            <w:proofErr w:type="spellEnd"/>
            <w:r>
              <w:rPr>
                <w:rFonts w:ascii="Calibri" w:hAnsi="Calibri" w:cs="Calibri"/>
              </w:rPr>
              <w:t xml:space="preserve"> 14, pp. 64-70</w:t>
            </w: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  <w:r w:rsidRPr="00E3678D">
              <w:rPr>
                <w:rFonts w:ascii="Calibri" w:hAnsi="Calibri" w:cs="Calibri"/>
                <w:b/>
              </w:rPr>
              <w:t xml:space="preserve">Quiz #5 over week </w:t>
            </w:r>
            <w:r>
              <w:rPr>
                <w:rFonts w:ascii="Calibri" w:hAnsi="Calibri" w:cs="Calibri"/>
                <w:b/>
              </w:rPr>
              <w:t>11</w:t>
            </w:r>
            <w:r w:rsidRPr="00E3678D">
              <w:rPr>
                <w:rFonts w:ascii="Calibri" w:hAnsi="Calibri" w:cs="Calibri"/>
                <w:b/>
              </w:rPr>
              <w:t xml:space="preserve"> information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3B33" w:rsidRPr="00E3678D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November 16th</w:t>
            </w:r>
          </w:p>
        </w:tc>
        <w:tc>
          <w:tcPr>
            <w:tcW w:w="5220" w:type="dxa"/>
            <w:shd w:val="clear" w:color="auto" w:fill="FFFFFF"/>
          </w:tcPr>
          <w:p w:rsidR="00E33B33" w:rsidRPr="00F4753C" w:rsidRDefault="00E33B33" w:rsidP="00D712B3">
            <w:pPr>
              <w:rPr>
                <w:rFonts w:ascii="Calibri" w:hAnsi="Calibri" w:cs="Calibri"/>
                <w:bCs/>
                <w:color w:val="548DD4" w:themeColor="text2" w:themeTint="99"/>
              </w:rPr>
            </w:pPr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 xml:space="preserve">Lundy &amp; </w:t>
            </w:r>
            <w:proofErr w:type="spellStart"/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>Janes</w:t>
            </w:r>
            <w:proofErr w:type="spellEnd"/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 xml:space="preserve"> – The Home Visit; Home Health and Hospice Nursing; Health Ministries:  Health and Faith Communities</w:t>
            </w:r>
          </w:p>
          <w:p w:rsidR="00E33B33" w:rsidRDefault="00E33B33" w:rsidP="00D712B3">
            <w:pPr>
              <w:rPr>
                <w:rFonts w:ascii="Calibri" w:hAnsi="Calibri" w:cs="Calibri"/>
              </w:rPr>
            </w:pP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shd w:val="clear" w:color="auto" w:fill="FFFFFF"/>
          </w:tcPr>
          <w:p w:rsidR="00E33B33" w:rsidRPr="00F4753C" w:rsidRDefault="00E33B33" w:rsidP="00D712B3">
            <w:pPr>
              <w:rPr>
                <w:rFonts w:ascii="Calibri" w:hAnsi="Calibri" w:cs="Calibri"/>
                <w:bCs/>
                <w:color w:val="548DD4" w:themeColor="text2" w:themeTint="99"/>
              </w:rPr>
            </w:pPr>
            <w:r w:rsidRPr="00F4753C">
              <w:rPr>
                <w:rFonts w:ascii="Calibri" w:hAnsi="Calibri" w:cs="Calibri"/>
                <w:b/>
                <w:bCs/>
                <w:color w:val="548DD4" w:themeColor="text2" w:themeTint="99"/>
              </w:rPr>
              <w:t xml:space="preserve">Lundy &amp; </w:t>
            </w:r>
            <w:proofErr w:type="spellStart"/>
            <w:r w:rsidRPr="00F4753C">
              <w:rPr>
                <w:rFonts w:ascii="Calibri" w:hAnsi="Calibri" w:cs="Calibri"/>
                <w:b/>
                <w:bCs/>
                <w:color w:val="548DD4" w:themeColor="text2" w:themeTint="99"/>
              </w:rPr>
              <w:t>Janes</w:t>
            </w:r>
            <w:proofErr w:type="spellEnd"/>
            <w:r w:rsidRPr="00F4753C">
              <w:rPr>
                <w:rFonts w:ascii="Calibri" w:hAnsi="Calibri" w:cs="Calibri"/>
                <w:b/>
                <w:bCs/>
                <w:color w:val="548DD4" w:themeColor="text2" w:themeTint="99"/>
              </w:rPr>
              <w:t xml:space="preserve">:  </w:t>
            </w:r>
            <w:proofErr w:type="spellStart"/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>Ch</w:t>
            </w:r>
            <w:proofErr w:type="spellEnd"/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 xml:space="preserve">  38, 39, 43</w:t>
            </w:r>
          </w:p>
          <w:p w:rsidR="00E33B33" w:rsidRPr="00F4753C" w:rsidRDefault="00E33B33" w:rsidP="00D712B3">
            <w:pPr>
              <w:rPr>
                <w:rFonts w:ascii="Calibri" w:hAnsi="Calibri" w:cs="Calibri"/>
                <w:bCs/>
                <w:color w:val="548DD4" w:themeColor="text2" w:themeTint="99"/>
              </w:rPr>
            </w:pPr>
            <w:r w:rsidRPr="00F4753C">
              <w:rPr>
                <w:rFonts w:ascii="Calibri" w:hAnsi="Calibri" w:cs="Calibri"/>
                <w:b/>
                <w:bCs/>
                <w:color w:val="548DD4" w:themeColor="text2" w:themeTint="99"/>
              </w:rPr>
              <w:t xml:space="preserve">ATI: </w:t>
            </w:r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 xml:space="preserve"> pp. 62-64, p. 69</w:t>
            </w:r>
          </w:p>
          <w:p w:rsidR="00E33B33" w:rsidRPr="00E3678D" w:rsidRDefault="00E33B33" w:rsidP="00D712B3">
            <w:pPr>
              <w:rPr>
                <w:rFonts w:ascii="Calibri" w:hAnsi="Calibri" w:cs="Calibri"/>
              </w:rPr>
            </w:pP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3B33" w:rsidRPr="00E3678D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November 23</w:t>
            </w:r>
            <w:r w:rsidRPr="00636E39">
              <w:rPr>
                <w:rFonts w:ascii="Calibri" w:hAnsi="Calibri" w:cs="Calibri"/>
                <w:b/>
                <w:bCs/>
                <w:vertAlign w:val="superscript"/>
              </w:rPr>
              <w:t>rd</w:t>
            </w:r>
          </w:p>
        </w:tc>
        <w:tc>
          <w:tcPr>
            <w:tcW w:w="5220" w:type="dxa"/>
            <w:shd w:val="clear" w:color="auto" w:fill="FFFFFF"/>
          </w:tcPr>
          <w:p w:rsidR="00E33B33" w:rsidRPr="00E3678D" w:rsidRDefault="00E33B33" w:rsidP="00D71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  <w:tc>
          <w:tcPr>
            <w:tcW w:w="3240" w:type="dxa"/>
            <w:shd w:val="clear" w:color="auto" w:fill="FFFFFF"/>
          </w:tcPr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Thanksgiving – Travel safely and enjoy time with family and friends.</w:t>
            </w:r>
          </w:p>
        </w:tc>
      </w:tr>
      <w:tr w:rsidR="00E33B33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November 30</w:t>
            </w:r>
            <w:r w:rsidRPr="00636E39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5220" w:type="dxa"/>
            <w:shd w:val="clear" w:color="auto" w:fill="FFFFFF"/>
          </w:tcPr>
          <w:p w:rsidR="00E33B33" w:rsidRPr="00F4753C" w:rsidRDefault="00E33B33" w:rsidP="00D712B3">
            <w:pPr>
              <w:rPr>
                <w:rFonts w:ascii="Calibri" w:hAnsi="Calibri" w:cs="Calibri"/>
                <w:bCs/>
                <w:color w:val="548DD4" w:themeColor="text2" w:themeTint="99"/>
              </w:rPr>
            </w:pPr>
            <w:r w:rsidRPr="00F4753C">
              <w:rPr>
                <w:rFonts w:ascii="Calibri" w:hAnsi="Calibri" w:cs="Calibri"/>
                <w:bCs/>
                <w:color w:val="548DD4" w:themeColor="text2" w:themeTint="99"/>
              </w:rPr>
              <w:t>ATI REVIEW WEEK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PRACTICE ATI &gt; 90% DUE</w:t>
            </w:r>
          </w:p>
          <w:p w:rsidR="00E33B33" w:rsidRPr="00F4753C" w:rsidRDefault="00E33B33" w:rsidP="00D712B3">
            <w:pPr>
              <w:rPr>
                <w:rFonts w:ascii="Calibri" w:hAnsi="Calibri" w:cs="Calibri"/>
                <w:b/>
                <w:color w:val="548DD4" w:themeColor="text2" w:themeTint="99"/>
              </w:rPr>
            </w:pPr>
            <w:r w:rsidRPr="00F4753C">
              <w:rPr>
                <w:rFonts w:ascii="Calibri" w:hAnsi="Calibri" w:cs="Calibri"/>
                <w:color w:val="548DD4" w:themeColor="text2" w:themeTint="99"/>
              </w:rPr>
              <w:t>ROUNDTABLE DISCUSSION:  Contagion</w:t>
            </w:r>
          </w:p>
        </w:tc>
        <w:tc>
          <w:tcPr>
            <w:tcW w:w="3240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Cs/>
              </w:rPr>
            </w:pP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Quiz #6 over week 12 &amp; 13</w:t>
            </w:r>
            <w:r w:rsidRPr="00E3678D">
              <w:rPr>
                <w:rFonts w:ascii="Calibri" w:hAnsi="Calibri" w:cs="Calibri"/>
                <w:b/>
              </w:rPr>
              <w:t xml:space="preserve"> information</w:t>
            </w:r>
          </w:p>
        </w:tc>
      </w:tr>
      <w:tr w:rsidR="00E33B33" w:rsidTr="00D712B3">
        <w:trPr>
          <w:trHeight w:val="773"/>
        </w:trPr>
        <w:tc>
          <w:tcPr>
            <w:tcW w:w="1908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December 7</w:t>
            </w:r>
            <w:r w:rsidRPr="00636E39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5220" w:type="dxa"/>
            <w:shd w:val="clear" w:color="auto" w:fill="FFFFFF"/>
          </w:tcPr>
          <w:p w:rsidR="00E33B33" w:rsidRDefault="00E33B33" w:rsidP="00D71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ATI @ 3 p.m. – LCN Classroom/Computer Lab</w:t>
            </w:r>
          </w:p>
        </w:tc>
        <w:tc>
          <w:tcPr>
            <w:tcW w:w="3240" w:type="dxa"/>
            <w:shd w:val="clear" w:color="auto" w:fill="FFFFFF"/>
          </w:tcPr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 w:rsidRPr="00E3678D">
              <w:rPr>
                <w:rFonts w:ascii="Calibri" w:hAnsi="Calibri" w:cs="Calibri"/>
                <w:b/>
                <w:bCs/>
              </w:rPr>
              <w:t>ATI can cover ANYTHING!!!</w:t>
            </w:r>
          </w:p>
          <w:p w:rsidR="00E33B33" w:rsidRPr="00E3678D" w:rsidRDefault="00E33B33" w:rsidP="00D712B3">
            <w:pPr>
              <w:rPr>
                <w:rFonts w:ascii="Calibri" w:hAnsi="Calibri" w:cs="Calibri"/>
                <w:b/>
                <w:bCs/>
              </w:rPr>
            </w:pPr>
            <w:r w:rsidRPr="00E3678D">
              <w:rPr>
                <w:rFonts w:ascii="Calibri" w:hAnsi="Calibri" w:cs="Calibri"/>
                <w:b/>
                <w:bCs/>
              </w:rPr>
              <w:t>STUDY, STUDY, STUDY!!!</w:t>
            </w:r>
          </w:p>
          <w:p w:rsidR="00E33B33" w:rsidRDefault="00E33B33" w:rsidP="00D712B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7D2D5C" w:rsidRDefault="007D2D5C"/>
    <w:sectPr w:rsidR="007D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33"/>
    <w:rsid w:val="007D2D5C"/>
    <w:rsid w:val="00E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2011-10-29T16:53:00Z</dcterms:created>
  <dcterms:modified xsi:type="dcterms:W3CDTF">2011-10-29T16:54:00Z</dcterms:modified>
</cp:coreProperties>
</file>