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A60" w:rsidRDefault="00444418" w:rsidP="00444418">
      <w:pPr>
        <w:spacing w:line="480" w:lineRule="auto"/>
        <w:rPr>
          <w:rFonts w:ascii="Times New Roman" w:hAnsi="Times New Roman" w:cs="Times New Roman"/>
        </w:rPr>
      </w:pPr>
      <w:r>
        <w:rPr>
          <w:rFonts w:ascii="Times New Roman" w:hAnsi="Times New Roman" w:cs="Times New Roman"/>
        </w:rPr>
        <w:t>Running head: CASE STUDY 11.4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w:t>
      </w:r>
    </w:p>
    <w:p w:rsidR="00444418" w:rsidRDefault="00444418" w:rsidP="00444418">
      <w:pPr>
        <w:spacing w:line="480" w:lineRule="auto"/>
        <w:jc w:val="center"/>
        <w:rPr>
          <w:rFonts w:ascii="Times New Roman" w:hAnsi="Times New Roman" w:cs="Times New Roman"/>
        </w:rPr>
      </w:pPr>
    </w:p>
    <w:p w:rsidR="00444418" w:rsidRPr="00E84467" w:rsidRDefault="00E84467" w:rsidP="00444418">
      <w:pPr>
        <w:spacing w:line="480" w:lineRule="auto"/>
        <w:jc w:val="center"/>
        <w:rPr>
          <w:rFonts w:ascii="Times New Roman" w:hAnsi="Times New Roman" w:cs="Times New Roman"/>
          <w:color w:val="FF0000"/>
        </w:rPr>
      </w:pPr>
      <w:r w:rsidRPr="00E84467">
        <w:rPr>
          <w:rFonts w:ascii="Times New Roman" w:hAnsi="Times New Roman" w:cs="Times New Roman"/>
          <w:color w:val="FF0000"/>
        </w:rPr>
        <w:t>13/15</w:t>
      </w:r>
    </w:p>
    <w:p w:rsidR="00444418" w:rsidRDefault="00444418" w:rsidP="00444418">
      <w:pPr>
        <w:spacing w:line="480" w:lineRule="auto"/>
        <w:jc w:val="center"/>
        <w:rPr>
          <w:rFonts w:ascii="Times New Roman" w:hAnsi="Times New Roman" w:cs="Times New Roman"/>
        </w:rPr>
      </w:pPr>
      <w:bookmarkStart w:id="0" w:name="_GoBack"/>
      <w:bookmarkEnd w:id="0"/>
    </w:p>
    <w:p w:rsidR="00444418" w:rsidRDefault="00444418" w:rsidP="00444418">
      <w:pPr>
        <w:spacing w:line="480" w:lineRule="auto"/>
        <w:jc w:val="center"/>
        <w:rPr>
          <w:rFonts w:ascii="Times New Roman" w:hAnsi="Times New Roman" w:cs="Times New Roman"/>
        </w:rPr>
      </w:pPr>
      <w:r>
        <w:rPr>
          <w:rFonts w:ascii="Times New Roman" w:hAnsi="Times New Roman" w:cs="Times New Roman"/>
        </w:rPr>
        <w:t>Case Study 11.4</w:t>
      </w:r>
    </w:p>
    <w:p w:rsidR="00444418" w:rsidRDefault="00444418" w:rsidP="00444418">
      <w:pPr>
        <w:spacing w:line="480" w:lineRule="auto"/>
        <w:jc w:val="center"/>
        <w:rPr>
          <w:rFonts w:ascii="Times New Roman" w:hAnsi="Times New Roman" w:cs="Times New Roman"/>
        </w:rPr>
      </w:pPr>
      <w:r>
        <w:rPr>
          <w:rFonts w:ascii="Times New Roman" w:hAnsi="Times New Roman" w:cs="Times New Roman"/>
        </w:rPr>
        <w:t>Alyssa Barron</w:t>
      </w:r>
    </w:p>
    <w:p w:rsidR="00444418" w:rsidRDefault="00444418" w:rsidP="00444418">
      <w:pPr>
        <w:spacing w:line="480" w:lineRule="auto"/>
        <w:jc w:val="center"/>
        <w:rPr>
          <w:rFonts w:ascii="Times New Roman" w:hAnsi="Times New Roman" w:cs="Times New Roman"/>
        </w:rPr>
      </w:pPr>
      <w:r>
        <w:rPr>
          <w:rFonts w:ascii="Times New Roman" w:hAnsi="Times New Roman" w:cs="Times New Roman"/>
        </w:rPr>
        <w:t>Lakeview College of Nursing</w:t>
      </w:r>
    </w:p>
    <w:p w:rsidR="00444418" w:rsidRDefault="00444418" w:rsidP="00444418">
      <w:pPr>
        <w:spacing w:line="480" w:lineRule="auto"/>
        <w:jc w:val="center"/>
        <w:rPr>
          <w:rFonts w:ascii="Times New Roman" w:hAnsi="Times New Roman" w:cs="Times New Roman"/>
        </w:rPr>
      </w:pPr>
      <w:r>
        <w:rPr>
          <w:rFonts w:ascii="Times New Roman" w:hAnsi="Times New Roman" w:cs="Times New Roman"/>
        </w:rPr>
        <w:t>N309</w:t>
      </w:r>
    </w:p>
    <w:p w:rsidR="00444418" w:rsidRDefault="00444418" w:rsidP="00444418">
      <w:pPr>
        <w:spacing w:line="480" w:lineRule="auto"/>
        <w:jc w:val="center"/>
        <w:rPr>
          <w:rFonts w:ascii="Times New Roman" w:hAnsi="Times New Roman" w:cs="Times New Roman"/>
        </w:rPr>
      </w:pPr>
      <w:r>
        <w:rPr>
          <w:rFonts w:ascii="Times New Roman" w:hAnsi="Times New Roman" w:cs="Times New Roman"/>
        </w:rPr>
        <w:t>January 27, 2012</w:t>
      </w: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jc w:val="center"/>
        <w:rPr>
          <w:rFonts w:ascii="Times New Roman" w:hAnsi="Times New Roman" w:cs="Times New Roman"/>
        </w:rPr>
      </w:pPr>
    </w:p>
    <w:p w:rsidR="00444418" w:rsidRDefault="00444418" w:rsidP="00444418">
      <w:pPr>
        <w:spacing w:line="480" w:lineRule="auto"/>
        <w:rPr>
          <w:rFonts w:ascii="Times New Roman" w:hAnsi="Times New Roman" w:cs="Times New Roman"/>
        </w:rPr>
      </w:pPr>
      <w:r>
        <w:rPr>
          <w:rFonts w:ascii="Times New Roman" w:hAnsi="Times New Roman" w:cs="Times New Roman"/>
        </w:rPr>
        <w:lastRenderedPageBreak/>
        <w:t>CASE STUDY 7.3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444418" w:rsidRDefault="00444418" w:rsidP="00444418">
      <w:pPr>
        <w:spacing w:line="480" w:lineRule="auto"/>
        <w:jc w:val="center"/>
        <w:rPr>
          <w:rFonts w:ascii="Times New Roman" w:hAnsi="Times New Roman" w:cs="Times New Roman"/>
        </w:rPr>
      </w:pPr>
      <w:r>
        <w:rPr>
          <w:rFonts w:ascii="Times New Roman" w:hAnsi="Times New Roman" w:cs="Times New Roman"/>
        </w:rPr>
        <w:t>Case Study 7.3</w:t>
      </w:r>
    </w:p>
    <w:p w:rsidR="00444418" w:rsidRPr="00444418" w:rsidRDefault="00444418" w:rsidP="00444418">
      <w:pPr>
        <w:pStyle w:val="ListParagraph"/>
        <w:numPr>
          <w:ilvl w:val="0"/>
          <w:numId w:val="1"/>
        </w:numPr>
        <w:spacing w:line="480" w:lineRule="auto"/>
        <w:rPr>
          <w:rFonts w:ascii="Times New Roman" w:hAnsi="Times New Roman" w:cs="Times New Roman"/>
        </w:rPr>
      </w:pPr>
      <w:r w:rsidRPr="00444418">
        <w:rPr>
          <w:rFonts w:ascii="Times New Roman" w:hAnsi="Times New Roman" w:cs="Times New Roman"/>
        </w:rPr>
        <w:t>List some of the side effects of the cholesterol lowering medication that Gordon is using. Could the medication be the cause of Gordon’s issues?</w:t>
      </w:r>
    </w:p>
    <w:p w:rsidR="00444418" w:rsidRDefault="00444418" w:rsidP="00444418">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According to Linda Skidmore-Roth (2012), Side effects of this medication consist of headache, nausea, constipation, diarrhea, dyspepsia, flatus, abdominal pain, liver dysfunction, pancreatitis, rash, pruritus, muscle cramps, myalgia, myositis, </w:t>
      </w:r>
      <w:proofErr w:type="spellStart"/>
      <w:r>
        <w:rPr>
          <w:rFonts w:ascii="Times New Roman" w:hAnsi="Times New Roman" w:cs="Times New Roman"/>
        </w:rPr>
        <w:t>rhabdomyolysis</w:t>
      </w:r>
      <w:proofErr w:type="spellEnd"/>
      <w:r>
        <w:rPr>
          <w:rFonts w:ascii="Times New Roman" w:hAnsi="Times New Roman" w:cs="Times New Roman"/>
        </w:rPr>
        <w:t xml:space="preserve">, myopathy, </w:t>
      </w:r>
      <w:r w:rsidR="007B6B70">
        <w:rPr>
          <w:rFonts w:ascii="Times New Roman" w:hAnsi="Times New Roman" w:cs="Times New Roman"/>
        </w:rPr>
        <w:t xml:space="preserve">and </w:t>
      </w:r>
      <w:r>
        <w:rPr>
          <w:rFonts w:ascii="Times New Roman" w:hAnsi="Times New Roman" w:cs="Times New Roman"/>
        </w:rPr>
        <w:t>upper</w:t>
      </w:r>
      <w:r w:rsidR="007B6B70">
        <w:rPr>
          <w:rFonts w:ascii="Times New Roman" w:hAnsi="Times New Roman" w:cs="Times New Roman"/>
        </w:rPr>
        <w:t xml:space="preserve"> respiratory tract infection. Yes, this medicine could be contributing to his issues. It can cause some muscle weakness in the legs. </w:t>
      </w:r>
    </w:p>
    <w:p w:rsidR="007B6B70" w:rsidRDefault="007B6B70" w:rsidP="007B6B70">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is the intermittent claudication?</w:t>
      </w:r>
    </w:p>
    <w:p w:rsidR="007B6B70" w:rsidRDefault="00BF69F1" w:rsidP="007B6B70">
      <w:pPr>
        <w:pStyle w:val="ListParagraph"/>
        <w:numPr>
          <w:ilvl w:val="1"/>
          <w:numId w:val="1"/>
        </w:numPr>
        <w:spacing w:line="480" w:lineRule="auto"/>
        <w:rPr>
          <w:rFonts w:ascii="Times New Roman" w:hAnsi="Times New Roman" w:cs="Times New Roman"/>
        </w:rPr>
      </w:pPr>
      <w:r w:rsidRPr="00BF69F1">
        <w:rPr>
          <w:rFonts w:ascii="Times New Roman" w:hAnsi="Times New Roman" w:cs="Times New Roman"/>
        </w:rPr>
        <w:t>Intermittent claudication is temporary artery narrowing due to vasospasm (spasm of the artery), permanent artery narrowing due to atherosclerosis, or complete occlusion (closure) of an artery to the leg</w:t>
      </w:r>
      <w:r>
        <w:rPr>
          <w:rFonts w:ascii="Times New Roman" w:hAnsi="Times New Roman" w:cs="Times New Roman"/>
        </w:rPr>
        <w:t xml:space="preserve">. (Medicine Net, 2011) This eventually causing leg pain and muscle weakness. </w:t>
      </w:r>
    </w:p>
    <w:p w:rsidR="00447EA1" w:rsidRPr="00447EA1" w:rsidRDefault="00447EA1" w:rsidP="00447EA1">
      <w:pPr>
        <w:pStyle w:val="ListParagraph"/>
        <w:autoSpaceDE w:val="0"/>
        <w:autoSpaceDN w:val="0"/>
        <w:adjustRightInd w:val="0"/>
        <w:rPr>
          <w:rFonts w:ascii="Times New Roman" w:hAnsi="Times New Roman" w:cs="Times New Roman"/>
          <w:color w:val="FF0000"/>
        </w:rPr>
      </w:pPr>
      <w:r w:rsidRPr="00447EA1">
        <w:rPr>
          <w:rFonts w:ascii="ITCGaramondStd-Bk" w:hAnsi="ITCGaramondStd-Bk" w:cs="ITCGaramondStd-Bk"/>
          <w:color w:val="FF0000"/>
          <w:sz w:val="20"/>
          <w:szCs w:val="20"/>
        </w:rPr>
        <w:t>The symptoms are due to insufficient blood delivery to accommodate the increased demand for oxygen during times of activity</w:t>
      </w:r>
    </w:p>
    <w:p w:rsidR="00BF69F1" w:rsidRDefault="00BF69F1" w:rsidP="00BF69F1">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are common risk factors for peripheral vascular disease?</w:t>
      </w:r>
    </w:p>
    <w:p w:rsidR="00BF69F1" w:rsidRDefault="00BF69F1" w:rsidP="00BF69F1">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According to </w:t>
      </w:r>
      <w:proofErr w:type="spellStart"/>
      <w:r w:rsidR="00D73E3B">
        <w:rPr>
          <w:rFonts w:ascii="Times New Roman" w:hAnsi="Times New Roman" w:cs="Times New Roman"/>
        </w:rPr>
        <w:t>Mauk</w:t>
      </w:r>
      <w:proofErr w:type="spellEnd"/>
      <w:r w:rsidR="00D73E3B">
        <w:rPr>
          <w:rFonts w:ascii="Times New Roman" w:hAnsi="Times New Roman" w:cs="Times New Roman"/>
        </w:rPr>
        <w:t>, (2010</w:t>
      </w:r>
      <w:r w:rsidR="00D6778F">
        <w:rPr>
          <w:rFonts w:ascii="Times New Roman" w:hAnsi="Times New Roman" w:cs="Times New Roman"/>
        </w:rPr>
        <w:t>), risk factors for p</w:t>
      </w:r>
      <w:r>
        <w:rPr>
          <w:rFonts w:ascii="Times New Roman" w:hAnsi="Times New Roman" w:cs="Times New Roman"/>
        </w:rPr>
        <w:t>eripheral vascular disease are same as those for CHD</w:t>
      </w:r>
      <w:r w:rsidR="00D6778F">
        <w:rPr>
          <w:rFonts w:ascii="Times New Roman" w:hAnsi="Times New Roman" w:cs="Times New Roman"/>
        </w:rPr>
        <w:t>, with diabetes and smoking (p. 402). Smoking</w:t>
      </w:r>
      <w:r w:rsidR="00447EA1">
        <w:rPr>
          <w:rFonts w:ascii="Times New Roman" w:hAnsi="Times New Roman" w:cs="Times New Roman"/>
          <w:color w:val="FF0000"/>
        </w:rPr>
        <w:t xml:space="preserve"> (most </w:t>
      </w:r>
      <w:proofErr w:type="spellStart"/>
      <w:r w:rsidR="00447EA1">
        <w:rPr>
          <w:rFonts w:ascii="Times New Roman" w:hAnsi="Times New Roman" w:cs="Times New Roman"/>
          <w:color w:val="FF0000"/>
        </w:rPr>
        <w:t>commom</w:t>
      </w:r>
      <w:proofErr w:type="spellEnd"/>
      <w:r w:rsidR="00447EA1">
        <w:rPr>
          <w:rFonts w:ascii="Times New Roman" w:hAnsi="Times New Roman" w:cs="Times New Roman"/>
          <w:color w:val="FF0000"/>
        </w:rPr>
        <w:t>)</w:t>
      </w:r>
      <w:r w:rsidR="00D6778F">
        <w:rPr>
          <w:rFonts w:ascii="Times New Roman" w:hAnsi="Times New Roman" w:cs="Times New Roman"/>
        </w:rPr>
        <w:t xml:space="preserve"> causes more harm on the person and increases their risk for other health related issues.</w:t>
      </w:r>
    </w:p>
    <w:p w:rsidR="00D6778F" w:rsidRDefault="00D6778F" w:rsidP="00D6778F">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is the common pathophysiology of peripheral vascular disease?</w:t>
      </w:r>
    </w:p>
    <w:p w:rsidR="00D6778F" w:rsidRDefault="00D6778F" w:rsidP="00D6778F">
      <w:pPr>
        <w:pStyle w:val="ListParagraph"/>
        <w:numPr>
          <w:ilvl w:val="1"/>
          <w:numId w:val="1"/>
        </w:numPr>
        <w:spacing w:line="480" w:lineRule="auto"/>
        <w:rPr>
          <w:rFonts w:ascii="Times New Roman" w:hAnsi="Times New Roman" w:cs="Times New Roman"/>
        </w:rPr>
      </w:pPr>
      <w:r>
        <w:rPr>
          <w:rFonts w:ascii="Times New Roman" w:hAnsi="Times New Roman" w:cs="Times New Roman"/>
        </w:rPr>
        <w:lastRenderedPageBreak/>
        <w:t>A</w:t>
      </w:r>
      <w:r w:rsidRPr="00D6778F">
        <w:rPr>
          <w:rFonts w:ascii="Times New Roman" w:hAnsi="Times New Roman" w:cs="Times New Roman"/>
        </w:rPr>
        <w:t>ccording to Bartholomew and Olin (2006), Peripheral arterial disease is a systemic atherosclerotic process for which the major risk factors are similar to those for atherosclerosis in the carotid, co</w:t>
      </w:r>
      <w:r>
        <w:rPr>
          <w:rFonts w:ascii="Times New Roman" w:hAnsi="Times New Roman" w:cs="Times New Roman"/>
        </w:rPr>
        <w:t>ronary, and other vascular beds.</w:t>
      </w:r>
    </w:p>
    <w:p w:rsidR="00447EA1" w:rsidRPr="00447EA1" w:rsidRDefault="00447EA1" w:rsidP="00447EA1">
      <w:pPr>
        <w:pStyle w:val="ListParagraph"/>
        <w:autoSpaceDE w:val="0"/>
        <w:autoSpaceDN w:val="0"/>
        <w:adjustRightInd w:val="0"/>
        <w:rPr>
          <w:rFonts w:ascii="ITCGaramondStd-Bk" w:hAnsi="ITCGaramondStd-Bk" w:cs="ITCGaramondStd-Bk"/>
          <w:color w:val="FF0000"/>
          <w:sz w:val="20"/>
          <w:szCs w:val="20"/>
        </w:rPr>
      </w:pPr>
      <w:r w:rsidRPr="00447EA1">
        <w:rPr>
          <w:rFonts w:ascii="ITCGaramondStd-Bk" w:hAnsi="ITCGaramondStd-Bk" w:cs="ITCGaramondStd-Bk"/>
          <w:color w:val="FF0000"/>
          <w:sz w:val="20"/>
          <w:szCs w:val="20"/>
        </w:rPr>
        <w:t>Peripheral vascular disease develops over a number years and is strongly linked</w:t>
      </w:r>
    </w:p>
    <w:p w:rsidR="00447EA1" w:rsidRPr="00447EA1" w:rsidRDefault="00447EA1" w:rsidP="00447EA1">
      <w:pPr>
        <w:pStyle w:val="ListParagraph"/>
        <w:autoSpaceDE w:val="0"/>
        <w:autoSpaceDN w:val="0"/>
        <w:adjustRightInd w:val="0"/>
        <w:rPr>
          <w:rFonts w:ascii="ITCGaramondStd-Bk" w:hAnsi="ITCGaramondStd-Bk" w:cs="ITCGaramondStd-Bk"/>
          <w:color w:val="FF0000"/>
          <w:sz w:val="20"/>
          <w:szCs w:val="20"/>
        </w:rPr>
      </w:pPr>
      <w:proofErr w:type="gramStart"/>
      <w:r w:rsidRPr="00447EA1">
        <w:rPr>
          <w:rFonts w:ascii="ITCGaramondStd-Bk" w:hAnsi="ITCGaramondStd-Bk" w:cs="ITCGaramondStd-Bk"/>
          <w:color w:val="FF0000"/>
          <w:sz w:val="20"/>
          <w:szCs w:val="20"/>
        </w:rPr>
        <w:t>to</w:t>
      </w:r>
      <w:proofErr w:type="gramEnd"/>
      <w:r w:rsidRPr="00447EA1">
        <w:rPr>
          <w:rFonts w:ascii="ITCGaramondStd-Bk" w:hAnsi="ITCGaramondStd-Bk" w:cs="ITCGaramondStd-Bk"/>
          <w:color w:val="FF0000"/>
          <w:sz w:val="20"/>
          <w:szCs w:val="20"/>
        </w:rPr>
        <w:t xml:space="preserve"> atherosclerosis. Most often, it begins with inflammation and subsequent deposition</w:t>
      </w:r>
    </w:p>
    <w:p w:rsidR="00447EA1" w:rsidRPr="00447EA1" w:rsidRDefault="00447EA1" w:rsidP="00447EA1">
      <w:pPr>
        <w:pStyle w:val="ListParagraph"/>
        <w:autoSpaceDE w:val="0"/>
        <w:autoSpaceDN w:val="0"/>
        <w:adjustRightInd w:val="0"/>
        <w:rPr>
          <w:rFonts w:ascii="ITCGaramondStd-Bk" w:hAnsi="ITCGaramondStd-Bk" w:cs="ITCGaramondStd-Bk"/>
          <w:color w:val="FF0000"/>
          <w:sz w:val="20"/>
          <w:szCs w:val="20"/>
        </w:rPr>
      </w:pPr>
      <w:proofErr w:type="gramStart"/>
      <w:r w:rsidRPr="00447EA1">
        <w:rPr>
          <w:rFonts w:ascii="ITCGaramondStd-Bk" w:hAnsi="ITCGaramondStd-Bk" w:cs="ITCGaramondStd-Bk"/>
          <w:color w:val="FF0000"/>
          <w:sz w:val="20"/>
          <w:szCs w:val="20"/>
        </w:rPr>
        <w:t>of</w:t>
      </w:r>
      <w:proofErr w:type="gramEnd"/>
      <w:r w:rsidRPr="00447EA1">
        <w:rPr>
          <w:rFonts w:ascii="ITCGaramondStd-Bk" w:hAnsi="ITCGaramondStd-Bk" w:cs="ITCGaramondStd-Bk"/>
          <w:color w:val="FF0000"/>
          <w:sz w:val="20"/>
          <w:szCs w:val="20"/>
        </w:rPr>
        <w:t xml:space="preserve"> excess cholesterol into the endothelial cells, which line the arteries. This in</w:t>
      </w:r>
    </w:p>
    <w:p w:rsidR="00447EA1" w:rsidRPr="00447EA1" w:rsidRDefault="00447EA1" w:rsidP="00447EA1">
      <w:pPr>
        <w:pStyle w:val="ListParagraph"/>
        <w:autoSpaceDE w:val="0"/>
        <w:autoSpaceDN w:val="0"/>
        <w:adjustRightInd w:val="0"/>
        <w:rPr>
          <w:rFonts w:ascii="ITCGaramondStd-Bk" w:hAnsi="ITCGaramondStd-Bk" w:cs="ITCGaramondStd-Bk"/>
          <w:color w:val="FF0000"/>
          <w:sz w:val="20"/>
          <w:szCs w:val="20"/>
        </w:rPr>
      </w:pPr>
      <w:proofErr w:type="gramStart"/>
      <w:r w:rsidRPr="00447EA1">
        <w:rPr>
          <w:rFonts w:ascii="ITCGaramondStd-Bk" w:hAnsi="ITCGaramondStd-Bk" w:cs="ITCGaramondStd-Bk"/>
          <w:color w:val="FF0000"/>
          <w:sz w:val="20"/>
          <w:szCs w:val="20"/>
        </w:rPr>
        <w:t>turn</w:t>
      </w:r>
      <w:proofErr w:type="gramEnd"/>
      <w:r w:rsidRPr="00447EA1">
        <w:rPr>
          <w:rFonts w:ascii="ITCGaramondStd-Bk" w:hAnsi="ITCGaramondStd-Bk" w:cs="ITCGaramondStd-Bk"/>
          <w:color w:val="FF0000"/>
          <w:sz w:val="20"/>
          <w:szCs w:val="20"/>
        </w:rPr>
        <w:t xml:space="preserve"> leads to more inflammatory response causing localized vasoconstriction and</w:t>
      </w:r>
    </w:p>
    <w:p w:rsidR="00447EA1" w:rsidRPr="00447EA1" w:rsidRDefault="00447EA1" w:rsidP="00447EA1">
      <w:pPr>
        <w:pStyle w:val="ListParagraph"/>
        <w:autoSpaceDE w:val="0"/>
        <w:autoSpaceDN w:val="0"/>
        <w:adjustRightInd w:val="0"/>
        <w:rPr>
          <w:rFonts w:ascii="ITCGaramondStd-Bk" w:hAnsi="ITCGaramondStd-Bk" w:cs="ITCGaramondStd-Bk"/>
          <w:color w:val="FF0000"/>
          <w:sz w:val="20"/>
          <w:szCs w:val="20"/>
        </w:rPr>
      </w:pPr>
      <w:proofErr w:type="spellStart"/>
      <w:proofErr w:type="gramStart"/>
      <w:r w:rsidRPr="00447EA1">
        <w:rPr>
          <w:rFonts w:ascii="ITCGaramondStd-Bk" w:hAnsi="ITCGaramondStd-Bk" w:cs="ITCGaramondStd-Bk"/>
          <w:color w:val="FF0000"/>
          <w:sz w:val="20"/>
          <w:szCs w:val="20"/>
        </w:rPr>
        <w:t>build</w:t>
      </w:r>
      <w:proofErr w:type="gramEnd"/>
      <w:r w:rsidRPr="00447EA1">
        <w:rPr>
          <w:rFonts w:ascii="ITCGaramondStd-Bk" w:hAnsi="ITCGaramondStd-Bk" w:cs="ITCGaramondStd-Bk"/>
          <w:color w:val="FF0000"/>
          <w:sz w:val="20"/>
          <w:szCs w:val="20"/>
        </w:rPr>
        <w:t xml:space="preserve"> up</w:t>
      </w:r>
      <w:proofErr w:type="spellEnd"/>
      <w:r w:rsidRPr="00447EA1">
        <w:rPr>
          <w:rFonts w:ascii="ITCGaramondStd-Bk" w:hAnsi="ITCGaramondStd-Bk" w:cs="ITCGaramondStd-Bk"/>
          <w:color w:val="FF0000"/>
          <w:sz w:val="20"/>
          <w:szCs w:val="20"/>
        </w:rPr>
        <w:t xml:space="preserve"> of more cholesterol, calcium, and other substances in the walls of the</w:t>
      </w:r>
    </w:p>
    <w:p w:rsidR="00447EA1" w:rsidRPr="00447EA1" w:rsidRDefault="00447EA1" w:rsidP="00447EA1">
      <w:pPr>
        <w:pStyle w:val="ListParagraph"/>
        <w:autoSpaceDE w:val="0"/>
        <w:autoSpaceDN w:val="0"/>
        <w:adjustRightInd w:val="0"/>
        <w:rPr>
          <w:rFonts w:ascii="ITCGaramondStd-Bk" w:hAnsi="ITCGaramondStd-Bk" w:cs="ITCGaramondStd-Bk"/>
          <w:color w:val="FF0000"/>
          <w:sz w:val="20"/>
          <w:szCs w:val="20"/>
        </w:rPr>
      </w:pPr>
      <w:proofErr w:type="gramStart"/>
      <w:r w:rsidRPr="00447EA1">
        <w:rPr>
          <w:rFonts w:ascii="ITCGaramondStd-Bk" w:hAnsi="ITCGaramondStd-Bk" w:cs="ITCGaramondStd-Bk"/>
          <w:color w:val="FF0000"/>
          <w:sz w:val="20"/>
          <w:szCs w:val="20"/>
        </w:rPr>
        <w:t>arteries</w:t>
      </w:r>
      <w:proofErr w:type="gramEnd"/>
      <w:r w:rsidRPr="00447EA1">
        <w:rPr>
          <w:rFonts w:ascii="ITCGaramondStd-Bk" w:hAnsi="ITCGaramondStd-Bk" w:cs="ITCGaramondStd-Bk"/>
          <w:color w:val="FF0000"/>
          <w:sz w:val="20"/>
          <w:szCs w:val="20"/>
        </w:rPr>
        <w:t xml:space="preserve"> into what is commonly called a plaque. This plaque narrows the blood</w:t>
      </w:r>
    </w:p>
    <w:p w:rsidR="00447EA1" w:rsidRPr="00447EA1" w:rsidRDefault="00447EA1" w:rsidP="00447EA1">
      <w:pPr>
        <w:pStyle w:val="ListParagraph"/>
        <w:autoSpaceDE w:val="0"/>
        <w:autoSpaceDN w:val="0"/>
        <w:adjustRightInd w:val="0"/>
        <w:rPr>
          <w:rFonts w:ascii="ITCGaramondStd-Bk" w:hAnsi="ITCGaramondStd-Bk" w:cs="ITCGaramondStd-Bk"/>
          <w:color w:val="FF0000"/>
          <w:sz w:val="20"/>
          <w:szCs w:val="20"/>
        </w:rPr>
      </w:pPr>
      <w:proofErr w:type="gramStart"/>
      <w:r w:rsidRPr="00447EA1">
        <w:rPr>
          <w:rFonts w:ascii="ITCGaramondStd-Bk" w:hAnsi="ITCGaramondStd-Bk" w:cs="ITCGaramondStd-Bk"/>
          <w:color w:val="FF0000"/>
          <w:sz w:val="20"/>
          <w:szCs w:val="20"/>
        </w:rPr>
        <w:t>vessel</w:t>
      </w:r>
      <w:proofErr w:type="gramEnd"/>
      <w:r w:rsidRPr="00447EA1">
        <w:rPr>
          <w:rFonts w:ascii="ITCGaramondStd-Bk" w:hAnsi="ITCGaramondStd-Bk" w:cs="ITCGaramondStd-Bk"/>
          <w:color w:val="FF0000"/>
          <w:sz w:val="20"/>
          <w:szCs w:val="20"/>
        </w:rPr>
        <w:t xml:space="preserve"> and depletes that level of oxygen rich blood that can be delivered to tissues.</w:t>
      </w:r>
    </w:p>
    <w:p w:rsidR="00447EA1" w:rsidRPr="00447EA1" w:rsidRDefault="00447EA1" w:rsidP="00447EA1">
      <w:pPr>
        <w:pStyle w:val="ListParagraph"/>
        <w:autoSpaceDE w:val="0"/>
        <w:autoSpaceDN w:val="0"/>
        <w:adjustRightInd w:val="0"/>
        <w:rPr>
          <w:rFonts w:ascii="ITCGaramondStd-Bk" w:hAnsi="ITCGaramondStd-Bk" w:cs="ITCGaramondStd-Bk"/>
          <w:color w:val="FF0000"/>
          <w:sz w:val="20"/>
          <w:szCs w:val="20"/>
        </w:rPr>
      </w:pPr>
      <w:r w:rsidRPr="00447EA1">
        <w:rPr>
          <w:rFonts w:ascii="ITCGaramondStd-Bk" w:hAnsi="ITCGaramondStd-Bk" w:cs="ITCGaramondStd-Bk"/>
          <w:color w:val="FF0000"/>
          <w:sz w:val="20"/>
          <w:szCs w:val="20"/>
        </w:rPr>
        <w:t>The plaques can also fracture and cause localized attraction of platelets and formation</w:t>
      </w:r>
    </w:p>
    <w:p w:rsidR="00447EA1" w:rsidRPr="00447EA1" w:rsidRDefault="00447EA1" w:rsidP="00447EA1">
      <w:pPr>
        <w:pStyle w:val="ListParagraph"/>
        <w:spacing w:line="480" w:lineRule="auto"/>
        <w:rPr>
          <w:rFonts w:ascii="Times New Roman" w:hAnsi="Times New Roman" w:cs="Times New Roman"/>
          <w:color w:val="FF0000"/>
        </w:rPr>
      </w:pPr>
      <w:proofErr w:type="gramStart"/>
      <w:r w:rsidRPr="00447EA1">
        <w:rPr>
          <w:rFonts w:ascii="ITCGaramondStd-Bk" w:hAnsi="ITCGaramondStd-Bk" w:cs="ITCGaramondStd-Bk"/>
          <w:color w:val="FF0000"/>
          <w:sz w:val="20"/>
          <w:szCs w:val="20"/>
        </w:rPr>
        <w:t>of</w:t>
      </w:r>
      <w:proofErr w:type="gramEnd"/>
      <w:r w:rsidRPr="00447EA1">
        <w:rPr>
          <w:rFonts w:ascii="ITCGaramondStd-Bk" w:hAnsi="ITCGaramondStd-Bk" w:cs="ITCGaramondStd-Bk"/>
          <w:color w:val="FF0000"/>
          <w:sz w:val="20"/>
          <w:szCs w:val="20"/>
        </w:rPr>
        <w:t xml:space="preserve"> clots (</w:t>
      </w:r>
    </w:p>
    <w:p w:rsidR="00D73E3B" w:rsidRPr="00D73E3B" w:rsidRDefault="00D73E3B" w:rsidP="00D73E3B">
      <w:pPr>
        <w:spacing w:line="480" w:lineRule="auto"/>
        <w:rPr>
          <w:rFonts w:ascii="Times New Roman" w:hAnsi="Times New Roman" w:cs="Times New Roman"/>
        </w:rPr>
      </w:pPr>
      <w:r w:rsidRPr="00D73E3B">
        <w:rPr>
          <w:rFonts w:ascii="Times New Roman" w:hAnsi="Times New Roman" w:cs="Times New Roman"/>
        </w:rPr>
        <w:t>CASE STUDY 7.3</w:t>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t xml:space="preserve">        </w:t>
      </w:r>
      <w:r>
        <w:rPr>
          <w:rFonts w:ascii="Times New Roman" w:hAnsi="Times New Roman" w:cs="Times New Roman"/>
        </w:rPr>
        <w:t>3</w:t>
      </w:r>
    </w:p>
    <w:p w:rsidR="00D6778F" w:rsidRDefault="00360B00" w:rsidP="00D6778F">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is the definition of bruits?</w:t>
      </w:r>
    </w:p>
    <w:p w:rsidR="00360B00" w:rsidRDefault="00360B00" w:rsidP="00360B00">
      <w:pPr>
        <w:pStyle w:val="ListParagraph"/>
        <w:numPr>
          <w:ilvl w:val="1"/>
          <w:numId w:val="1"/>
        </w:numPr>
        <w:spacing w:line="480" w:lineRule="auto"/>
        <w:rPr>
          <w:rFonts w:ascii="Times New Roman" w:hAnsi="Times New Roman" w:cs="Times New Roman"/>
        </w:rPr>
      </w:pPr>
      <w:r>
        <w:rPr>
          <w:rFonts w:ascii="Times New Roman" w:hAnsi="Times New Roman" w:cs="Times New Roman"/>
        </w:rPr>
        <w:t>According to Stedman’s Medical Dictionary (2008), the definition of a bruit is an abnormal swishing, blowing, or murmuring sound (p. 251).</w:t>
      </w:r>
    </w:p>
    <w:p w:rsidR="00360B00" w:rsidRDefault="00360B00" w:rsidP="00360B00">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is a measurement of the ankle-brachial index? Why can it be helpful to assess an ankle-brachial index during a routine exam of elderly patients?</w:t>
      </w:r>
    </w:p>
    <w:p w:rsidR="00360B00" w:rsidRDefault="00360B00" w:rsidP="00360B00">
      <w:pPr>
        <w:pStyle w:val="ListParagraph"/>
        <w:numPr>
          <w:ilvl w:val="1"/>
          <w:numId w:val="1"/>
        </w:numPr>
        <w:spacing w:line="480" w:lineRule="auto"/>
        <w:rPr>
          <w:rFonts w:ascii="Times New Roman" w:hAnsi="Times New Roman" w:cs="Times New Roman"/>
        </w:rPr>
      </w:pPr>
      <w:r>
        <w:rPr>
          <w:rFonts w:ascii="Times New Roman" w:hAnsi="Times New Roman" w:cs="Times New Roman"/>
        </w:rPr>
        <w:t>According to Coke (</w:t>
      </w:r>
      <w:r w:rsidRPr="008C6E50">
        <w:rPr>
          <w:rFonts w:ascii="Times New Roman" w:hAnsi="Times New Roman" w:cs="Times New Roman"/>
        </w:rPr>
        <w:t xml:space="preserve">2010), </w:t>
      </w:r>
      <w:r w:rsidR="008C6E50" w:rsidRPr="008C6E50">
        <w:rPr>
          <w:rFonts w:ascii="Times New Roman" w:hAnsi="Times New Roman" w:cs="Times New Roman"/>
        </w:rPr>
        <w:t>The Ankle-Brachial Index (ABI</w:t>
      </w:r>
      <w:r w:rsidR="008C6E50">
        <w:rPr>
          <w:rFonts w:ascii="Times New Roman" w:hAnsi="Times New Roman" w:cs="Times New Roman"/>
        </w:rPr>
        <w:t>) is a screening tool used to</w:t>
      </w:r>
      <w:r w:rsidR="008C6E50" w:rsidRPr="008C6E50">
        <w:rPr>
          <w:rFonts w:ascii="Times New Roman" w:hAnsi="Times New Roman" w:cs="Times New Roman"/>
        </w:rPr>
        <w:t xml:space="preserve"> detect asymptomatic arterial disease in the legs to prevent progression to cla</w:t>
      </w:r>
      <w:r w:rsidR="008C6E50">
        <w:rPr>
          <w:rFonts w:ascii="Times New Roman" w:hAnsi="Times New Roman" w:cs="Times New Roman"/>
        </w:rPr>
        <w:t>udication or limb ischemia; and</w:t>
      </w:r>
      <w:r w:rsidR="008C6E50" w:rsidRPr="008C6E50">
        <w:rPr>
          <w:rFonts w:ascii="Times New Roman" w:hAnsi="Times New Roman" w:cs="Times New Roman"/>
        </w:rPr>
        <w:t xml:space="preserve"> detect individuals at hig</w:t>
      </w:r>
      <w:r w:rsidR="008C6E50">
        <w:rPr>
          <w:rFonts w:ascii="Times New Roman" w:hAnsi="Times New Roman" w:cs="Times New Roman"/>
        </w:rPr>
        <w:t>h risk of cardiovascular events (p. 1). A normal measurement of the ABI would be above 0.90. Mild obstruction would be in the ranges of 0.71-0.90, moderate obstruction is 0.41-0.70, and less than 0.40 is severe obstruction. (p.1)</w:t>
      </w:r>
    </w:p>
    <w:p w:rsidR="008C6E50" w:rsidRDefault="008C6E50" w:rsidP="008C6E50">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lifestyle changes would you recommend to Gordon?</w:t>
      </w:r>
    </w:p>
    <w:p w:rsidR="008C6E50" w:rsidRDefault="008C6E50" w:rsidP="008C6E50">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I would recommend to him that he might want to consider using an antihypertensive medicine before his health status decreases anymore. I would </w:t>
      </w:r>
      <w:r>
        <w:rPr>
          <w:rFonts w:ascii="Times New Roman" w:hAnsi="Times New Roman" w:cs="Times New Roman"/>
        </w:rPr>
        <w:lastRenderedPageBreak/>
        <w:t xml:space="preserve">also ask the doctor if maybe he should be on a different cholesterol lowering medication to reduce his pain in his legs and his muscle weakness. </w:t>
      </w:r>
    </w:p>
    <w:p w:rsidR="00447EA1" w:rsidRPr="005F0066" w:rsidRDefault="00447EA1" w:rsidP="00447EA1">
      <w:pPr>
        <w:pStyle w:val="ListParagraph"/>
        <w:autoSpaceDE w:val="0"/>
        <w:autoSpaceDN w:val="0"/>
        <w:adjustRightInd w:val="0"/>
        <w:rPr>
          <w:rFonts w:ascii="ITCGaramondStd-Bk" w:hAnsi="ITCGaramondStd-Bk" w:cs="ITCGaramondStd-Bk"/>
          <w:color w:val="FF0000"/>
          <w:sz w:val="20"/>
          <w:szCs w:val="20"/>
        </w:rPr>
      </w:pPr>
      <w:r w:rsidRPr="005F0066">
        <w:rPr>
          <w:rFonts w:ascii="ITCGaramondStd-Bk" w:hAnsi="ITCGaramondStd-Bk" w:cs="ITCGaramondStd-Bk"/>
          <w:color w:val="FF0000"/>
          <w:sz w:val="20"/>
          <w:szCs w:val="20"/>
        </w:rPr>
        <w:t>The primary recommendation would be for Gordon to quit smoking as this is the primary risk factor for development of peripheral arterial disease (</w:t>
      </w:r>
      <w:proofErr w:type="spellStart"/>
      <w:r w:rsidRPr="005F0066">
        <w:rPr>
          <w:rFonts w:ascii="ITCGaramondStd-Bk" w:hAnsi="ITCGaramondStd-Bk" w:cs="ITCGaramondStd-Bk"/>
          <w:color w:val="FF0000"/>
          <w:sz w:val="20"/>
          <w:szCs w:val="20"/>
        </w:rPr>
        <w:t>Aronow</w:t>
      </w:r>
      <w:proofErr w:type="spellEnd"/>
      <w:r w:rsidRPr="005F0066">
        <w:rPr>
          <w:rFonts w:ascii="ITCGaramondStd-Bk" w:hAnsi="ITCGaramondStd-Bk" w:cs="ITCGaramondStd-Bk"/>
          <w:color w:val="FF0000"/>
          <w:sz w:val="20"/>
          <w:szCs w:val="20"/>
        </w:rPr>
        <w:t xml:space="preserve">, 2007). Gordon could also benefit from a supervised exercise program of at least 30 minutes session three times per week. Greatest success is achieved if patients are encouraged to exercise just until the onset of symptoms </w:t>
      </w:r>
    </w:p>
    <w:p w:rsidR="00447EA1" w:rsidRDefault="00447EA1" w:rsidP="00447EA1">
      <w:pPr>
        <w:pStyle w:val="ListParagraph"/>
        <w:autoSpaceDE w:val="0"/>
        <w:autoSpaceDN w:val="0"/>
        <w:adjustRightInd w:val="0"/>
        <w:rPr>
          <w:rFonts w:ascii="ITCGaramondStd-Bk" w:hAnsi="ITCGaramondStd-Bk" w:cs="ITCGaramondStd-Bk"/>
          <w:sz w:val="20"/>
          <w:szCs w:val="20"/>
        </w:rPr>
      </w:pPr>
    </w:p>
    <w:p w:rsidR="008C6E50" w:rsidRDefault="008C6E50" w:rsidP="00447EA1">
      <w:pPr>
        <w:pStyle w:val="ListParagraph"/>
        <w:autoSpaceDE w:val="0"/>
        <w:autoSpaceDN w:val="0"/>
        <w:adjustRightInd w:val="0"/>
        <w:rPr>
          <w:rFonts w:ascii="Times New Roman" w:hAnsi="Times New Roman" w:cs="Times New Roman"/>
        </w:rPr>
      </w:pPr>
      <w:r>
        <w:rPr>
          <w:rFonts w:ascii="Times New Roman" w:hAnsi="Times New Roman" w:cs="Times New Roman"/>
        </w:rPr>
        <w:t>What medication would Gordon benefit from using?</w:t>
      </w:r>
    </w:p>
    <w:p w:rsidR="00D73E3B" w:rsidRDefault="008C6E50" w:rsidP="008C6E50">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Gordon would benefit from using an antihypertensive medication to reduce his high blood pressure. His health could be in serious danger since he is hypertensive. I would also tell him to reduce his sodium intake because that may be a contributor to his problem. I would also continue to encourage him to participate in some sort of exercise daily or to just continue walking daily. These </w:t>
      </w:r>
    </w:p>
    <w:p w:rsidR="00D73E3B" w:rsidRPr="00D73E3B" w:rsidRDefault="00D73E3B" w:rsidP="00D73E3B">
      <w:pPr>
        <w:spacing w:line="480" w:lineRule="auto"/>
        <w:rPr>
          <w:rFonts w:ascii="Times New Roman" w:hAnsi="Times New Roman" w:cs="Times New Roman"/>
        </w:rPr>
      </w:pPr>
      <w:r w:rsidRPr="00D73E3B">
        <w:rPr>
          <w:rFonts w:ascii="Times New Roman" w:hAnsi="Times New Roman" w:cs="Times New Roman"/>
        </w:rPr>
        <w:t>CASE STUDY 7.3</w:t>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r>
      <w:r w:rsidRPr="00D73E3B">
        <w:rPr>
          <w:rFonts w:ascii="Times New Roman" w:hAnsi="Times New Roman" w:cs="Times New Roman"/>
        </w:rPr>
        <w:tab/>
        <w:t xml:space="preserve">       </w:t>
      </w:r>
      <w:r>
        <w:rPr>
          <w:rFonts w:ascii="Times New Roman" w:hAnsi="Times New Roman" w:cs="Times New Roman"/>
        </w:rPr>
        <w:t xml:space="preserve">   4</w:t>
      </w:r>
    </w:p>
    <w:p w:rsidR="008C6E50" w:rsidRDefault="008C6E50" w:rsidP="00D73E3B">
      <w:pPr>
        <w:pStyle w:val="ListParagraph"/>
        <w:numPr>
          <w:ilvl w:val="1"/>
          <w:numId w:val="1"/>
        </w:numPr>
        <w:spacing w:line="480" w:lineRule="auto"/>
        <w:rPr>
          <w:rFonts w:ascii="Times New Roman" w:hAnsi="Times New Roman" w:cs="Times New Roman"/>
        </w:rPr>
      </w:pPr>
      <w:proofErr w:type="gramStart"/>
      <w:r w:rsidRPr="00D73E3B">
        <w:rPr>
          <w:rFonts w:ascii="Times New Roman" w:hAnsi="Times New Roman" w:cs="Times New Roman"/>
        </w:rPr>
        <w:t>ideas</w:t>
      </w:r>
      <w:proofErr w:type="gramEnd"/>
      <w:r w:rsidRPr="00D73E3B">
        <w:rPr>
          <w:rFonts w:ascii="Times New Roman" w:hAnsi="Times New Roman" w:cs="Times New Roman"/>
        </w:rPr>
        <w:t xml:space="preserve"> may help his blood pressure go down and may increase his muscle mass by exercising. </w:t>
      </w:r>
    </w:p>
    <w:p w:rsidR="005F0066" w:rsidRPr="005F0066" w:rsidRDefault="005F0066" w:rsidP="005F0066">
      <w:pPr>
        <w:autoSpaceDE w:val="0"/>
        <w:autoSpaceDN w:val="0"/>
        <w:adjustRightInd w:val="0"/>
        <w:ind w:left="960"/>
        <w:rPr>
          <w:rFonts w:ascii="ITCGaramondStd-Bk" w:hAnsi="ITCGaramondStd-Bk" w:cs="ITCGaramondStd-Bk"/>
          <w:color w:val="FF0000"/>
          <w:sz w:val="20"/>
          <w:szCs w:val="20"/>
        </w:rPr>
      </w:pPr>
      <w:r w:rsidRPr="005F0066">
        <w:rPr>
          <w:rFonts w:ascii="ITCGaramondStd-Bk" w:hAnsi="ITCGaramondStd-Bk" w:cs="ITCGaramondStd-Bk"/>
          <w:color w:val="FF0000"/>
          <w:sz w:val="20"/>
          <w:szCs w:val="20"/>
        </w:rPr>
        <w:t>Gordon could benefit from a blood pressure lowering medication. It is also important to control the risk of blood clots. Gordon could benefit from daily low-dose aspirin (81 mg) or a prescription anticoagulant.</w:t>
      </w:r>
    </w:p>
    <w:p w:rsidR="005F0066" w:rsidRPr="005F0066" w:rsidRDefault="005F0066" w:rsidP="005F0066">
      <w:pPr>
        <w:autoSpaceDE w:val="0"/>
        <w:autoSpaceDN w:val="0"/>
        <w:adjustRightInd w:val="0"/>
        <w:rPr>
          <w:rFonts w:ascii="Times New Roman" w:hAnsi="Times New Roman" w:cs="Times New Roman"/>
        </w:rPr>
      </w:pPr>
    </w:p>
    <w:p w:rsidR="008C6E50" w:rsidRDefault="008C6E50" w:rsidP="008C6E50">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signs should Gordon watch for indicate that the disease may be progressing?</w:t>
      </w:r>
    </w:p>
    <w:p w:rsidR="00D73E3B" w:rsidRDefault="00D73E3B" w:rsidP="00D73E3B">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Gordon should be aware if his muscle weakness worsens or has any more muscle pain. If he has more pain then usual the condition may be getting worse especially if it is left untreated. According to </w:t>
      </w:r>
      <w:proofErr w:type="spellStart"/>
      <w:r>
        <w:rPr>
          <w:rFonts w:ascii="Times New Roman" w:hAnsi="Times New Roman" w:cs="Times New Roman"/>
        </w:rPr>
        <w:t>Mauk</w:t>
      </w:r>
      <w:proofErr w:type="spellEnd"/>
      <w:r>
        <w:rPr>
          <w:rFonts w:ascii="Times New Roman" w:hAnsi="Times New Roman" w:cs="Times New Roman"/>
        </w:rPr>
        <w:t xml:space="preserve"> (2010), if it is not treated he could be at risk for impaired function and decreased quality of life (p. 402).</w:t>
      </w:r>
    </w:p>
    <w:p w:rsidR="005F0066" w:rsidRPr="005F0066" w:rsidRDefault="005F0066" w:rsidP="005F0066">
      <w:pPr>
        <w:pStyle w:val="ListParagraph"/>
        <w:autoSpaceDE w:val="0"/>
        <w:autoSpaceDN w:val="0"/>
        <w:adjustRightInd w:val="0"/>
        <w:rPr>
          <w:rFonts w:ascii="ITCGaramondStd-Bk" w:hAnsi="ITCGaramondStd-Bk" w:cs="ITCGaramondStd-Bk"/>
          <w:color w:val="FF0000"/>
          <w:sz w:val="20"/>
          <w:szCs w:val="20"/>
        </w:rPr>
      </w:pPr>
      <w:r w:rsidRPr="005F0066">
        <w:rPr>
          <w:rFonts w:ascii="ITCGaramondStd-Bk" w:hAnsi="ITCGaramondStd-Bk" w:cs="ITCGaramondStd-Bk"/>
          <w:color w:val="FF0000"/>
          <w:sz w:val="20"/>
          <w:szCs w:val="20"/>
        </w:rPr>
        <w:t>Gordon should be vigilant about foot care. Any wounds or infections should</w:t>
      </w:r>
    </w:p>
    <w:p w:rsidR="005F0066" w:rsidRPr="005F0066" w:rsidRDefault="005F0066" w:rsidP="005F0066">
      <w:pPr>
        <w:pStyle w:val="ListParagraph"/>
        <w:spacing w:line="480" w:lineRule="auto"/>
        <w:rPr>
          <w:rFonts w:ascii="Times New Roman" w:hAnsi="Times New Roman" w:cs="Times New Roman"/>
          <w:color w:val="FF0000"/>
        </w:rPr>
      </w:pPr>
      <w:proofErr w:type="gramStart"/>
      <w:r w:rsidRPr="005F0066">
        <w:rPr>
          <w:rFonts w:ascii="ITCGaramondStd-Bk" w:hAnsi="ITCGaramondStd-Bk" w:cs="ITCGaramondStd-Bk"/>
          <w:color w:val="FF0000"/>
          <w:sz w:val="20"/>
          <w:szCs w:val="20"/>
        </w:rPr>
        <w:t>receive</w:t>
      </w:r>
      <w:proofErr w:type="gramEnd"/>
      <w:r w:rsidRPr="005F0066">
        <w:rPr>
          <w:rFonts w:ascii="ITCGaramondStd-Bk" w:hAnsi="ITCGaramondStd-Bk" w:cs="ITCGaramondStd-Bk"/>
          <w:color w:val="FF0000"/>
          <w:sz w:val="20"/>
          <w:szCs w:val="20"/>
        </w:rPr>
        <w:t xml:space="preserve"> immediate care as he is at risk for severe infections, such as gangrene</w:t>
      </w: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p>
    <w:p w:rsidR="00D73E3B" w:rsidRDefault="00D73E3B" w:rsidP="00D73E3B">
      <w:pPr>
        <w:spacing w:line="480" w:lineRule="auto"/>
        <w:rPr>
          <w:rFonts w:ascii="Times New Roman" w:hAnsi="Times New Roman" w:cs="Times New Roman"/>
        </w:rPr>
      </w:pPr>
      <w:r>
        <w:rPr>
          <w:rFonts w:ascii="Times New Roman" w:hAnsi="Times New Roman" w:cs="Times New Roman"/>
        </w:rPr>
        <w:t>CASE STUDY 7.3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w:t>
      </w:r>
    </w:p>
    <w:p w:rsidR="00D73E3B" w:rsidRDefault="00D73E3B" w:rsidP="00D73E3B">
      <w:pPr>
        <w:spacing w:line="480" w:lineRule="auto"/>
        <w:jc w:val="center"/>
        <w:rPr>
          <w:rFonts w:ascii="Times New Roman" w:hAnsi="Times New Roman" w:cs="Times New Roman"/>
        </w:rPr>
      </w:pPr>
      <w:r>
        <w:rPr>
          <w:rFonts w:ascii="Times New Roman" w:hAnsi="Times New Roman" w:cs="Times New Roman"/>
        </w:rPr>
        <w:t>Reference</w:t>
      </w:r>
    </w:p>
    <w:p w:rsidR="000A2E54" w:rsidRDefault="00D73E3B" w:rsidP="00D73E3B">
      <w:pPr>
        <w:spacing w:line="480" w:lineRule="auto"/>
        <w:rPr>
          <w:rFonts w:ascii="Times New Roman" w:hAnsi="Times New Roman" w:cs="Times New Roman"/>
          <w:i/>
        </w:rPr>
      </w:pPr>
      <w:r>
        <w:rPr>
          <w:rFonts w:ascii="Times New Roman" w:hAnsi="Times New Roman" w:cs="Times New Roman"/>
        </w:rPr>
        <w:t xml:space="preserve">Coke, L. A. (2010). </w:t>
      </w:r>
      <w:r>
        <w:rPr>
          <w:rFonts w:ascii="Times New Roman" w:hAnsi="Times New Roman" w:cs="Times New Roman"/>
          <w:i/>
        </w:rPr>
        <w:t>Vascular risk assessment of the older cardiovascular patient</w:t>
      </w:r>
      <w:r w:rsidR="005F0066">
        <w:rPr>
          <w:rFonts w:ascii="Times New Roman" w:hAnsi="Times New Roman" w:cs="Times New Roman"/>
          <w:i/>
        </w:rPr>
        <w:t xml:space="preserve">: </w:t>
      </w:r>
      <w:r w:rsidR="005F0066">
        <w:rPr>
          <w:rFonts w:ascii="Times New Roman" w:hAnsi="Times New Roman" w:cs="Times New Roman"/>
          <w:i/>
          <w:color w:val="FF0000"/>
        </w:rPr>
        <w:t>T</w:t>
      </w:r>
      <w:r>
        <w:rPr>
          <w:rFonts w:ascii="Times New Roman" w:hAnsi="Times New Roman" w:cs="Times New Roman"/>
          <w:i/>
        </w:rPr>
        <w:t>he ankle-</w:t>
      </w:r>
    </w:p>
    <w:p w:rsidR="000A2E54" w:rsidRDefault="00D73E3B" w:rsidP="000A2E54">
      <w:pPr>
        <w:spacing w:line="480" w:lineRule="auto"/>
        <w:ind w:firstLine="720"/>
        <w:rPr>
          <w:rFonts w:ascii="Times New Roman" w:hAnsi="Times New Roman" w:cs="Times New Roman"/>
        </w:rPr>
      </w:pPr>
      <w:proofErr w:type="gramStart"/>
      <w:r>
        <w:rPr>
          <w:rFonts w:ascii="Times New Roman" w:hAnsi="Times New Roman" w:cs="Times New Roman"/>
          <w:i/>
        </w:rPr>
        <w:t>brachial</w:t>
      </w:r>
      <w:proofErr w:type="gramEnd"/>
      <w:r>
        <w:rPr>
          <w:rFonts w:ascii="Times New Roman" w:hAnsi="Times New Roman" w:cs="Times New Roman"/>
          <w:i/>
        </w:rPr>
        <w:t xml:space="preserve"> index (ABI)</w:t>
      </w:r>
      <w:r>
        <w:rPr>
          <w:rFonts w:ascii="Times New Roman" w:hAnsi="Times New Roman" w:cs="Times New Roman"/>
        </w:rPr>
        <w:t xml:space="preserve">. </w:t>
      </w:r>
      <w:proofErr w:type="gramStart"/>
      <w:r>
        <w:rPr>
          <w:rFonts w:ascii="Times New Roman" w:hAnsi="Times New Roman" w:cs="Times New Roman"/>
        </w:rPr>
        <w:t>Hartford Institute of Geriatric Nursing.</w:t>
      </w:r>
      <w:proofErr w:type="gramEnd"/>
      <w:r>
        <w:rPr>
          <w:rFonts w:ascii="Times New Roman" w:hAnsi="Times New Roman" w:cs="Times New Roman"/>
        </w:rPr>
        <w:t xml:space="preserve"> Retrieved from </w:t>
      </w:r>
    </w:p>
    <w:p w:rsidR="000A2E54" w:rsidRDefault="000A2E54" w:rsidP="000A2E54">
      <w:pPr>
        <w:spacing w:line="480" w:lineRule="auto"/>
        <w:ind w:firstLine="720"/>
        <w:rPr>
          <w:rFonts w:ascii="Times New Roman" w:hAnsi="Times New Roman" w:cs="Times New Roman"/>
        </w:rPr>
      </w:pPr>
      <w:r w:rsidRPr="000A2E54">
        <w:rPr>
          <w:rFonts w:ascii="Times New Roman" w:hAnsi="Times New Roman" w:cs="Times New Roman"/>
        </w:rPr>
        <w:t>http://consultgerirn.org/searched?q=ankle-</w:t>
      </w:r>
    </w:p>
    <w:p w:rsidR="00D73E3B" w:rsidRDefault="000A2E54" w:rsidP="000A2E54">
      <w:pPr>
        <w:spacing w:line="480" w:lineRule="auto"/>
        <w:ind w:firstLine="720"/>
        <w:rPr>
          <w:rFonts w:ascii="Times New Roman" w:hAnsi="Times New Roman" w:cs="Times New Roman"/>
        </w:rPr>
      </w:pPr>
      <w:proofErr w:type="gramStart"/>
      <w:r w:rsidRPr="000A2E54">
        <w:rPr>
          <w:rFonts w:ascii="Times New Roman" w:hAnsi="Times New Roman" w:cs="Times New Roman"/>
        </w:rPr>
        <w:t>brachial+</w:t>
      </w:r>
      <w:proofErr w:type="gramEnd"/>
      <w:r w:rsidRPr="000A2E54">
        <w:rPr>
          <w:rFonts w:ascii="Times New Roman" w:hAnsi="Times New Roman" w:cs="Times New Roman"/>
        </w:rPr>
        <w:t>index&amp;Submit_search.x=0&amp;Submit_search</w:t>
      </w:r>
      <w:r>
        <w:rPr>
          <w:rFonts w:ascii="Times New Roman" w:hAnsi="Times New Roman" w:cs="Times New Roman"/>
        </w:rPr>
        <w:t>.y=0&amp;Submit_search=submit_searc</w:t>
      </w:r>
    </w:p>
    <w:p w:rsidR="000A2E54" w:rsidRDefault="000A2E54" w:rsidP="005F0066">
      <w:pPr>
        <w:rPr>
          <w:rFonts w:ascii="Times New Roman" w:hAnsi="Times New Roman" w:cs="Times New Roman"/>
          <w:color w:val="FF0000"/>
        </w:rPr>
      </w:pPr>
      <w:proofErr w:type="spellStart"/>
      <w:r w:rsidRPr="000A2E54">
        <w:rPr>
          <w:rFonts w:ascii="Times New Roman" w:hAnsi="Times New Roman" w:cs="Times New Roman"/>
        </w:rPr>
        <w:t>Mauk</w:t>
      </w:r>
      <w:proofErr w:type="spellEnd"/>
      <w:r w:rsidRPr="000A2E54">
        <w:rPr>
          <w:rFonts w:ascii="Times New Roman" w:hAnsi="Times New Roman" w:cs="Times New Roman"/>
        </w:rPr>
        <w:t xml:space="preserve">, K. L. (2010). </w:t>
      </w:r>
      <w:proofErr w:type="spellStart"/>
      <w:r w:rsidRPr="005F0066">
        <w:rPr>
          <w:rFonts w:ascii="Times New Roman" w:hAnsi="Times New Roman" w:cs="Times New Roman"/>
          <w:i/>
          <w:color w:val="FF0000"/>
        </w:rPr>
        <w:t>Gerontological</w:t>
      </w:r>
      <w:proofErr w:type="spellEnd"/>
      <w:r w:rsidRPr="005F0066">
        <w:rPr>
          <w:rFonts w:ascii="Times New Roman" w:hAnsi="Times New Roman" w:cs="Times New Roman"/>
          <w:i/>
          <w:color w:val="FF0000"/>
        </w:rPr>
        <w:t xml:space="preserve"> nursing: Competencies for care</w:t>
      </w:r>
      <w:r w:rsidRPr="005F0066">
        <w:rPr>
          <w:rFonts w:ascii="Times New Roman" w:hAnsi="Times New Roman" w:cs="Times New Roman"/>
          <w:color w:val="FF0000"/>
        </w:rPr>
        <w:t xml:space="preserve"> </w:t>
      </w:r>
      <w:r w:rsidRPr="000A2E54">
        <w:rPr>
          <w:rFonts w:ascii="Times New Roman" w:hAnsi="Times New Roman" w:cs="Times New Roman"/>
        </w:rPr>
        <w:t xml:space="preserve">(2nd </w:t>
      </w:r>
      <w:proofErr w:type="gramStart"/>
      <w:r w:rsidRPr="000A2E54">
        <w:rPr>
          <w:rFonts w:ascii="Times New Roman" w:hAnsi="Times New Roman" w:cs="Times New Roman"/>
        </w:rPr>
        <w:t>ed</w:t>
      </w:r>
      <w:proofErr w:type="gramEnd"/>
      <w:r w:rsidRPr="000A2E54">
        <w:rPr>
          <w:rFonts w:ascii="Times New Roman" w:hAnsi="Times New Roman" w:cs="Times New Roman"/>
        </w:rPr>
        <w:t>.</w:t>
      </w:r>
      <w:r w:rsidR="005F0066">
        <w:rPr>
          <w:rFonts w:ascii="Times New Roman" w:hAnsi="Times New Roman" w:cs="Times New Roman"/>
          <w:color w:val="FF0000"/>
        </w:rPr>
        <w:t xml:space="preserve">). Sudbury, MA:        Jones &amp; Bartlett.   </w:t>
      </w:r>
      <w:proofErr w:type="gramStart"/>
      <w:r w:rsidR="005F0066">
        <w:rPr>
          <w:rFonts w:ascii="Times New Roman" w:hAnsi="Times New Roman" w:cs="Times New Roman"/>
          <w:color w:val="FF0000"/>
        </w:rPr>
        <w:t>( 2</w:t>
      </w:r>
      <w:r w:rsidR="005F0066" w:rsidRPr="005F0066">
        <w:rPr>
          <w:rFonts w:ascii="Times New Roman" w:hAnsi="Times New Roman" w:cs="Times New Roman"/>
          <w:color w:val="FF0000"/>
          <w:vertAlign w:val="superscript"/>
        </w:rPr>
        <w:t>nd</w:t>
      </w:r>
      <w:proofErr w:type="gramEnd"/>
      <w:r w:rsidR="005F0066">
        <w:rPr>
          <w:rFonts w:ascii="Times New Roman" w:hAnsi="Times New Roman" w:cs="Times New Roman"/>
          <w:color w:val="FF0000"/>
        </w:rPr>
        <w:t xml:space="preserve"> line needs indented but </w:t>
      </w:r>
      <w:proofErr w:type="spellStart"/>
      <w:r w:rsidR="005F0066">
        <w:rPr>
          <w:rFonts w:ascii="Times New Roman" w:hAnsi="Times New Roman" w:cs="Times New Roman"/>
          <w:color w:val="FF0000"/>
        </w:rPr>
        <w:t>wont</w:t>
      </w:r>
      <w:proofErr w:type="spellEnd"/>
      <w:r w:rsidR="005F0066">
        <w:rPr>
          <w:rFonts w:ascii="Times New Roman" w:hAnsi="Times New Roman" w:cs="Times New Roman"/>
          <w:color w:val="FF0000"/>
        </w:rPr>
        <w:t xml:space="preserve"> let me in correction)</w:t>
      </w:r>
    </w:p>
    <w:p w:rsidR="005F0066" w:rsidRDefault="005F0066" w:rsidP="005F0066">
      <w:pPr>
        <w:rPr>
          <w:rFonts w:ascii="Times New Roman" w:hAnsi="Times New Roman" w:cs="Times New Roman"/>
        </w:rPr>
      </w:pPr>
    </w:p>
    <w:p w:rsidR="000A2E54" w:rsidRDefault="000A2E54" w:rsidP="000A2E54">
      <w:pPr>
        <w:spacing w:line="480" w:lineRule="auto"/>
        <w:rPr>
          <w:rFonts w:ascii="Times New Roman" w:hAnsi="Times New Roman" w:cs="Times New Roman"/>
        </w:rPr>
      </w:pPr>
      <w:proofErr w:type="gramStart"/>
      <w:r>
        <w:rPr>
          <w:rFonts w:ascii="Times New Roman" w:hAnsi="Times New Roman" w:cs="Times New Roman"/>
        </w:rPr>
        <w:t>Bartholomew, J. R., &amp; Olin</w:t>
      </w:r>
      <w:r w:rsidR="005F0066">
        <w:rPr>
          <w:rFonts w:ascii="Times New Roman" w:hAnsi="Times New Roman" w:cs="Times New Roman"/>
          <w:color w:val="FF0000"/>
        </w:rPr>
        <w:t>,</w:t>
      </w:r>
      <w:r>
        <w:rPr>
          <w:rFonts w:ascii="Times New Roman" w:hAnsi="Times New Roman" w:cs="Times New Roman"/>
        </w:rPr>
        <w:t xml:space="preserve"> J. O. (2006).</w:t>
      </w:r>
      <w:proofErr w:type="gramEnd"/>
      <w:r>
        <w:rPr>
          <w:rFonts w:ascii="Times New Roman" w:hAnsi="Times New Roman" w:cs="Times New Roman"/>
        </w:rPr>
        <w:t xml:space="preserve"> Pathophysiology of peripheral arterial disease and risk </w:t>
      </w:r>
    </w:p>
    <w:p w:rsidR="000A2E54" w:rsidRDefault="000A2E54" w:rsidP="000A2E54">
      <w:pPr>
        <w:spacing w:line="480" w:lineRule="auto"/>
        <w:ind w:firstLine="720"/>
        <w:rPr>
          <w:rFonts w:ascii="Times New Roman" w:hAnsi="Times New Roman" w:cs="Times New Roman"/>
        </w:rPr>
      </w:pPr>
      <w:proofErr w:type="gramStart"/>
      <w:r>
        <w:rPr>
          <w:rFonts w:ascii="Times New Roman" w:hAnsi="Times New Roman" w:cs="Times New Roman"/>
        </w:rPr>
        <w:t>factors</w:t>
      </w:r>
      <w:proofErr w:type="gramEnd"/>
      <w:r>
        <w:rPr>
          <w:rFonts w:ascii="Times New Roman" w:hAnsi="Times New Roman" w:cs="Times New Roman"/>
        </w:rPr>
        <w:t xml:space="preserve"> for its development. </w:t>
      </w:r>
      <w:r>
        <w:rPr>
          <w:rFonts w:ascii="Times New Roman" w:hAnsi="Times New Roman" w:cs="Times New Roman"/>
          <w:i/>
        </w:rPr>
        <w:t>Cleveland Clinic Journal of Medicine</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w:t>
      </w:r>
    </w:p>
    <w:p w:rsidR="000A2E54" w:rsidRDefault="000A2E54" w:rsidP="000A2E54">
      <w:pPr>
        <w:spacing w:line="480" w:lineRule="auto"/>
        <w:ind w:firstLine="720"/>
        <w:rPr>
          <w:rFonts w:ascii="Times New Roman" w:hAnsi="Times New Roman" w:cs="Times New Roman"/>
        </w:rPr>
      </w:pPr>
      <w:r>
        <w:rPr>
          <w:rFonts w:ascii="Times New Roman" w:hAnsi="Times New Roman" w:cs="Times New Roman"/>
        </w:rPr>
        <w:t>10.3949/ccjm.73Suppl_4.58</w:t>
      </w:r>
    </w:p>
    <w:p w:rsidR="0069195A" w:rsidRDefault="000A2E54" w:rsidP="000A2E54">
      <w:pPr>
        <w:spacing w:line="480" w:lineRule="auto"/>
        <w:rPr>
          <w:rFonts w:ascii="Times New Roman" w:hAnsi="Times New Roman" w:cs="Times New Roman"/>
          <w:i/>
        </w:rPr>
      </w:pPr>
      <w:r>
        <w:rPr>
          <w:rFonts w:ascii="Times New Roman" w:hAnsi="Times New Roman" w:cs="Times New Roman"/>
        </w:rPr>
        <w:lastRenderedPageBreak/>
        <w:t>Stedman</w:t>
      </w:r>
      <w:proofErr w:type="gramStart"/>
      <w:r>
        <w:rPr>
          <w:rFonts w:ascii="Times New Roman" w:hAnsi="Times New Roman" w:cs="Times New Roman"/>
        </w:rPr>
        <w:t>.</w:t>
      </w:r>
      <w:r w:rsidR="005F0066">
        <w:rPr>
          <w:rFonts w:ascii="Times New Roman" w:hAnsi="Times New Roman" w:cs="Times New Roman"/>
          <w:color w:val="FF0000"/>
        </w:rPr>
        <w:t>(</w:t>
      </w:r>
      <w:proofErr w:type="gramEnd"/>
      <w:r w:rsidR="005F0066">
        <w:rPr>
          <w:rFonts w:ascii="Times New Roman" w:hAnsi="Times New Roman" w:cs="Times New Roman"/>
          <w:color w:val="FF0000"/>
        </w:rPr>
        <w:t>is Stedman the editor or author? if editor need (Ed.).)</w:t>
      </w:r>
      <w:r>
        <w:rPr>
          <w:rFonts w:ascii="Times New Roman" w:hAnsi="Times New Roman" w:cs="Times New Roman"/>
        </w:rPr>
        <w:t xml:space="preserve"> (2008). </w:t>
      </w:r>
      <w:proofErr w:type="gramStart"/>
      <w:r>
        <w:rPr>
          <w:rFonts w:ascii="Times New Roman" w:hAnsi="Times New Roman" w:cs="Times New Roman"/>
        </w:rPr>
        <w:t>Definition of bruit.</w:t>
      </w:r>
      <w:proofErr w:type="gramEnd"/>
      <w:r>
        <w:rPr>
          <w:rFonts w:ascii="Times New Roman" w:hAnsi="Times New Roman" w:cs="Times New Roman"/>
        </w:rPr>
        <w:t xml:space="preserve"> </w:t>
      </w:r>
      <w:r>
        <w:rPr>
          <w:rFonts w:ascii="Times New Roman" w:hAnsi="Times New Roman" w:cs="Times New Roman"/>
          <w:i/>
        </w:rPr>
        <w:t xml:space="preserve">Stedman’s Medical Dictionary </w:t>
      </w:r>
      <w:r w:rsidR="0069195A">
        <w:rPr>
          <w:rFonts w:ascii="Times New Roman" w:hAnsi="Times New Roman" w:cs="Times New Roman"/>
          <w:i/>
        </w:rPr>
        <w:t xml:space="preserve">for the Health Professions </w:t>
      </w:r>
    </w:p>
    <w:p w:rsidR="000A2E54" w:rsidRPr="005F0066" w:rsidRDefault="0069195A" w:rsidP="0069195A">
      <w:pPr>
        <w:spacing w:line="480" w:lineRule="auto"/>
        <w:ind w:firstLine="720"/>
        <w:rPr>
          <w:rFonts w:ascii="Times New Roman" w:hAnsi="Times New Roman" w:cs="Times New Roman"/>
          <w:color w:val="FF0000"/>
        </w:rPr>
      </w:pPr>
      <w:proofErr w:type="gramStart"/>
      <w:r>
        <w:rPr>
          <w:rFonts w:ascii="Times New Roman" w:hAnsi="Times New Roman" w:cs="Times New Roman"/>
          <w:i/>
        </w:rPr>
        <w:t>and</w:t>
      </w:r>
      <w:proofErr w:type="gramEnd"/>
      <w:r>
        <w:rPr>
          <w:rFonts w:ascii="Times New Roman" w:hAnsi="Times New Roman" w:cs="Times New Roman"/>
          <w:i/>
        </w:rPr>
        <w:t xml:space="preserve"> Nursing </w:t>
      </w:r>
      <w:r>
        <w:rPr>
          <w:rFonts w:ascii="Times New Roman" w:hAnsi="Times New Roman" w:cs="Times New Roman"/>
        </w:rPr>
        <w:t>(7</w:t>
      </w:r>
      <w:r w:rsidRPr="0069195A">
        <w:rPr>
          <w:rFonts w:ascii="Times New Roman" w:hAnsi="Times New Roman" w:cs="Times New Roman"/>
          <w:vertAlign w:val="superscript"/>
        </w:rPr>
        <w:t>th</w:t>
      </w:r>
      <w:r>
        <w:rPr>
          <w:rFonts w:ascii="Times New Roman" w:hAnsi="Times New Roman" w:cs="Times New Roman"/>
        </w:rPr>
        <w:t xml:space="preserve"> ed., p. 251)</w:t>
      </w:r>
      <w:r w:rsidR="005F0066">
        <w:rPr>
          <w:rFonts w:ascii="Times New Roman" w:hAnsi="Times New Roman" w:cs="Times New Roman"/>
          <w:color w:val="FF0000"/>
        </w:rPr>
        <w:t>.</w:t>
      </w:r>
    </w:p>
    <w:p w:rsidR="00D73E3B" w:rsidRPr="0069195A" w:rsidRDefault="0069195A" w:rsidP="00D73E3B">
      <w:pPr>
        <w:spacing w:line="480" w:lineRule="auto"/>
        <w:rPr>
          <w:rFonts w:ascii="Times New Roman" w:hAnsi="Times New Roman" w:cs="Times New Roman"/>
        </w:rPr>
      </w:pPr>
      <w:proofErr w:type="gramStart"/>
      <w:r>
        <w:rPr>
          <w:rFonts w:ascii="Times New Roman" w:hAnsi="Times New Roman" w:cs="Times New Roman"/>
        </w:rPr>
        <w:t>Medicine Net.</w:t>
      </w:r>
      <w:proofErr w:type="gramEnd"/>
      <w:r>
        <w:rPr>
          <w:rFonts w:ascii="Times New Roman" w:hAnsi="Times New Roman" w:cs="Times New Roman"/>
        </w:rPr>
        <w:t xml:space="preserve"> </w:t>
      </w:r>
      <w:proofErr w:type="gramStart"/>
      <w:r>
        <w:rPr>
          <w:rFonts w:ascii="Times New Roman" w:hAnsi="Times New Roman" w:cs="Times New Roman"/>
        </w:rPr>
        <w:t xml:space="preserve">(2011). </w:t>
      </w:r>
      <w:r>
        <w:rPr>
          <w:rFonts w:ascii="Times New Roman" w:hAnsi="Times New Roman" w:cs="Times New Roman"/>
          <w:i/>
        </w:rPr>
        <w:t xml:space="preserve">Intermittent </w:t>
      </w:r>
      <w:r w:rsidR="005F0066">
        <w:rPr>
          <w:rFonts w:ascii="Times New Roman" w:hAnsi="Times New Roman" w:cs="Times New Roman"/>
          <w:i/>
          <w:color w:val="FF0000"/>
        </w:rPr>
        <w:t>c</w:t>
      </w:r>
      <w:r>
        <w:rPr>
          <w:rFonts w:ascii="Times New Roman" w:hAnsi="Times New Roman" w:cs="Times New Roman"/>
          <w:i/>
        </w:rPr>
        <w:t>laudication.</w:t>
      </w:r>
      <w:proofErr w:type="gramEnd"/>
      <w:r>
        <w:rPr>
          <w:rFonts w:ascii="Times New Roman" w:hAnsi="Times New Roman" w:cs="Times New Roman"/>
          <w:i/>
        </w:rPr>
        <w:t xml:space="preserve"> </w:t>
      </w:r>
      <w:r>
        <w:rPr>
          <w:rFonts w:ascii="Times New Roman" w:hAnsi="Times New Roman" w:cs="Times New Roman"/>
        </w:rPr>
        <w:t xml:space="preserve">Retrieved from </w:t>
      </w:r>
      <w:r w:rsidRPr="0069195A">
        <w:rPr>
          <w:rFonts w:ascii="Times New Roman" w:hAnsi="Times New Roman" w:cs="Times New Roman"/>
        </w:rPr>
        <w:t>http://www.medterms.com/script/main/art.asp?articlekey=9218</w:t>
      </w:r>
    </w:p>
    <w:p w:rsidR="00444418" w:rsidRPr="00444418" w:rsidRDefault="00444418" w:rsidP="00444418">
      <w:pPr>
        <w:spacing w:line="480" w:lineRule="auto"/>
        <w:jc w:val="center"/>
        <w:rPr>
          <w:rFonts w:ascii="Times New Roman" w:hAnsi="Times New Roman" w:cs="Times New Roman"/>
        </w:rPr>
      </w:pPr>
    </w:p>
    <w:sectPr w:rsidR="00444418" w:rsidRPr="00444418" w:rsidSect="00444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TCGaramondStd-B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73501"/>
    <w:multiLevelType w:val="hybridMultilevel"/>
    <w:tmpl w:val="57969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18"/>
    <w:rsid w:val="000A2E54"/>
    <w:rsid w:val="00360B00"/>
    <w:rsid w:val="003A3A60"/>
    <w:rsid w:val="00444418"/>
    <w:rsid w:val="00447EA1"/>
    <w:rsid w:val="005F0066"/>
    <w:rsid w:val="0069195A"/>
    <w:rsid w:val="007B6B70"/>
    <w:rsid w:val="008C6E50"/>
    <w:rsid w:val="00BF69F1"/>
    <w:rsid w:val="00D6778F"/>
    <w:rsid w:val="00D73E3B"/>
    <w:rsid w:val="00E84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418"/>
    <w:pPr>
      <w:ind w:left="720"/>
      <w:contextualSpacing/>
    </w:pPr>
  </w:style>
  <w:style w:type="character" w:styleId="Hyperlink">
    <w:name w:val="Hyperlink"/>
    <w:basedOn w:val="DefaultParagraphFont"/>
    <w:uiPriority w:val="99"/>
    <w:unhideWhenUsed/>
    <w:rsid w:val="000A2E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418"/>
    <w:pPr>
      <w:ind w:left="720"/>
      <w:contextualSpacing/>
    </w:pPr>
  </w:style>
  <w:style w:type="character" w:styleId="Hyperlink">
    <w:name w:val="Hyperlink"/>
    <w:basedOn w:val="DefaultParagraphFont"/>
    <w:uiPriority w:val="99"/>
    <w:unhideWhenUsed/>
    <w:rsid w:val="000A2E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952</Words>
  <Characters>5431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Barron</dc:creator>
  <cp:lastModifiedBy>MEdwards</cp:lastModifiedBy>
  <cp:revision>2</cp:revision>
  <dcterms:created xsi:type="dcterms:W3CDTF">2012-01-31T01:40:00Z</dcterms:created>
  <dcterms:modified xsi:type="dcterms:W3CDTF">2012-01-31T01:40:00Z</dcterms:modified>
</cp:coreProperties>
</file>