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Amish</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Amish people may live within our community, but by their choice live separately within their own community. The Amish are bound by their commitment to their faith, their family and their community. They believe in living a life that is separate from the world, decrease any risk for temptation. They also believe that God called them to the simple life of faith, discipline, dedication, and humility.  Church services are an act of worship, a preservation of tradition, a renewal of faith, and an affirmation of community. </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Family life also plays an important role within this community. Each couple may have multiple children. The Amish are a patriarchal society and although the husband is seen as the head of the household, an Amish woman can carry a lot of influence within the household. Amish men often consult with their wives and may leave many decisions to them. The Amish feel that a strong family life plays an essential role in their journeys toward Christ. In general, the Amish native language is Pennsylvania Dutch, although they can read, write and speak English.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Amish religion does not restrict the community members from seeking modern medical care. The Amish may choose to use local doctors they trust instead. The Amish healthcare is focused on their use of contemporary and alternative medicine (CAM). They favor traditional healing methods such as faith healing and other natural remedies. They will use folk remedies for minor ailments based on the need to remain self-sufficient. Faith healing does play a small part in Amish healthcare, as there is a tendency to seek natural remedies to illness such as honey, vinegar, and tea as opposed to the use of drugs. </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Food places a large part in the culture and traditions of the Amish. On special occasions, the joy of the celebration is expressed by the abundance of food. Since the Amish community grows and prepares most of their food themselves, a big budget is not necessary to eat well. Amish food tends to be heavy in carbohydrates and fats, which may be okay for physically active farmers but may cause health problems that may likely threaten those with a sedentary lifestyle. </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Farrar, H., Kulig, J., &amp; Sullivan-Wilson, J. (2018) Older Adult Caregiver in the Amish: An</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Integrative Review. </w:t>
      </w:r>
      <w:r w:rsidDel="00000000" w:rsidR="00000000" w:rsidRPr="00000000">
        <w:rPr>
          <w:rFonts w:ascii="Times New Roman" w:cs="Times New Roman" w:eastAsia="Times New Roman" w:hAnsi="Times New Roman"/>
          <w:i w:val="1"/>
          <w:sz w:val="24"/>
          <w:szCs w:val="24"/>
          <w:rtl w:val="0"/>
        </w:rPr>
        <w:t xml:space="preserve">Journal of Cultural Diversity. </w:t>
      </w:r>
      <w:r w:rsidDel="00000000" w:rsidR="00000000" w:rsidRPr="00000000">
        <w:rPr>
          <w:rFonts w:ascii="Times New Roman" w:cs="Times New Roman" w:eastAsia="Times New Roman" w:hAnsi="Times New Roman"/>
          <w:sz w:val="24"/>
          <w:szCs w:val="24"/>
          <w:rtl w:val="0"/>
        </w:rPr>
        <w:t xml:space="preserve">Vol 25(2), pp54-65</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