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9.0 -->
  <w:body>
    <w:p w:rsidR="67D49139" w:rsidP="003E20F6" w14:paraId="2EE8364B" w14:textId="61C1BA8E"/>
    <w:p w:rsidR="67D49139" w:rsidP="67D49139" w14:paraId="5DE7363B" w14:textId="61C1BA8E">
      <w:pPr>
        <w:spacing w:line="480" w:lineRule="auto"/>
        <w:jc w:val="center"/>
        <w:rPr>
          <w:rFonts w:ascii="Times New Roman" w:hAnsi="Times New Roman" w:cs="Times New Roman"/>
          <w:sz w:val="24"/>
          <w:szCs w:val="24"/>
        </w:rPr>
      </w:pPr>
    </w:p>
    <w:p w:rsidR="67D49139" w:rsidP="67D49139" w14:paraId="1BEB9E17" w14:textId="40AFE47B">
      <w:pPr>
        <w:spacing w:line="480" w:lineRule="auto"/>
        <w:jc w:val="center"/>
        <w:rPr>
          <w:rFonts w:ascii="Times New Roman" w:hAnsi="Times New Roman" w:cs="Times New Roman"/>
          <w:sz w:val="24"/>
          <w:szCs w:val="24"/>
        </w:rPr>
      </w:pPr>
    </w:p>
    <w:p w:rsidR="67D49139" w:rsidP="67D49139" w14:paraId="4DF333B2" w14:textId="345EDACB">
      <w:pPr>
        <w:spacing w:line="480" w:lineRule="auto"/>
        <w:jc w:val="center"/>
        <w:rPr>
          <w:rFonts w:ascii="Times New Roman" w:hAnsi="Times New Roman" w:cs="Times New Roman"/>
          <w:sz w:val="24"/>
          <w:szCs w:val="24"/>
        </w:rPr>
      </w:pPr>
    </w:p>
    <w:p w:rsidR="00992B2A" w:rsidP="00992B2A" w14:paraId="2769D012" w14:textId="414AD4AB">
      <w:pPr>
        <w:spacing w:line="480" w:lineRule="auto"/>
        <w:jc w:val="center"/>
        <w:rPr>
          <w:rFonts w:ascii="Times New Roman" w:hAnsi="Times New Roman" w:cs="Times New Roman"/>
          <w:sz w:val="24"/>
          <w:szCs w:val="24"/>
        </w:rPr>
      </w:pPr>
      <w:r>
        <w:rPr>
          <w:rFonts w:ascii="Times New Roman" w:hAnsi="Times New Roman" w:cs="Times New Roman"/>
          <w:sz w:val="24"/>
          <w:szCs w:val="24"/>
        </w:rPr>
        <w:t>Polypharmacy Project</w:t>
      </w:r>
    </w:p>
    <w:p w:rsidR="00992B2A" w:rsidP="00992B2A" w14:paraId="216018B5" w14:textId="4F64572B">
      <w:pPr>
        <w:spacing w:line="480" w:lineRule="auto"/>
        <w:jc w:val="center"/>
        <w:rPr>
          <w:rFonts w:ascii="Times New Roman" w:hAnsi="Times New Roman" w:cs="Times New Roman"/>
          <w:sz w:val="24"/>
          <w:szCs w:val="24"/>
        </w:rPr>
      </w:pPr>
      <w:r>
        <w:rPr>
          <w:rFonts w:ascii="Times New Roman" w:hAnsi="Times New Roman" w:cs="Times New Roman"/>
          <w:sz w:val="24"/>
          <w:szCs w:val="24"/>
        </w:rPr>
        <w:t>Opeo</w:t>
      </w:r>
      <w:r>
        <w:rPr>
          <w:rFonts w:ascii="Times New Roman" w:hAnsi="Times New Roman" w:cs="Times New Roman"/>
          <w:sz w:val="24"/>
          <w:szCs w:val="24"/>
        </w:rPr>
        <w:t xml:space="preserve"> Babatunde, </w:t>
      </w:r>
      <w:r w:rsidR="00B07259">
        <w:rPr>
          <w:rFonts w:ascii="Times New Roman" w:hAnsi="Times New Roman" w:cs="Times New Roman"/>
          <w:sz w:val="24"/>
          <w:szCs w:val="24"/>
        </w:rPr>
        <w:t>Brittne</w:t>
      </w:r>
      <w:r w:rsidR="00CE52A7">
        <w:rPr>
          <w:rFonts w:ascii="Times New Roman" w:hAnsi="Times New Roman" w:cs="Times New Roman"/>
          <w:sz w:val="24"/>
          <w:szCs w:val="24"/>
        </w:rPr>
        <w:t>y Burns</w:t>
      </w:r>
      <w:r>
        <w:rPr>
          <w:rFonts w:ascii="Times New Roman" w:hAnsi="Times New Roman" w:cs="Times New Roman"/>
          <w:sz w:val="24"/>
          <w:szCs w:val="24"/>
        </w:rPr>
        <w:t>,</w:t>
      </w:r>
      <w:r w:rsidR="00F1547B">
        <w:rPr>
          <w:rFonts w:ascii="Times New Roman" w:hAnsi="Times New Roman" w:cs="Times New Roman"/>
          <w:sz w:val="24"/>
          <w:szCs w:val="24"/>
        </w:rPr>
        <w:t xml:space="preserve"> </w:t>
      </w:r>
      <w:r>
        <w:rPr>
          <w:rFonts w:ascii="Times New Roman" w:hAnsi="Times New Roman" w:cs="Times New Roman"/>
          <w:sz w:val="24"/>
          <w:szCs w:val="24"/>
        </w:rPr>
        <w:t>Paige Hennessy,</w:t>
      </w:r>
      <w:r w:rsidR="00A501E6">
        <w:rPr>
          <w:rFonts w:ascii="Times New Roman" w:hAnsi="Times New Roman" w:cs="Times New Roman"/>
          <w:sz w:val="24"/>
          <w:szCs w:val="24"/>
        </w:rPr>
        <w:t xml:space="preserve"> </w:t>
      </w:r>
      <w:r>
        <w:rPr>
          <w:rFonts w:ascii="Times New Roman" w:hAnsi="Times New Roman" w:cs="Times New Roman"/>
          <w:sz w:val="24"/>
          <w:szCs w:val="24"/>
        </w:rPr>
        <w:t xml:space="preserve">BSN Students </w:t>
      </w:r>
    </w:p>
    <w:p w:rsidR="00992B2A" w:rsidP="00992B2A" w14:paraId="7EA0AD3E" w14:textId="77777777">
      <w:pPr>
        <w:spacing w:line="480" w:lineRule="auto"/>
        <w:jc w:val="center"/>
        <w:rPr>
          <w:rFonts w:ascii="Times New Roman" w:hAnsi="Times New Roman" w:cs="Times New Roman"/>
          <w:sz w:val="24"/>
          <w:szCs w:val="24"/>
        </w:rPr>
      </w:pPr>
      <w:r>
        <w:rPr>
          <w:rFonts w:ascii="Times New Roman" w:hAnsi="Times New Roman" w:cs="Times New Roman"/>
          <w:sz w:val="24"/>
          <w:szCs w:val="24"/>
        </w:rPr>
        <w:t>N322 Introduction to Pharmacology</w:t>
      </w:r>
    </w:p>
    <w:p w:rsidR="00992B2A" w:rsidP="00992B2A" w14:paraId="75232D63" w14:textId="77777777">
      <w:pPr>
        <w:spacing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992B2A" w:rsidP="00992B2A" w14:paraId="6191378F" w14:textId="26C5020C">
      <w:pPr>
        <w:spacing w:line="480" w:lineRule="auto"/>
        <w:jc w:val="center"/>
        <w:rPr>
          <w:rFonts w:ascii="Times New Roman" w:hAnsi="Times New Roman" w:cs="Times New Roman"/>
          <w:sz w:val="24"/>
          <w:szCs w:val="24"/>
        </w:rPr>
      </w:pPr>
      <w:r w:rsidRPr="67D49139">
        <w:rPr>
          <w:rFonts w:ascii="Times New Roman" w:hAnsi="Times New Roman" w:cs="Times New Roman"/>
          <w:sz w:val="24"/>
          <w:szCs w:val="24"/>
        </w:rPr>
        <w:t>Pamela Armstrong</w:t>
      </w:r>
      <w:r w:rsidR="002D0A54">
        <w:rPr>
          <w:rFonts w:ascii="Times New Roman" w:hAnsi="Times New Roman" w:cs="Times New Roman"/>
          <w:sz w:val="24"/>
          <w:szCs w:val="24"/>
        </w:rPr>
        <w:t xml:space="preserve"> MSN, RN, CMAC</w:t>
      </w:r>
    </w:p>
    <w:p w:rsidR="00992B2A" w:rsidP="00992B2A" w14:paraId="1B0D47E3" w14:textId="1BED104A">
      <w:pPr>
        <w:spacing w:line="480" w:lineRule="auto"/>
        <w:jc w:val="center"/>
        <w:rPr>
          <w:rFonts w:ascii="Times New Roman" w:hAnsi="Times New Roman" w:cs="Times New Roman"/>
          <w:sz w:val="24"/>
          <w:szCs w:val="24"/>
        </w:rPr>
      </w:pPr>
      <w:r>
        <w:rPr>
          <w:rFonts w:ascii="Times New Roman" w:hAnsi="Times New Roman" w:cs="Times New Roman"/>
          <w:sz w:val="24"/>
          <w:szCs w:val="24"/>
        </w:rPr>
        <w:t>November 9, 2023</w:t>
      </w:r>
    </w:p>
    <w:p w:rsidR="00FF0234" w:rsidP="00311DAF" w14:paraId="4148171C" w14:textId="05AB5B40">
      <w:pPr>
        <w:spacing w:line="480" w:lineRule="auto"/>
        <w:jc w:val="center"/>
        <w:rPr>
          <w:rFonts w:ascii="Times New Roman" w:hAnsi="Times New Roman" w:cs="Times New Roman"/>
          <w:sz w:val="24"/>
          <w:szCs w:val="24"/>
        </w:rPr>
      </w:pPr>
    </w:p>
    <w:p w:rsidR="00FF0234" w:rsidP="00311DAF" w14:paraId="19D86412" w14:textId="1D83B466">
      <w:pPr>
        <w:spacing w:line="480" w:lineRule="auto"/>
        <w:jc w:val="center"/>
        <w:rPr>
          <w:rFonts w:ascii="Times New Roman" w:hAnsi="Times New Roman" w:cs="Times New Roman"/>
          <w:sz w:val="24"/>
          <w:szCs w:val="24"/>
        </w:rPr>
      </w:pPr>
    </w:p>
    <w:p w:rsidR="00FF0234" w:rsidP="00311DAF" w14:paraId="60AC66D3" w14:textId="50F18837">
      <w:pPr>
        <w:spacing w:line="480" w:lineRule="auto"/>
        <w:jc w:val="center"/>
        <w:rPr>
          <w:rFonts w:ascii="Times New Roman" w:hAnsi="Times New Roman" w:cs="Times New Roman"/>
          <w:sz w:val="24"/>
          <w:szCs w:val="24"/>
        </w:rPr>
      </w:pPr>
    </w:p>
    <w:p w:rsidR="00FF0234" w:rsidP="00311DAF" w14:paraId="5D037E78" w14:textId="6A17AF49">
      <w:pPr>
        <w:spacing w:line="480" w:lineRule="auto"/>
        <w:jc w:val="center"/>
        <w:rPr>
          <w:rFonts w:ascii="Times New Roman" w:hAnsi="Times New Roman" w:cs="Times New Roman"/>
          <w:sz w:val="24"/>
          <w:szCs w:val="24"/>
        </w:rPr>
      </w:pPr>
    </w:p>
    <w:p w:rsidR="00FF0234" w:rsidP="00311DAF" w14:paraId="29AC80BA" w14:textId="77777777">
      <w:pPr>
        <w:spacing w:line="480" w:lineRule="auto"/>
        <w:jc w:val="center"/>
        <w:rPr>
          <w:rFonts w:ascii="Times New Roman" w:hAnsi="Times New Roman" w:cs="Times New Roman"/>
          <w:sz w:val="24"/>
          <w:szCs w:val="24"/>
        </w:rPr>
      </w:pPr>
    </w:p>
    <w:p w:rsidR="00D227AD" w:rsidRPr="00D227AD" w:rsidP="00D227AD" w14:paraId="27BC79C0" w14:textId="77777777">
      <w:pPr>
        <w:jc w:val="center"/>
        <w:rPr>
          <w:rFonts w:ascii="Calibri" w:eastAsia="Calibri" w:hAnsi="Calibri" w:cs="Times New Roman"/>
          <w:b/>
          <w:bCs/>
          <w:sz w:val="28"/>
          <w:szCs w:val="28"/>
        </w:rPr>
      </w:pPr>
      <w:r w:rsidRPr="00D227AD">
        <w:rPr>
          <w:rFonts w:ascii="Calibri" w:eastAsia="Calibri" w:hAnsi="Calibri" w:cs="Times New Roman"/>
          <w:b/>
          <w:bCs/>
          <w:sz w:val="28"/>
          <w:szCs w:val="28"/>
        </w:rPr>
        <w:t>Polypharmacy Case 8</w:t>
      </w:r>
    </w:p>
    <w:p w:rsidR="00D227AD" w:rsidRPr="00D227AD" w:rsidP="00D227AD" w14:paraId="0497927F" w14:textId="77777777">
      <w:pPr>
        <w:jc w:val="center"/>
        <w:rPr>
          <w:rFonts w:ascii="Calibri" w:eastAsia="Calibri" w:hAnsi="Calibri" w:cs="Times New Roman"/>
        </w:rPr>
      </w:pPr>
    </w:p>
    <w:p w:rsidR="00D227AD" w:rsidRPr="00D227AD" w:rsidP="00D227AD" w14:paraId="45DBBA26" w14:textId="136E11A5">
      <w:pPr>
        <w:rPr>
          <w:rFonts w:ascii="Calibri" w:eastAsia="Calibri" w:hAnsi="Calibri" w:cs="Times New Roman"/>
        </w:rPr>
      </w:pPr>
      <w:r w:rsidRPr="00D227AD">
        <w:rPr>
          <w:rFonts w:ascii="Calibri" w:eastAsia="Calibri" w:hAnsi="Calibri" w:cs="Times New Roman"/>
        </w:rPr>
        <w:t xml:space="preserve">Patient:  Jerry is an </w:t>
      </w:r>
      <w:r w:rsidR="00A501E6">
        <w:rPr>
          <w:rFonts w:ascii="Calibri" w:eastAsia="Calibri" w:hAnsi="Calibri" w:cs="Times New Roman"/>
        </w:rPr>
        <w:t>88-year-old</w:t>
      </w:r>
      <w:r w:rsidRPr="00D227AD">
        <w:rPr>
          <w:rFonts w:ascii="Calibri" w:eastAsia="Calibri" w:hAnsi="Calibri" w:cs="Times New Roman"/>
        </w:rPr>
        <w:t xml:space="preserve"> male who lives with his spouse</w:t>
      </w:r>
      <w:r w:rsidR="00D24685">
        <w:rPr>
          <w:rFonts w:ascii="Calibri" w:eastAsia="Calibri" w:hAnsi="Calibri" w:cs="Times New Roman"/>
        </w:rPr>
        <w:t>,</w:t>
      </w:r>
      <w:r w:rsidRPr="00D227AD">
        <w:rPr>
          <w:rFonts w:ascii="Calibri" w:eastAsia="Calibri" w:hAnsi="Calibri" w:cs="Times New Roman"/>
        </w:rPr>
        <w:t xml:space="preserve"> Clara</w:t>
      </w:r>
      <w:r w:rsidR="00D24685">
        <w:rPr>
          <w:rFonts w:ascii="Calibri" w:eastAsia="Calibri" w:hAnsi="Calibri" w:cs="Times New Roman"/>
        </w:rPr>
        <w:t>,</w:t>
      </w:r>
      <w:r w:rsidRPr="00D227AD">
        <w:rPr>
          <w:rFonts w:ascii="Calibri" w:eastAsia="Calibri" w:hAnsi="Calibri" w:cs="Times New Roman"/>
        </w:rPr>
        <w:t xml:space="preserve"> in an independent living facility. They have two children </w:t>
      </w:r>
      <w:r w:rsidR="00A501E6">
        <w:rPr>
          <w:rFonts w:ascii="Calibri" w:eastAsia="Calibri" w:hAnsi="Calibri" w:cs="Times New Roman"/>
        </w:rPr>
        <w:t>who</w:t>
      </w:r>
      <w:r w:rsidRPr="00D227AD">
        <w:rPr>
          <w:rFonts w:ascii="Calibri" w:eastAsia="Calibri" w:hAnsi="Calibri" w:cs="Times New Roman"/>
        </w:rPr>
        <w:t xml:space="preserve"> live </w:t>
      </w:r>
      <w:r w:rsidRPr="00D227AD" w:rsidR="00A501E6">
        <w:rPr>
          <w:rFonts w:ascii="Calibri" w:eastAsia="Calibri" w:hAnsi="Calibri" w:cs="Times New Roman"/>
        </w:rPr>
        <w:t>nearby</w:t>
      </w:r>
      <w:r w:rsidR="00D24685">
        <w:rPr>
          <w:rFonts w:ascii="Calibri" w:eastAsia="Calibri" w:hAnsi="Calibri" w:cs="Times New Roman"/>
        </w:rPr>
        <w:t>,</w:t>
      </w:r>
      <w:r w:rsidR="00A501E6">
        <w:rPr>
          <w:rFonts w:ascii="Calibri" w:eastAsia="Calibri" w:hAnsi="Calibri" w:cs="Times New Roman"/>
        </w:rPr>
        <w:t xml:space="preserve"> and</w:t>
      </w:r>
      <w:r w:rsidRPr="00D227AD">
        <w:rPr>
          <w:rFonts w:ascii="Calibri" w:eastAsia="Calibri" w:hAnsi="Calibri" w:cs="Times New Roman"/>
        </w:rPr>
        <w:t xml:space="preserve"> </w:t>
      </w:r>
      <w:r w:rsidR="002D53AE">
        <w:rPr>
          <w:rFonts w:ascii="Calibri" w:eastAsia="Calibri" w:hAnsi="Calibri" w:cs="Times New Roman"/>
        </w:rPr>
        <w:t xml:space="preserve">they </w:t>
      </w:r>
      <w:r w:rsidRPr="00D227AD">
        <w:rPr>
          <w:rFonts w:ascii="Calibri" w:eastAsia="Calibri" w:hAnsi="Calibri" w:cs="Times New Roman"/>
        </w:rPr>
        <w:t>assist them as needed. Jerry’s dementia has been progressing recently. He frequently forgets what medication he has taken, and his children want him admitted to long-term care</w:t>
      </w:r>
      <w:r w:rsidR="00BF01AB">
        <w:rPr>
          <w:rFonts w:ascii="Calibri" w:eastAsia="Calibri" w:hAnsi="Calibri" w:cs="Times New Roman"/>
        </w:rPr>
        <w:t>,</w:t>
      </w:r>
      <w:r w:rsidRPr="00D227AD">
        <w:rPr>
          <w:rFonts w:ascii="Calibri" w:eastAsia="Calibri" w:hAnsi="Calibri" w:cs="Times New Roman"/>
        </w:rPr>
        <w:t xml:space="preserve"> as the assisted living facility he lives in does not provide medication administration services. Jerry refuses to move to an assisted living facility – and has not been deemed incapable of making his own decisions</w:t>
      </w:r>
      <w:r w:rsidR="00A501E6">
        <w:rPr>
          <w:rFonts w:ascii="Calibri" w:eastAsia="Calibri" w:hAnsi="Calibri" w:cs="Times New Roman"/>
        </w:rPr>
        <w:t>; thus,</w:t>
      </w:r>
      <w:r w:rsidRPr="00D227AD">
        <w:rPr>
          <w:rFonts w:ascii="Calibri" w:eastAsia="Calibri" w:hAnsi="Calibri" w:cs="Times New Roman"/>
        </w:rPr>
        <w:t xml:space="preserve"> he will remain in assisted living.</w:t>
      </w:r>
    </w:p>
    <w:p w:rsidR="00D227AD" w:rsidRPr="00D227AD" w:rsidP="00D227AD" w14:paraId="19811D7F" w14:textId="19CDC129">
      <w:pPr>
        <w:rPr>
          <w:rFonts w:ascii="Calibri" w:eastAsia="Calibri" w:hAnsi="Calibri" w:cs="Times New Roman"/>
        </w:rPr>
      </w:pPr>
      <w:r w:rsidRPr="00D227AD">
        <w:rPr>
          <w:rFonts w:ascii="Calibri" w:eastAsia="Calibri" w:hAnsi="Calibri" w:cs="Times New Roman"/>
        </w:rPr>
        <w:t xml:space="preserve">Social history: Both he and his wife have Medicare and </w:t>
      </w:r>
      <w:r w:rsidR="00A501E6">
        <w:rPr>
          <w:rFonts w:ascii="Calibri" w:eastAsia="Calibri" w:hAnsi="Calibri" w:cs="Times New Roman"/>
        </w:rPr>
        <w:t>Social Security</w:t>
      </w:r>
      <w:r w:rsidRPr="00D227AD">
        <w:rPr>
          <w:rFonts w:ascii="Calibri" w:eastAsia="Calibri" w:hAnsi="Calibri" w:cs="Times New Roman"/>
        </w:rPr>
        <w:t xml:space="preserve">. </w:t>
      </w:r>
    </w:p>
    <w:p w:rsidR="00D227AD" w:rsidRPr="00D227AD" w:rsidP="00D227AD" w14:paraId="095554E0" w14:textId="77777777">
      <w:pPr>
        <w:rPr>
          <w:rFonts w:ascii="Calibri" w:eastAsia="Calibri" w:hAnsi="Calibri" w:cs="Times New Roman"/>
        </w:rPr>
      </w:pPr>
      <w:r w:rsidRPr="00D227AD">
        <w:rPr>
          <w:rFonts w:ascii="Calibri" w:eastAsia="Calibri" w:hAnsi="Calibri" w:cs="Times New Roman"/>
        </w:rPr>
        <w:t>Medical history: Dementia, hypertension, chronic kidney disease, hyperlipidemia, chronic anemia, rheumatoid arthritis</w:t>
      </w:r>
    </w:p>
    <w:p w:rsidR="00D227AD" w:rsidRPr="00D227AD" w:rsidP="00D227AD" w14:paraId="29A5D0A5" w14:textId="49DC98A7">
      <w:pPr>
        <w:rPr>
          <w:rFonts w:ascii="Calibri" w:eastAsia="Calibri" w:hAnsi="Calibri" w:cs="Times New Roman"/>
        </w:rPr>
      </w:pPr>
      <w:r w:rsidRPr="00D227AD">
        <w:rPr>
          <w:rFonts w:ascii="Calibri" w:eastAsia="Calibri" w:hAnsi="Calibri" w:cs="Times New Roman"/>
        </w:rPr>
        <w:t xml:space="preserve">Allergies: Lisinopril, Sulfa, latex                          </w:t>
      </w:r>
      <w:r w:rsidRPr="00D227AD" w:rsidR="00A501E6">
        <w:rPr>
          <w:rFonts w:ascii="Calibri" w:eastAsia="Calibri" w:hAnsi="Calibri" w:cs="Times New Roman"/>
        </w:rPr>
        <w:t>Wt.</w:t>
      </w:r>
      <w:r w:rsidRPr="00D227AD">
        <w:rPr>
          <w:rFonts w:ascii="Calibri" w:eastAsia="Calibri" w:hAnsi="Calibri" w:cs="Times New Roman"/>
        </w:rPr>
        <w:t xml:space="preserve"> 250 pounds   Ht</w:t>
      </w:r>
      <w:r w:rsidR="00A501E6">
        <w:rPr>
          <w:rFonts w:ascii="Calibri" w:eastAsia="Calibri" w:hAnsi="Calibri" w:cs="Times New Roman"/>
        </w:rPr>
        <w:t xml:space="preserve">. </w:t>
      </w:r>
      <w:r w:rsidRPr="00D227AD">
        <w:rPr>
          <w:rFonts w:ascii="Calibri" w:eastAsia="Calibri" w:hAnsi="Calibri" w:cs="Times New Roman"/>
        </w:rPr>
        <w:t>6ft 4in</w:t>
      </w:r>
    </w:p>
    <w:p w:rsidR="00D227AD" w:rsidRPr="00D227AD" w:rsidP="00D227AD" w14:paraId="5942176B" w14:textId="77777777">
      <w:pPr>
        <w:rPr>
          <w:rFonts w:ascii="Calibri" w:eastAsia="Calibri" w:hAnsi="Calibri" w:cs="Times New Roman"/>
        </w:rPr>
      </w:pPr>
    </w:p>
    <w:p w:rsidR="00D227AD" w:rsidRPr="00D227AD" w:rsidP="00D227AD" w14:paraId="578936AA" w14:textId="77777777">
      <w:pPr>
        <w:rPr>
          <w:rFonts w:ascii="Calibri" w:eastAsia="Calibri" w:hAnsi="Calibri" w:cs="Times New Roman"/>
        </w:rPr>
      </w:pPr>
      <w:r w:rsidRPr="00D227AD">
        <w:rPr>
          <w:rFonts w:ascii="Calibri" w:eastAsia="Calibri" w:hAnsi="Calibri" w:cs="Times New Roman"/>
        </w:rPr>
        <w:t>Medications:</w:t>
      </w:r>
    </w:p>
    <w:p w:rsidR="00D227AD" w:rsidRPr="00D227AD" w:rsidP="00D227AD" w14:paraId="46030CF2" w14:textId="77777777">
      <w:pPr>
        <w:rPr>
          <w:rFonts w:ascii="Calibri" w:eastAsia="Calibri" w:hAnsi="Calibri" w:cs="Times New Roman"/>
        </w:rPr>
      </w:pPr>
      <w:r w:rsidRPr="00D227AD">
        <w:rPr>
          <w:rFonts w:ascii="Calibri" w:eastAsia="Calibri" w:hAnsi="Calibri" w:cs="Times New Roman"/>
        </w:rPr>
        <w:t>Rivastigmine 6 mg by mouth twice daily</w:t>
      </w:r>
    </w:p>
    <w:p w:rsidR="00D227AD" w:rsidRPr="00D227AD" w:rsidP="00D227AD" w14:paraId="7E147D0C" w14:textId="77777777">
      <w:pPr>
        <w:rPr>
          <w:rFonts w:ascii="Calibri" w:eastAsia="Calibri" w:hAnsi="Calibri" w:cs="Times New Roman"/>
        </w:rPr>
      </w:pPr>
      <w:r w:rsidRPr="00D227AD">
        <w:rPr>
          <w:rFonts w:ascii="Calibri" w:eastAsia="Calibri" w:hAnsi="Calibri" w:cs="Times New Roman"/>
        </w:rPr>
        <w:t>Enalapril 10mg PO BID</w:t>
      </w:r>
    </w:p>
    <w:p w:rsidR="00D227AD" w:rsidRPr="00D227AD" w:rsidP="00D227AD" w14:paraId="730E2D18" w14:textId="77777777">
      <w:pPr>
        <w:rPr>
          <w:rFonts w:ascii="Calibri" w:eastAsia="Calibri" w:hAnsi="Calibri" w:cs="Times New Roman"/>
        </w:rPr>
      </w:pPr>
      <w:r w:rsidRPr="00D227AD">
        <w:rPr>
          <w:rFonts w:ascii="Calibri" w:eastAsia="Calibri" w:hAnsi="Calibri" w:cs="Times New Roman"/>
        </w:rPr>
        <w:t>Fenofibrate 145mg PO Daily</w:t>
      </w:r>
    </w:p>
    <w:p w:rsidR="00D227AD" w:rsidRPr="00D227AD" w:rsidP="00D227AD" w14:paraId="01E4D5C1" w14:textId="77777777">
      <w:pPr>
        <w:rPr>
          <w:rFonts w:ascii="Calibri" w:eastAsia="Calibri" w:hAnsi="Calibri" w:cs="Times New Roman"/>
        </w:rPr>
      </w:pPr>
      <w:r w:rsidRPr="00D227AD">
        <w:rPr>
          <w:rFonts w:ascii="Calibri" w:eastAsia="Calibri" w:hAnsi="Calibri" w:cs="Times New Roman"/>
        </w:rPr>
        <w:t>Oxycodone 2.5mg Q6H PRN</w:t>
      </w:r>
    </w:p>
    <w:p w:rsidR="00D227AD" w:rsidRPr="00D227AD" w:rsidP="00D227AD" w14:paraId="42E8ED1C" w14:textId="747FFD6C">
      <w:pPr>
        <w:rPr>
          <w:rFonts w:ascii="Calibri" w:eastAsia="Calibri" w:hAnsi="Calibri" w:cs="Times New Roman"/>
        </w:rPr>
      </w:pPr>
      <w:r w:rsidRPr="00D227AD">
        <w:rPr>
          <w:rFonts w:ascii="Calibri" w:eastAsia="Calibri" w:hAnsi="Calibri" w:cs="Times New Roman"/>
        </w:rPr>
        <w:t>MiraLAX</w:t>
      </w:r>
      <w:r w:rsidRPr="00D227AD">
        <w:rPr>
          <w:rFonts w:ascii="Calibri" w:eastAsia="Calibri" w:hAnsi="Calibri" w:cs="Times New Roman"/>
        </w:rPr>
        <w:t xml:space="preserve"> packet 17 G mixed with juice/water every morning</w:t>
      </w:r>
    </w:p>
    <w:p w:rsidR="00D227AD" w:rsidRPr="00D227AD" w:rsidP="00D227AD" w14:paraId="7CDD1427" w14:textId="77777777">
      <w:pPr>
        <w:rPr>
          <w:rFonts w:ascii="Calibri" w:eastAsia="Calibri" w:hAnsi="Calibri" w:cs="Times New Roman"/>
        </w:rPr>
      </w:pPr>
      <w:r w:rsidRPr="00D227AD">
        <w:rPr>
          <w:rFonts w:ascii="Calibri" w:eastAsia="Calibri" w:hAnsi="Calibri" w:cs="Times New Roman"/>
        </w:rPr>
        <w:t>Prednisone 10mg PO every day</w:t>
      </w:r>
    </w:p>
    <w:p w:rsidR="00D227AD" w:rsidRPr="00D227AD" w:rsidP="00D227AD" w14:paraId="485B09DD" w14:textId="77777777">
      <w:pPr>
        <w:rPr>
          <w:rFonts w:ascii="Calibri" w:eastAsia="Calibri" w:hAnsi="Calibri" w:cs="Times New Roman"/>
        </w:rPr>
      </w:pPr>
      <w:r w:rsidRPr="00D227AD">
        <w:rPr>
          <w:rFonts w:ascii="Calibri" w:eastAsia="Calibri" w:hAnsi="Calibri" w:cs="Times New Roman"/>
        </w:rPr>
        <w:t>Alprazolam 0.5 mg po TID PRN</w:t>
      </w:r>
    </w:p>
    <w:p w:rsidR="00D227AD" w:rsidRPr="00D227AD" w:rsidP="00D227AD" w14:paraId="67963A20" w14:textId="77777777">
      <w:pPr>
        <w:rPr>
          <w:rFonts w:ascii="Calibri" w:eastAsia="Calibri" w:hAnsi="Calibri" w:cs="Times New Roman"/>
        </w:rPr>
      </w:pPr>
      <w:r w:rsidRPr="00D227AD">
        <w:rPr>
          <w:rFonts w:ascii="Calibri" w:eastAsia="Calibri" w:hAnsi="Calibri" w:cs="Times New Roman"/>
        </w:rPr>
        <w:t>Aranesp 0.45mcg/kg SUBQ every 4 weeks</w:t>
      </w:r>
    </w:p>
    <w:p w:rsidR="00D227AD" w:rsidRPr="00D227AD" w:rsidP="00D227AD" w14:paraId="0940CB79" w14:textId="77777777">
      <w:pPr>
        <w:rPr>
          <w:rFonts w:ascii="Calibri" w:eastAsia="Calibri" w:hAnsi="Calibri" w:cs="Times New Roman"/>
        </w:rPr>
      </w:pPr>
      <w:r w:rsidRPr="00D227AD">
        <w:rPr>
          <w:rFonts w:ascii="Calibri" w:eastAsia="Calibri" w:hAnsi="Calibri" w:cs="Times New Roman"/>
        </w:rPr>
        <w:t>Ferrous Sulfate 325mg PO Daily</w:t>
      </w:r>
    </w:p>
    <w:p w:rsidR="00D227AD" w:rsidRPr="00D227AD" w:rsidP="00D227AD" w14:paraId="15CA9F60" w14:textId="77777777">
      <w:pPr>
        <w:rPr>
          <w:rFonts w:ascii="Calibri" w:eastAsia="Calibri" w:hAnsi="Calibri" w:cs="Times New Roman"/>
        </w:rPr>
      </w:pPr>
      <w:r w:rsidRPr="00D227AD">
        <w:rPr>
          <w:rFonts w:ascii="Calibri" w:eastAsia="Calibri" w:hAnsi="Calibri" w:cs="Times New Roman"/>
        </w:rPr>
        <w:t>Paroxetine 20mg PO Daily</w:t>
      </w:r>
    </w:p>
    <w:p w:rsidR="00311DAF" w:rsidP="00311DAF" w14:paraId="77FD83DE" w14:textId="77777777">
      <w:pPr>
        <w:spacing w:line="480" w:lineRule="auto"/>
        <w:jc w:val="center"/>
        <w:rPr>
          <w:rFonts w:ascii="Times New Roman" w:hAnsi="Times New Roman" w:cs="Times New Roman"/>
          <w:sz w:val="24"/>
          <w:szCs w:val="24"/>
        </w:rPr>
      </w:pPr>
    </w:p>
    <w:p w:rsidR="00FF0234" w:rsidP="00311DAF" w14:paraId="795B9369" w14:textId="77777777">
      <w:pPr>
        <w:spacing w:line="480" w:lineRule="auto"/>
        <w:jc w:val="center"/>
        <w:rPr>
          <w:rFonts w:ascii="Times New Roman" w:hAnsi="Times New Roman" w:cs="Times New Roman"/>
          <w:sz w:val="24"/>
          <w:szCs w:val="24"/>
        </w:rPr>
      </w:pPr>
    </w:p>
    <w:p w:rsidR="00FF0234" w:rsidP="00311DAF" w14:paraId="77432F2F" w14:textId="77777777">
      <w:pPr>
        <w:spacing w:line="480" w:lineRule="auto"/>
        <w:jc w:val="center"/>
        <w:rPr>
          <w:rFonts w:ascii="Times New Roman" w:hAnsi="Times New Roman" w:cs="Times New Roman"/>
          <w:sz w:val="24"/>
          <w:szCs w:val="24"/>
        </w:rPr>
      </w:pPr>
    </w:p>
    <w:p w:rsidR="002824BB" w:rsidP="00311DAF" w14:paraId="65CB2D6F" w14:textId="77777777">
      <w:pPr>
        <w:spacing w:line="480" w:lineRule="auto"/>
        <w:jc w:val="center"/>
        <w:rPr>
          <w:rFonts w:ascii="Times New Roman" w:hAnsi="Times New Roman" w:cs="Times New Roman"/>
          <w:sz w:val="24"/>
          <w:szCs w:val="24"/>
        </w:rPr>
      </w:pPr>
    </w:p>
    <w:p w:rsidR="002824BB" w:rsidP="00311DAF" w14:paraId="3E9ADEC1" w14:textId="77777777">
      <w:pPr>
        <w:spacing w:line="480" w:lineRule="auto"/>
        <w:jc w:val="center"/>
        <w:rPr>
          <w:rFonts w:ascii="Times New Roman" w:hAnsi="Times New Roman" w:cs="Times New Roman"/>
          <w:sz w:val="24"/>
          <w:szCs w:val="24"/>
        </w:rPr>
      </w:pPr>
    </w:p>
    <w:p w:rsidR="002824BB" w:rsidP="00311DAF" w14:paraId="56606D60" w14:textId="77777777">
      <w:pPr>
        <w:spacing w:line="480" w:lineRule="auto"/>
        <w:jc w:val="center"/>
        <w:rPr>
          <w:rFonts w:ascii="Times New Roman" w:hAnsi="Times New Roman" w:cs="Times New Roman"/>
          <w:sz w:val="24"/>
          <w:szCs w:val="24"/>
        </w:rPr>
      </w:pPr>
    </w:p>
    <w:p w:rsidR="00311DAF" w:rsidP="00311DAF" w14:paraId="206B5897" w14:textId="67761BF4">
      <w:pPr>
        <w:spacing w:line="480" w:lineRule="auto"/>
        <w:jc w:val="center"/>
        <w:rPr>
          <w:rFonts w:ascii="Times New Roman" w:hAnsi="Times New Roman" w:cs="Times New Roman"/>
          <w:sz w:val="24"/>
          <w:szCs w:val="24"/>
        </w:rPr>
      </w:pPr>
    </w:p>
    <w:p w:rsidR="00C17C49" w:rsidP="00311DAF" w14:paraId="46DBFF9E" w14:textId="77777777">
      <w:pPr>
        <w:spacing w:line="480" w:lineRule="auto"/>
        <w:rPr>
          <w:rFonts w:ascii="Times New Roman" w:hAnsi="Times New Roman" w:cs="Times New Roman"/>
          <w:bCs/>
          <w:sz w:val="24"/>
          <w:szCs w:val="24"/>
        </w:rPr>
      </w:pPr>
    </w:p>
    <w:p w:rsidR="002824BB" w:rsidP="00311DAF" w14:paraId="4C50DEDB" w14:textId="77777777">
      <w:pPr>
        <w:spacing w:line="480" w:lineRule="auto"/>
        <w:rPr>
          <w:rFonts w:ascii="Times New Roman" w:hAnsi="Times New Roman" w:cs="Times New Roman"/>
          <w:bCs/>
          <w:sz w:val="24"/>
          <w:szCs w:val="24"/>
        </w:rPr>
      </w:pPr>
    </w:p>
    <w:p w:rsidR="007E3B07" w:rsidP="00311DAF" w14:paraId="427238BB" w14:textId="61C1BA8E">
      <w:pPr>
        <w:spacing w:line="480" w:lineRule="auto"/>
        <w:rPr>
          <w:rFonts w:ascii="Times New Roman" w:hAnsi="Times New Roman" w:cs="Times New Roman"/>
          <w:sz w:val="24"/>
          <w:szCs w:val="24"/>
        </w:rPr>
      </w:pPr>
    </w:p>
    <w:p w:rsidR="67D49139" w:rsidP="67D49139" w14:paraId="35280B8B" w14:textId="61C1BA8E">
      <w:pPr>
        <w:spacing w:line="480" w:lineRule="auto"/>
        <w:rPr>
          <w:rFonts w:ascii="Times New Roman" w:hAnsi="Times New Roman" w:cs="Times New Roman"/>
          <w:sz w:val="24"/>
          <w:szCs w:val="24"/>
        </w:rPr>
      </w:pPr>
    </w:p>
    <w:p w:rsidR="007E3B07" w:rsidP="00311DAF" w14:paraId="72FC7944" w14:textId="77777777">
      <w:pPr>
        <w:spacing w:line="480" w:lineRule="auto"/>
        <w:rPr>
          <w:rFonts w:ascii="Times New Roman" w:hAnsi="Times New Roman" w:cs="Times New Roman"/>
          <w:sz w:val="24"/>
          <w:szCs w:val="24"/>
        </w:rPr>
      </w:pPr>
    </w:p>
    <w:p w:rsidR="007E3B07" w:rsidP="00311DAF" w14:paraId="7162D842" w14:textId="77777777">
      <w:pPr>
        <w:spacing w:line="480" w:lineRule="auto"/>
        <w:rPr>
          <w:rFonts w:ascii="Times New Roman" w:hAnsi="Times New Roman" w:cs="Times New Roman"/>
          <w:sz w:val="24"/>
          <w:szCs w:val="24"/>
        </w:rPr>
      </w:pPr>
    </w:p>
    <w:tbl>
      <w:tblPr>
        <w:tblStyle w:val="TableGrid"/>
        <w:tblW w:w="14940" w:type="dxa"/>
        <w:tblInd w:w="-995" w:type="dxa"/>
        <w:tblLook w:val="04A0"/>
      </w:tblPr>
      <w:tblGrid>
        <w:gridCol w:w="5670"/>
        <w:gridCol w:w="9270"/>
      </w:tblGrid>
      <w:tr w14:paraId="75B5AA21" w14:textId="77777777" w:rsidTr="32026B2E">
        <w:tblPrEx>
          <w:tblW w:w="14940" w:type="dxa"/>
          <w:tblInd w:w="-995" w:type="dxa"/>
          <w:tblLook w:val="04A0"/>
        </w:tblPrEx>
        <w:tc>
          <w:tcPr>
            <w:tcW w:w="5670" w:type="dxa"/>
            <w:shd w:val="clear" w:color="auto" w:fill="FFFF00"/>
          </w:tcPr>
          <w:p w:rsidR="00992B2A" w:rsidRPr="004E25E5" w14:paraId="6971838C" w14:textId="77777777">
            <w:pPr>
              <w:spacing w:line="480" w:lineRule="auto"/>
              <w:rPr>
                <w:rFonts w:ascii="Times New Roman" w:hAnsi="Times New Roman" w:cs="Times New Roman"/>
                <w:b/>
                <w:sz w:val="24"/>
                <w:szCs w:val="24"/>
              </w:rPr>
            </w:pPr>
            <w:r w:rsidRPr="004E25E5">
              <w:rPr>
                <w:rFonts w:ascii="Times New Roman" w:hAnsi="Times New Roman" w:cs="Times New Roman"/>
                <w:b/>
                <w:sz w:val="24"/>
                <w:szCs w:val="24"/>
              </w:rPr>
              <w:t xml:space="preserve">Drug #1 </w:t>
            </w:r>
          </w:p>
          <w:p w:rsidR="00992B2A" w:rsidRPr="004E25E5" w14:paraId="42D087CC" w14:textId="32B5685B">
            <w:pPr>
              <w:spacing w:line="480" w:lineRule="auto"/>
              <w:rPr>
                <w:rFonts w:ascii="Times New Roman" w:hAnsi="Times New Roman" w:cs="Times New Roman"/>
                <w:b/>
                <w:sz w:val="24"/>
                <w:szCs w:val="24"/>
              </w:rPr>
            </w:pPr>
          </w:p>
        </w:tc>
        <w:tc>
          <w:tcPr>
            <w:tcW w:w="9270" w:type="dxa"/>
            <w:shd w:val="clear" w:color="auto" w:fill="FFFF00"/>
          </w:tcPr>
          <w:p w:rsidR="00992B2A" w:rsidRPr="004E25E5" w14:paraId="54F67333" w14:textId="6E2EFF5E">
            <w:pPr>
              <w:spacing w:line="480" w:lineRule="auto"/>
              <w:rPr>
                <w:rFonts w:ascii="Times New Roman" w:hAnsi="Times New Roman" w:cs="Times New Roman"/>
                <w:b/>
                <w:sz w:val="24"/>
                <w:szCs w:val="24"/>
              </w:rPr>
            </w:pPr>
            <w:r w:rsidRPr="004E25E5">
              <w:rPr>
                <w:rFonts w:ascii="Times New Roman" w:hAnsi="Times New Roman" w:cs="Times New Roman"/>
                <w:b/>
                <w:sz w:val="24"/>
                <w:szCs w:val="24"/>
              </w:rPr>
              <w:t>Drug Name (Generic):</w:t>
            </w:r>
            <w:r w:rsidRPr="004E25E5" w:rsidR="67D49139">
              <w:rPr>
                <w:rFonts w:ascii="Times New Roman" w:hAnsi="Times New Roman" w:cs="Times New Roman"/>
                <w:b/>
                <w:bCs/>
                <w:sz w:val="24"/>
                <w:szCs w:val="24"/>
              </w:rPr>
              <w:t xml:space="preserve"> </w:t>
            </w:r>
            <w:r w:rsidRPr="004E25E5" w:rsidR="36296F82">
              <w:rPr>
                <w:rFonts w:ascii="Times New Roman" w:hAnsi="Times New Roman" w:cs="Times New Roman"/>
                <w:b/>
                <w:bCs/>
                <w:sz w:val="24"/>
                <w:szCs w:val="24"/>
              </w:rPr>
              <w:t>rivastigmine</w:t>
            </w:r>
          </w:p>
          <w:p w:rsidR="00992B2A" w:rsidRPr="004E25E5" w14:paraId="7033FFAD" w14:textId="3272A23F">
            <w:pPr>
              <w:spacing w:line="480" w:lineRule="auto"/>
              <w:rPr>
                <w:rFonts w:ascii="Times New Roman" w:hAnsi="Times New Roman" w:cs="Times New Roman"/>
                <w:b/>
                <w:sz w:val="24"/>
                <w:szCs w:val="24"/>
              </w:rPr>
            </w:pPr>
            <w:r w:rsidRPr="004E25E5">
              <w:rPr>
                <w:rFonts w:ascii="Times New Roman" w:hAnsi="Times New Roman" w:cs="Times New Roman"/>
                <w:b/>
                <w:sz w:val="24"/>
                <w:szCs w:val="24"/>
              </w:rPr>
              <w:t xml:space="preserve">Drug Name (Trade): </w:t>
            </w:r>
            <w:r w:rsidRPr="004E25E5" w:rsidR="269D9E3D">
              <w:rPr>
                <w:rFonts w:ascii="Times New Roman" w:hAnsi="Times New Roman" w:cs="Times New Roman"/>
                <w:b/>
                <w:bCs/>
                <w:sz w:val="24"/>
                <w:szCs w:val="24"/>
              </w:rPr>
              <w:t>Exelon</w:t>
            </w:r>
          </w:p>
          <w:p w:rsidR="002D0A54" w:rsidRPr="004E25E5" w14:paraId="0DAE606B" w14:textId="1E586603">
            <w:pPr>
              <w:spacing w:line="480" w:lineRule="auto"/>
              <w:rPr>
                <w:rFonts w:ascii="Times New Roman" w:hAnsi="Times New Roman" w:cs="Times New Roman"/>
                <w:b/>
                <w:sz w:val="24"/>
                <w:szCs w:val="24"/>
              </w:rPr>
            </w:pPr>
            <w:r w:rsidRPr="004E25E5">
              <w:rPr>
                <w:rFonts w:ascii="Times New Roman" w:hAnsi="Times New Roman" w:cs="Times New Roman"/>
                <w:b/>
                <w:sz w:val="24"/>
                <w:szCs w:val="24"/>
              </w:rPr>
              <w:t>Drug Class:</w:t>
            </w:r>
            <w:r w:rsidRPr="004E25E5" w:rsidR="269D9E3D">
              <w:rPr>
                <w:rFonts w:ascii="Times New Roman" w:hAnsi="Times New Roman" w:cs="Times New Roman"/>
                <w:b/>
                <w:bCs/>
                <w:sz w:val="24"/>
                <w:szCs w:val="24"/>
              </w:rPr>
              <w:t xml:space="preserve"> Therapeutic: </w:t>
            </w:r>
            <w:r w:rsidRPr="004E25E5" w:rsidR="36296F82">
              <w:rPr>
                <w:rFonts w:ascii="Times New Roman" w:hAnsi="Times New Roman" w:cs="Times New Roman"/>
                <w:b/>
                <w:bCs/>
                <w:sz w:val="24"/>
                <w:szCs w:val="24"/>
              </w:rPr>
              <w:t>Antidementia; Pharmacological:</w:t>
            </w:r>
            <w:r w:rsidRPr="004E25E5" w:rsidR="5E3DEDAB">
              <w:rPr>
                <w:rFonts w:ascii="Times New Roman" w:hAnsi="Times New Roman" w:cs="Times New Roman"/>
                <w:b/>
                <w:bCs/>
                <w:sz w:val="24"/>
                <w:szCs w:val="24"/>
              </w:rPr>
              <w:t xml:space="preserve"> </w:t>
            </w:r>
            <w:r w:rsidRPr="004E25E5" w:rsidR="799D82B2">
              <w:rPr>
                <w:rFonts w:ascii="Times New Roman" w:hAnsi="Times New Roman" w:cs="Times New Roman"/>
                <w:b/>
                <w:bCs/>
                <w:sz w:val="24"/>
                <w:szCs w:val="24"/>
              </w:rPr>
              <w:t>Cholinesterase inhibitor</w:t>
            </w:r>
          </w:p>
        </w:tc>
      </w:tr>
      <w:tr w14:paraId="6D193663" w14:textId="77777777" w:rsidTr="32026B2E">
        <w:tblPrEx>
          <w:tblW w:w="14940" w:type="dxa"/>
          <w:tblInd w:w="-995" w:type="dxa"/>
          <w:tblLook w:val="04A0"/>
        </w:tblPrEx>
        <w:tc>
          <w:tcPr>
            <w:tcW w:w="5670" w:type="dxa"/>
          </w:tcPr>
          <w:p w:rsidR="00992B2A" w:rsidRPr="004E25E5" w14:paraId="554CBC35" w14:textId="77777777">
            <w:pPr>
              <w:spacing w:line="480" w:lineRule="auto"/>
              <w:rPr>
                <w:rFonts w:ascii="Times New Roman" w:hAnsi="Times New Roman" w:cs="Times New Roman"/>
                <w:b/>
                <w:sz w:val="24"/>
                <w:szCs w:val="24"/>
              </w:rPr>
            </w:pPr>
            <w:r w:rsidRPr="004E25E5">
              <w:rPr>
                <w:rFonts w:ascii="Times New Roman" w:hAnsi="Times New Roman" w:cs="Times New Roman"/>
                <w:b/>
                <w:sz w:val="24"/>
                <w:szCs w:val="24"/>
              </w:rPr>
              <w:t>How is the medication taken: (include dose, route, and frequency)</w:t>
            </w:r>
          </w:p>
        </w:tc>
        <w:tc>
          <w:tcPr>
            <w:tcW w:w="9270" w:type="dxa"/>
          </w:tcPr>
          <w:p w:rsidR="00992B2A" w:rsidRPr="004E25E5" w:rsidP="32026B2E" w14:paraId="7BDD1FC8" w14:textId="670DC1F4">
            <w:pPr>
              <w:spacing w:line="480" w:lineRule="auto"/>
              <w:rPr>
                <w:rFonts w:ascii="Times New Roman" w:hAnsi="Times New Roman" w:cs="Times New Roman"/>
                <w:b/>
                <w:bCs/>
                <w:sz w:val="24"/>
                <w:szCs w:val="24"/>
              </w:rPr>
            </w:pPr>
            <w:r w:rsidRPr="004E25E5">
              <w:rPr>
                <w:rFonts w:ascii="Times New Roman" w:hAnsi="Times New Roman" w:cs="Times New Roman"/>
                <w:b/>
                <w:bCs/>
                <w:sz w:val="24"/>
                <w:szCs w:val="24"/>
              </w:rPr>
              <w:t xml:space="preserve">6 mg by mouth twice daily </w:t>
            </w:r>
          </w:p>
        </w:tc>
      </w:tr>
      <w:tr w14:paraId="40901BD3" w14:textId="77777777" w:rsidTr="32026B2E">
        <w:tblPrEx>
          <w:tblW w:w="14940" w:type="dxa"/>
          <w:tblInd w:w="-995" w:type="dxa"/>
          <w:tblLook w:val="04A0"/>
        </w:tblPrEx>
        <w:tc>
          <w:tcPr>
            <w:tcW w:w="5670" w:type="dxa"/>
          </w:tcPr>
          <w:p w:rsidR="00992B2A" w:rsidRPr="004E25E5" w14:paraId="7B48622E" w14:textId="77777777">
            <w:pPr>
              <w:spacing w:line="480" w:lineRule="auto"/>
              <w:rPr>
                <w:rFonts w:ascii="Times New Roman" w:hAnsi="Times New Roman" w:cs="Times New Roman"/>
                <w:b/>
                <w:sz w:val="24"/>
                <w:szCs w:val="24"/>
              </w:rPr>
            </w:pPr>
            <w:r w:rsidRPr="004E25E5">
              <w:rPr>
                <w:rFonts w:ascii="Times New Roman" w:hAnsi="Times New Roman" w:cs="Times New Roman"/>
                <w:b/>
                <w:sz w:val="24"/>
                <w:szCs w:val="24"/>
              </w:rPr>
              <w:t>Specific Directions not included above:</w:t>
            </w:r>
          </w:p>
        </w:tc>
        <w:tc>
          <w:tcPr>
            <w:tcW w:w="9270" w:type="dxa"/>
          </w:tcPr>
          <w:p w:rsidR="00992B2A" w:rsidRPr="004E25E5" w14:paraId="22EB8668" w14:textId="42A6862A">
            <w:pPr>
              <w:spacing w:line="480" w:lineRule="auto"/>
              <w:rPr>
                <w:rFonts w:ascii="Times New Roman" w:hAnsi="Times New Roman" w:cs="Times New Roman"/>
                <w:b/>
                <w:sz w:val="24"/>
                <w:szCs w:val="24"/>
              </w:rPr>
            </w:pPr>
            <w:r w:rsidRPr="004E25E5">
              <w:rPr>
                <w:rFonts w:ascii="Times New Roman" w:hAnsi="Times New Roman" w:cs="Times New Roman"/>
                <w:b/>
                <w:bCs/>
                <w:sz w:val="24"/>
                <w:szCs w:val="24"/>
              </w:rPr>
              <w:t xml:space="preserve">This patient is taking the oral solution of this drug. Since this is the case, this medication should be mixed with cold fruit juice, soda, or water before being administered. This medication should also be taken with food, preferably the morning and evening meals (NDH, 2023).  </w:t>
            </w:r>
          </w:p>
        </w:tc>
      </w:tr>
      <w:tr w14:paraId="3F0782EA" w14:textId="77777777" w:rsidTr="32026B2E">
        <w:tblPrEx>
          <w:tblW w:w="14940" w:type="dxa"/>
          <w:tblInd w:w="-995" w:type="dxa"/>
          <w:tblLook w:val="04A0"/>
        </w:tblPrEx>
        <w:tc>
          <w:tcPr>
            <w:tcW w:w="5670" w:type="dxa"/>
          </w:tcPr>
          <w:p w:rsidR="00592B5D" w:rsidRPr="004E25E5" w:rsidP="00592B5D" w14:paraId="73883189" w14:textId="77777777">
            <w:pPr>
              <w:spacing w:line="480" w:lineRule="auto"/>
              <w:rPr>
                <w:rFonts w:ascii="Times New Roman" w:hAnsi="Times New Roman" w:cs="Times New Roman"/>
                <w:b/>
                <w:sz w:val="24"/>
                <w:szCs w:val="24"/>
              </w:rPr>
            </w:pPr>
            <w:r w:rsidRPr="004E25E5">
              <w:rPr>
                <w:rFonts w:ascii="Times New Roman" w:hAnsi="Times New Roman" w:cs="Times New Roman"/>
                <w:b/>
                <w:sz w:val="24"/>
                <w:szCs w:val="24"/>
              </w:rPr>
              <w:t>Does this medication interact with any other medication(s) on this list? (see rubric for further instructions)</w:t>
            </w:r>
          </w:p>
        </w:tc>
        <w:tc>
          <w:tcPr>
            <w:tcW w:w="9270" w:type="dxa"/>
          </w:tcPr>
          <w:p w:rsidR="00592B5D" w:rsidRPr="004E25E5" w:rsidP="00592B5D" w14:paraId="4AE14456" w14:textId="75B1D63B">
            <w:pPr>
              <w:spacing w:line="480" w:lineRule="auto"/>
              <w:rPr>
                <w:rFonts w:ascii="Times New Roman" w:hAnsi="Times New Roman" w:cs="Times New Roman"/>
                <w:b/>
                <w:sz w:val="24"/>
                <w:szCs w:val="24"/>
              </w:rPr>
            </w:pPr>
            <w:r w:rsidRPr="004E25E5">
              <w:rPr>
                <w:rFonts w:ascii="Times New Roman" w:hAnsi="Times New Roman" w:cs="Times New Roman"/>
                <w:b/>
                <w:bCs/>
                <w:sz w:val="24"/>
                <w:szCs w:val="24"/>
              </w:rPr>
              <w:t xml:space="preserve">Rivastigmine, when taken with paroxetine, can decrease the effectiveness of paroxetine. </w:t>
            </w:r>
          </w:p>
        </w:tc>
      </w:tr>
      <w:tr w14:paraId="628F4DA9" w14:textId="77777777" w:rsidTr="32026B2E">
        <w:tblPrEx>
          <w:tblW w:w="14940" w:type="dxa"/>
          <w:tblInd w:w="-995" w:type="dxa"/>
          <w:tblLook w:val="04A0"/>
        </w:tblPrEx>
        <w:tc>
          <w:tcPr>
            <w:tcW w:w="5670" w:type="dxa"/>
          </w:tcPr>
          <w:p w:rsidR="00592B5D" w:rsidRPr="004E25E5" w:rsidP="00592B5D" w14:paraId="1E362586" w14:textId="77777777">
            <w:pPr>
              <w:spacing w:line="480" w:lineRule="auto"/>
              <w:rPr>
                <w:rFonts w:ascii="Times New Roman" w:hAnsi="Times New Roman" w:cs="Times New Roman"/>
                <w:b/>
                <w:sz w:val="24"/>
                <w:szCs w:val="24"/>
              </w:rPr>
            </w:pPr>
            <w:r w:rsidRPr="004E25E5">
              <w:rPr>
                <w:rFonts w:ascii="Times New Roman" w:hAnsi="Times New Roman" w:cs="Times New Roman"/>
                <w:b/>
                <w:sz w:val="24"/>
                <w:szCs w:val="24"/>
              </w:rPr>
              <w:t xml:space="preserve"> Lifestyle interactions:</w:t>
            </w:r>
          </w:p>
          <w:p w:rsidR="00592B5D" w:rsidRPr="004E25E5" w:rsidP="00592B5D" w14:paraId="1E4A4958" w14:textId="51076B03">
            <w:pPr>
              <w:spacing w:line="480" w:lineRule="auto"/>
              <w:rPr>
                <w:rFonts w:ascii="Times New Roman" w:hAnsi="Times New Roman" w:cs="Times New Roman"/>
                <w:b/>
                <w:sz w:val="24"/>
                <w:szCs w:val="24"/>
              </w:rPr>
            </w:pPr>
            <w:r w:rsidRPr="004E25E5">
              <w:rPr>
                <w:rFonts w:ascii="Times New Roman" w:hAnsi="Times New Roman" w:cs="Times New Roman"/>
                <w:b/>
                <w:sz w:val="24"/>
                <w:szCs w:val="24"/>
              </w:rPr>
              <w:t xml:space="preserve">(Daily tobacco use, alcohol, drugs, etc. ) </w:t>
            </w:r>
          </w:p>
        </w:tc>
        <w:tc>
          <w:tcPr>
            <w:tcW w:w="9270" w:type="dxa"/>
          </w:tcPr>
          <w:p w:rsidR="00592B5D" w:rsidRPr="004E25E5" w:rsidP="00592B5D" w14:paraId="22EC6945" w14:textId="75E7E491">
            <w:pPr>
              <w:spacing w:line="480" w:lineRule="auto"/>
              <w:rPr>
                <w:rFonts w:ascii="Times New Roman" w:hAnsi="Times New Roman" w:cs="Times New Roman"/>
                <w:b/>
                <w:sz w:val="24"/>
                <w:szCs w:val="24"/>
              </w:rPr>
            </w:pPr>
            <w:r w:rsidRPr="004E25E5">
              <w:rPr>
                <w:rFonts w:ascii="Times New Roman" w:hAnsi="Times New Roman" w:cs="Times New Roman"/>
                <w:b/>
                <w:bCs/>
                <w:sz w:val="24"/>
                <w:szCs w:val="24"/>
              </w:rPr>
              <w:t xml:space="preserve">If a patient smokes cigarettes or uses nicotine, use may be contraindicated in these patients. It </w:t>
            </w:r>
            <w:r w:rsidR="00030782">
              <w:rPr>
                <w:rFonts w:ascii="Times New Roman" w:hAnsi="Times New Roman" w:cs="Times New Roman"/>
                <w:b/>
                <w:bCs/>
                <w:sz w:val="24"/>
                <w:szCs w:val="24"/>
              </w:rPr>
              <w:t>does not</w:t>
            </w:r>
            <w:r w:rsidRPr="004E25E5">
              <w:rPr>
                <w:rFonts w:ascii="Times New Roman" w:hAnsi="Times New Roman" w:cs="Times New Roman"/>
                <w:b/>
                <w:bCs/>
                <w:sz w:val="24"/>
                <w:szCs w:val="24"/>
              </w:rPr>
              <w:t xml:space="preserve"> cause a major drug interaction (Drugs.com, 2023).</w:t>
            </w:r>
          </w:p>
        </w:tc>
      </w:tr>
      <w:tr w14:paraId="0184B2D5" w14:textId="77777777" w:rsidTr="32026B2E">
        <w:tblPrEx>
          <w:tblW w:w="14940" w:type="dxa"/>
          <w:tblInd w:w="-995" w:type="dxa"/>
          <w:tblLook w:val="04A0"/>
        </w:tblPrEx>
        <w:tc>
          <w:tcPr>
            <w:tcW w:w="5670" w:type="dxa"/>
          </w:tcPr>
          <w:p w:rsidR="00592B5D" w:rsidRPr="004E25E5" w:rsidP="00592B5D" w14:paraId="2EA3452E" w14:textId="77777777">
            <w:pPr>
              <w:spacing w:line="480" w:lineRule="auto"/>
              <w:rPr>
                <w:rFonts w:ascii="Times New Roman" w:hAnsi="Times New Roman" w:cs="Times New Roman"/>
                <w:b/>
                <w:sz w:val="24"/>
                <w:szCs w:val="24"/>
              </w:rPr>
            </w:pPr>
            <w:r w:rsidRPr="004E25E5">
              <w:rPr>
                <w:rFonts w:ascii="Times New Roman" w:hAnsi="Times New Roman" w:cs="Times New Roman"/>
                <w:b/>
                <w:sz w:val="24"/>
                <w:szCs w:val="24"/>
              </w:rPr>
              <w:t xml:space="preserve">Does any of the client’s past medical history contradict the use of this medication? </w:t>
            </w:r>
          </w:p>
        </w:tc>
        <w:tc>
          <w:tcPr>
            <w:tcW w:w="9270" w:type="dxa"/>
          </w:tcPr>
          <w:p w:rsidR="00592B5D" w:rsidRPr="004E25E5" w:rsidP="00592B5D" w14:paraId="48A1C80F" w14:textId="5EEF143E">
            <w:pPr>
              <w:spacing w:line="480" w:lineRule="auto"/>
              <w:rPr>
                <w:rFonts w:ascii="Times New Roman" w:hAnsi="Times New Roman" w:cs="Times New Roman"/>
                <w:b/>
                <w:sz w:val="24"/>
                <w:szCs w:val="24"/>
              </w:rPr>
            </w:pPr>
            <w:r w:rsidRPr="004E25E5">
              <w:rPr>
                <w:rFonts w:ascii="Times New Roman" w:hAnsi="Times New Roman" w:cs="Times New Roman"/>
                <w:b/>
                <w:bCs/>
                <w:sz w:val="24"/>
                <w:szCs w:val="24"/>
              </w:rPr>
              <w:t>None of the client’s past medical history contraindicates the patient’s use of this medication.</w:t>
            </w:r>
          </w:p>
        </w:tc>
      </w:tr>
      <w:tr w14:paraId="603C6660" w14:textId="77777777" w:rsidTr="32026B2E">
        <w:tblPrEx>
          <w:tblW w:w="14940" w:type="dxa"/>
          <w:tblInd w:w="-995" w:type="dxa"/>
          <w:tblLook w:val="04A0"/>
        </w:tblPrEx>
        <w:trPr>
          <w:trHeight w:val="980"/>
        </w:trPr>
        <w:tc>
          <w:tcPr>
            <w:tcW w:w="5670" w:type="dxa"/>
          </w:tcPr>
          <w:p w:rsidR="00592B5D" w:rsidRPr="004E25E5" w:rsidP="00592B5D" w14:paraId="5ACD3E83" w14:textId="578B1DA4">
            <w:pPr>
              <w:spacing w:line="480" w:lineRule="auto"/>
              <w:rPr>
                <w:rFonts w:ascii="Times New Roman" w:hAnsi="Times New Roman" w:cs="Times New Roman"/>
                <w:b/>
                <w:sz w:val="24"/>
                <w:szCs w:val="24"/>
              </w:rPr>
            </w:pPr>
            <w:r w:rsidRPr="004E25E5">
              <w:rPr>
                <w:rFonts w:ascii="Times New Roman" w:hAnsi="Times New Roman" w:cs="Times New Roman"/>
                <w:b/>
                <w:sz w:val="24"/>
                <w:szCs w:val="24"/>
              </w:rPr>
              <w:t>What is the indication for the use of this medication based on the client's past medical history? (If unable to determine an indication based on past medical history, please list potential indications for use of the medication in general)</w:t>
            </w:r>
          </w:p>
        </w:tc>
        <w:tc>
          <w:tcPr>
            <w:tcW w:w="9270" w:type="dxa"/>
          </w:tcPr>
          <w:p w:rsidR="00592B5D" w:rsidRPr="004E25E5" w:rsidP="00592B5D" w14:paraId="0EE41D15" w14:textId="68D9DC36">
            <w:pPr>
              <w:spacing w:line="480" w:lineRule="auto"/>
              <w:rPr>
                <w:rFonts w:ascii="Times New Roman" w:hAnsi="Times New Roman" w:cs="Times New Roman"/>
                <w:b/>
                <w:sz w:val="24"/>
                <w:szCs w:val="24"/>
              </w:rPr>
            </w:pPr>
            <w:r w:rsidRPr="004E25E5">
              <w:rPr>
                <w:rFonts w:ascii="Times New Roman" w:hAnsi="Times New Roman" w:cs="Times New Roman"/>
                <w:b/>
                <w:bCs/>
                <w:sz w:val="24"/>
                <w:szCs w:val="24"/>
              </w:rPr>
              <w:t>The patient is using this medication to help with his dementia. This medication is used to treat mild to moderate Alzheimer's and Dementia (NDH, 2023).</w:t>
            </w:r>
          </w:p>
        </w:tc>
      </w:tr>
      <w:tr w14:paraId="403F19AF" w14:textId="77777777" w:rsidTr="32026B2E">
        <w:tblPrEx>
          <w:tblW w:w="14940" w:type="dxa"/>
          <w:tblInd w:w="-995" w:type="dxa"/>
          <w:tblLook w:val="04A0"/>
        </w:tblPrEx>
        <w:tc>
          <w:tcPr>
            <w:tcW w:w="5670" w:type="dxa"/>
          </w:tcPr>
          <w:p w:rsidR="00592B5D" w:rsidRPr="004E25E5" w:rsidP="00592B5D" w14:paraId="0830501D" w14:textId="30AD168F">
            <w:pPr>
              <w:spacing w:line="480" w:lineRule="auto"/>
              <w:rPr>
                <w:rFonts w:ascii="Times New Roman" w:hAnsi="Times New Roman" w:cs="Times New Roman"/>
                <w:b/>
                <w:sz w:val="24"/>
                <w:szCs w:val="24"/>
              </w:rPr>
            </w:pPr>
            <w:r w:rsidRPr="004E25E5">
              <w:rPr>
                <w:rFonts w:ascii="Times New Roman" w:hAnsi="Times New Roman" w:cs="Times New Roman"/>
                <w:b/>
                <w:sz w:val="24"/>
                <w:szCs w:val="24"/>
              </w:rPr>
              <w:t>What would you teach the client about taking this medication? You must prioritize 2 (see rubric)</w:t>
            </w:r>
          </w:p>
        </w:tc>
        <w:tc>
          <w:tcPr>
            <w:tcW w:w="9270" w:type="dxa"/>
          </w:tcPr>
          <w:p w:rsidR="00E510AC" w:rsidRPr="00E510AC" w:rsidP="00E510AC" w14:paraId="0CA34B88" w14:textId="77777777">
            <w:pPr>
              <w:spacing w:line="480" w:lineRule="auto"/>
              <w:rPr>
                <w:rFonts w:ascii="Times New Roman" w:hAnsi="Times New Roman" w:cs="Times New Roman"/>
                <w:b/>
                <w:bCs/>
                <w:sz w:val="24"/>
                <w:szCs w:val="24"/>
              </w:rPr>
            </w:pPr>
            <w:r w:rsidRPr="00E510AC">
              <w:rPr>
                <w:rFonts w:ascii="Times New Roman" w:hAnsi="Times New Roman" w:cs="Times New Roman"/>
                <w:b/>
                <w:bCs/>
                <w:sz w:val="24"/>
                <w:szCs w:val="24"/>
              </w:rPr>
              <w:t xml:space="preserve">1. Severe dehydration can occur when taking this medication. Because of this, the patient should contact the provider if vomiting, diarrhea, or excessive sweating occurs (Drugs.com, 2023). </w:t>
            </w:r>
          </w:p>
          <w:p w:rsidR="00592B5D" w:rsidRPr="004E25E5" w:rsidP="00E510AC" w14:paraId="407E16D7" w14:textId="249ABCA3">
            <w:pPr>
              <w:spacing w:line="480" w:lineRule="auto"/>
              <w:rPr>
                <w:rFonts w:ascii="Times New Roman" w:hAnsi="Times New Roman" w:cs="Times New Roman"/>
                <w:b/>
                <w:sz w:val="24"/>
                <w:szCs w:val="24"/>
              </w:rPr>
            </w:pPr>
            <w:r w:rsidRPr="004E25E5">
              <w:rPr>
                <w:rFonts w:ascii="Times New Roman" w:hAnsi="Times New Roman" w:cs="Times New Roman"/>
                <w:b/>
                <w:bCs/>
                <w:sz w:val="24"/>
                <w:szCs w:val="24"/>
              </w:rPr>
              <w:t xml:space="preserve">2. Medication should be stored </w:t>
            </w:r>
            <w:r w:rsidR="00030782">
              <w:rPr>
                <w:rFonts w:ascii="Times New Roman" w:hAnsi="Times New Roman" w:cs="Times New Roman"/>
                <w:b/>
                <w:bCs/>
                <w:sz w:val="24"/>
                <w:szCs w:val="24"/>
              </w:rPr>
              <w:t>upright,</w:t>
            </w:r>
            <w:r w:rsidRPr="004E25E5">
              <w:rPr>
                <w:rFonts w:ascii="Times New Roman" w:hAnsi="Times New Roman" w:cs="Times New Roman"/>
                <w:b/>
                <w:bCs/>
                <w:sz w:val="24"/>
                <w:szCs w:val="24"/>
              </w:rPr>
              <w:t xml:space="preserve"> away from moisture and heat. Also, the medication </w:t>
            </w:r>
            <w:r w:rsidR="00030782">
              <w:rPr>
                <w:rFonts w:ascii="Times New Roman" w:hAnsi="Times New Roman" w:cs="Times New Roman"/>
                <w:b/>
                <w:bCs/>
                <w:sz w:val="24"/>
                <w:szCs w:val="24"/>
              </w:rPr>
              <w:t>should not</w:t>
            </w:r>
            <w:r w:rsidRPr="004E25E5">
              <w:rPr>
                <w:rFonts w:ascii="Times New Roman" w:hAnsi="Times New Roman" w:cs="Times New Roman"/>
                <w:b/>
                <w:bCs/>
                <w:sz w:val="24"/>
                <w:szCs w:val="24"/>
              </w:rPr>
              <w:t xml:space="preserve"> be allowed to freeze (Drugs.com, 2023).</w:t>
            </w:r>
          </w:p>
        </w:tc>
      </w:tr>
      <w:tr w14:paraId="051455B1" w14:textId="77777777" w:rsidTr="32026B2E">
        <w:tblPrEx>
          <w:tblW w:w="14940" w:type="dxa"/>
          <w:tblInd w:w="-995" w:type="dxa"/>
          <w:tblLook w:val="04A0"/>
        </w:tblPrEx>
        <w:tc>
          <w:tcPr>
            <w:tcW w:w="5670" w:type="dxa"/>
          </w:tcPr>
          <w:p w:rsidR="00592B5D" w:rsidRPr="004E25E5" w:rsidP="00592B5D" w14:paraId="4FC937C6" w14:textId="77777777">
            <w:pPr>
              <w:spacing w:line="360" w:lineRule="auto"/>
              <w:rPr>
                <w:rFonts w:ascii="Times New Roman" w:hAnsi="Times New Roman" w:cs="Times New Roman"/>
                <w:b/>
                <w:sz w:val="24"/>
                <w:szCs w:val="24"/>
              </w:rPr>
            </w:pPr>
            <w:r w:rsidRPr="004E25E5">
              <w:rPr>
                <w:rFonts w:ascii="Times New Roman" w:hAnsi="Times New Roman" w:cs="Times New Roman"/>
                <w:b/>
                <w:sz w:val="24"/>
                <w:szCs w:val="24"/>
              </w:rPr>
              <w:t>How much would medication cost per month if paying out of pocket?</w:t>
            </w:r>
          </w:p>
        </w:tc>
        <w:tc>
          <w:tcPr>
            <w:tcW w:w="9270" w:type="dxa"/>
          </w:tcPr>
          <w:p w:rsidR="00592B5D" w:rsidRPr="004E25E5" w:rsidP="00592B5D" w14:paraId="756D81AA" w14:textId="319B8180">
            <w:pPr>
              <w:rPr>
                <w:rFonts w:ascii="Times New Roman" w:hAnsi="Times New Roman" w:cs="Times New Roman"/>
                <w:b/>
                <w:sz w:val="24"/>
                <w:szCs w:val="24"/>
              </w:rPr>
            </w:pPr>
            <w:r w:rsidRPr="004E25E5">
              <w:rPr>
                <w:rFonts w:ascii="Times New Roman" w:hAnsi="Times New Roman" w:cs="Times New Roman"/>
                <w:b/>
                <w:bCs/>
                <w:sz w:val="24"/>
                <w:szCs w:val="24"/>
              </w:rPr>
              <w:t>$68.88 (GoodRx.com, 2023).</w:t>
            </w:r>
          </w:p>
        </w:tc>
      </w:tr>
    </w:tbl>
    <w:p w:rsidR="00992B2A" w:rsidRPr="004E25E5" w:rsidP="00992B2A" w14:paraId="7D32EF6B" w14:textId="6A590F2E">
      <w:pPr>
        <w:spacing w:line="480" w:lineRule="auto"/>
        <w:rPr>
          <w:rFonts w:ascii="Times New Roman" w:hAnsi="Times New Roman" w:cs="Times New Roman"/>
          <w:b/>
          <w:sz w:val="24"/>
          <w:szCs w:val="24"/>
        </w:rPr>
      </w:pPr>
    </w:p>
    <w:tbl>
      <w:tblPr>
        <w:tblStyle w:val="TableGrid"/>
        <w:tblW w:w="14940" w:type="dxa"/>
        <w:tblInd w:w="-995" w:type="dxa"/>
        <w:tblLook w:val="04A0"/>
      </w:tblPr>
      <w:tblGrid>
        <w:gridCol w:w="5670"/>
        <w:gridCol w:w="9270"/>
      </w:tblGrid>
      <w:tr w14:paraId="105F8D2A" w14:textId="77777777" w:rsidTr="0E4E6F57">
        <w:tblPrEx>
          <w:tblW w:w="14940" w:type="dxa"/>
          <w:tblInd w:w="-995" w:type="dxa"/>
          <w:tblLook w:val="04A0"/>
        </w:tblPrEx>
        <w:tc>
          <w:tcPr>
            <w:tcW w:w="5670" w:type="dxa"/>
            <w:shd w:val="clear" w:color="auto" w:fill="FFFF00"/>
          </w:tcPr>
          <w:p w:rsidR="002D0A54" w:rsidRPr="004E25E5" w14:paraId="07359A2C" w14:textId="0AA52D27">
            <w:pPr>
              <w:spacing w:line="480" w:lineRule="auto"/>
              <w:rPr>
                <w:rFonts w:ascii="Times New Roman" w:hAnsi="Times New Roman" w:cs="Times New Roman"/>
                <w:b/>
                <w:sz w:val="24"/>
                <w:szCs w:val="24"/>
              </w:rPr>
            </w:pPr>
            <w:r w:rsidRPr="004E25E5">
              <w:rPr>
                <w:rFonts w:ascii="Times New Roman" w:hAnsi="Times New Roman" w:cs="Times New Roman"/>
                <w:b/>
                <w:sz w:val="24"/>
                <w:szCs w:val="24"/>
              </w:rPr>
              <w:t>Drug #2</w:t>
            </w:r>
          </w:p>
          <w:p w:rsidR="002D0A54" w:rsidRPr="004E25E5" w14:paraId="2E684AE0" w14:textId="77777777">
            <w:pPr>
              <w:spacing w:line="480" w:lineRule="auto"/>
              <w:rPr>
                <w:rFonts w:ascii="Times New Roman" w:hAnsi="Times New Roman" w:cs="Times New Roman"/>
                <w:b/>
                <w:sz w:val="24"/>
                <w:szCs w:val="24"/>
              </w:rPr>
            </w:pPr>
          </w:p>
        </w:tc>
        <w:tc>
          <w:tcPr>
            <w:tcW w:w="9270" w:type="dxa"/>
            <w:shd w:val="clear" w:color="auto" w:fill="FFFF00"/>
          </w:tcPr>
          <w:p w:rsidR="002D0A54" w:rsidRPr="004E25E5" w14:paraId="720D3263" w14:textId="736BE284">
            <w:pPr>
              <w:spacing w:line="480" w:lineRule="auto"/>
              <w:rPr>
                <w:rFonts w:ascii="Times New Roman" w:hAnsi="Times New Roman" w:cs="Times New Roman"/>
                <w:b/>
                <w:sz w:val="24"/>
                <w:szCs w:val="24"/>
              </w:rPr>
            </w:pPr>
            <w:r w:rsidRPr="004E25E5">
              <w:rPr>
                <w:rFonts w:ascii="Times New Roman" w:hAnsi="Times New Roman" w:cs="Times New Roman"/>
                <w:b/>
                <w:sz w:val="24"/>
                <w:szCs w:val="24"/>
              </w:rPr>
              <w:t>Drug Name (Generic):</w:t>
            </w:r>
            <w:r w:rsidRPr="004E25E5" w:rsidR="33A196E3">
              <w:rPr>
                <w:rFonts w:ascii="Times New Roman" w:hAnsi="Times New Roman" w:cs="Times New Roman"/>
                <w:b/>
                <w:bCs/>
                <w:sz w:val="24"/>
                <w:szCs w:val="24"/>
              </w:rPr>
              <w:t xml:space="preserve"> </w:t>
            </w:r>
            <w:r w:rsidRPr="004E25E5" w:rsidR="2BBB94FA">
              <w:rPr>
                <w:rFonts w:ascii="Times New Roman" w:hAnsi="Times New Roman" w:cs="Times New Roman"/>
                <w:b/>
                <w:bCs/>
                <w:sz w:val="24"/>
                <w:szCs w:val="24"/>
              </w:rPr>
              <w:t>enalapril maleate</w:t>
            </w:r>
          </w:p>
          <w:p w:rsidR="002D0A54" w:rsidRPr="004E25E5" w14:paraId="7F52F6F3" w14:textId="7C7463BB">
            <w:pPr>
              <w:spacing w:line="480" w:lineRule="auto"/>
              <w:rPr>
                <w:rFonts w:ascii="Times New Roman" w:hAnsi="Times New Roman" w:cs="Times New Roman"/>
                <w:b/>
                <w:sz w:val="24"/>
                <w:szCs w:val="24"/>
              </w:rPr>
            </w:pPr>
            <w:r w:rsidRPr="004E25E5">
              <w:rPr>
                <w:rFonts w:ascii="Times New Roman" w:hAnsi="Times New Roman" w:cs="Times New Roman"/>
                <w:b/>
                <w:sz w:val="24"/>
                <w:szCs w:val="24"/>
              </w:rPr>
              <w:t xml:space="preserve">Drug Name (Trade): </w:t>
            </w:r>
            <w:r w:rsidRPr="004E25E5" w:rsidR="2BBB94FA">
              <w:rPr>
                <w:rFonts w:ascii="Times New Roman" w:hAnsi="Times New Roman" w:cs="Times New Roman"/>
                <w:b/>
                <w:bCs/>
                <w:sz w:val="24"/>
                <w:szCs w:val="24"/>
              </w:rPr>
              <w:t>Epaned</w:t>
            </w:r>
            <w:r w:rsidRPr="004E25E5" w:rsidR="2BBB94FA">
              <w:rPr>
                <w:rFonts w:ascii="Times New Roman" w:hAnsi="Times New Roman" w:cs="Times New Roman"/>
                <w:b/>
                <w:bCs/>
                <w:sz w:val="24"/>
                <w:szCs w:val="24"/>
              </w:rPr>
              <w:t>, Vasotec</w:t>
            </w:r>
          </w:p>
          <w:p w:rsidR="002D0A54" w:rsidRPr="004E25E5" w14:paraId="2CD8B334" w14:textId="059CF6DC">
            <w:pPr>
              <w:spacing w:line="480" w:lineRule="auto"/>
              <w:rPr>
                <w:rFonts w:ascii="Times New Roman" w:hAnsi="Times New Roman" w:cs="Times New Roman"/>
                <w:b/>
                <w:sz w:val="24"/>
                <w:szCs w:val="24"/>
              </w:rPr>
            </w:pPr>
            <w:r w:rsidRPr="004E25E5">
              <w:rPr>
                <w:rFonts w:ascii="Times New Roman" w:hAnsi="Times New Roman" w:cs="Times New Roman"/>
                <w:b/>
                <w:bCs/>
                <w:sz w:val="24"/>
                <w:szCs w:val="24"/>
              </w:rPr>
              <w:t>Drug Class: Therapeutic: Antihypertensive, Vasodilator; Pharmacological: Angiotensin-converting enzyme (ACE) inhibitor</w:t>
            </w:r>
          </w:p>
        </w:tc>
      </w:tr>
      <w:tr w14:paraId="73B6DB85" w14:textId="77777777" w:rsidTr="0E4E6F57">
        <w:tblPrEx>
          <w:tblW w:w="14940" w:type="dxa"/>
          <w:tblInd w:w="-995" w:type="dxa"/>
          <w:tblLook w:val="04A0"/>
        </w:tblPrEx>
        <w:tc>
          <w:tcPr>
            <w:tcW w:w="5670" w:type="dxa"/>
          </w:tcPr>
          <w:p w:rsidR="002D0A54" w:rsidRPr="004E25E5" w14:paraId="3CB72B5F" w14:textId="77777777">
            <w:pPr>
              <w:spacing w:line="480" w:lineRule="auto"/>
              <w:rPr>
                <w:rFonts w:ascii="Times New Roman" w:hAnsi="Times New Roman" w:cs="Times New Roman"/>
                <w:b/>
                <w:sz w:val="24"/>
                <w:szCs w:val="24"/>
              </w:rPr>
            </w:pPr>
            <w:r w:rsidRPr="004E25E5">
              <w:rPr>
                <w:rFonts w:ascii="Times New Roman" w:hAnsi="Times New Roman" w:cs="Times New Roman"/>
                <w:b/>
                <w:sz w:val="24"/>
                <w:szCs w:val="24"/>
              </w:rPr>
              <w:t>How is the medication taken: (include dose, route, and frequency)</w:t>
            </w:r>
          </w:p>
        </w:tc>
        <w:tc>
          <w:tcPr>
            <w:tcW w:w="9270" w:type="dxa"/>
          </w:tcPr>
          <w:p w:rsidR="002D0A54" w:rsidRPr="004E25E5" w:rsidP="32026B2E" w14:paraId="5A07AE4E" w14:textId="615EB0EC">
            <w:pPr>
              <w:spacing w:line="480" w:lineRule="auto"/>
              <w:rPr>
                <w:rFonts w:ascii="Times New Roman" w:hAnsi="Times New Roman" w:cs="Times New Roman"/>
                <w:b/>
                <w:bCs/>
                <w:sz w:val="24"/>
                <w:szCs w:val="24"/>
              </w:rPr>
            </w:pPr>
            <w:r w:rsidRPr="004E25E5">
              <w:rPr>
                <w:rFonts w:ascii="Times New Roman" w:hAnsi="Times New Roman" w:cs="Times New Roman"/>
                <w:b/>
                <w:bCs/>
                <w:sz w:val="24"/>
                <w:szCs w:val="24"/>
              </w:rPr>
              <w:t>10 mg by mouth twice daily</w:t>
            </w:r>
          </w:p>
        </w:tc>
      </w:tr>
      <w:tr w14:paraId="13CA5E5D" w14:textId="77777777" w:rsidTr="0E4E6F57">
        <w:tblPrEx>
          <w:tblW w:w="14940" w:type="dxa"/>
          <w:tblInd w:w="-995" w:type="dxa"/>
          <w:tblLook w:val="04A0"/>
        </w:tblPrEx>
        <w:tc>
          <w:tcPr>
            <w:tcW w:w="5670" w:type="dxa"/>
          </w:tcPr>
          <w:p w:rsidR="002D0A54" w:rsidRPr="004E25E5" w14:paraId="491080D1" w14:textId="77777777">
            <w:pPr>
              <w:spacing w:line="480" w:lineRule="auto"/>
              <w:rPr>
                <w:rFonts w:ascii="Times New Roman" w:hAnsi="Times New Roman" w:cs="Times New Roman"/>
                <w:b/>
                <w:sz w:val="24"/>
                <w:szCs w:val="24"/>
              </w:rPr>
            </w:pPr>
            <w:r w:rsidRPr="004E25E5">
              <w:rPr>
                <w:rFonts w:ascii="Times New Roman" w:hAnsi="Times New Roman" w:cs="Times New Roman"/>
                <w:b/>
                <w:sz w:val="24"/>
                <w:szCs w:val="24"/>
              </w:rPr>
              <w:t>Specific Directions not included above:</w:t>
            </w:r>
          </w:p>
        </w:tc>
        <w:tc>
          <w:tcPr>
            <w:tcW w:w="9270" w:type="dxa"/>
          </w:tcPr>
          <w:p w:rsidR="002D0A54" w:rsidRPr="004E25E5" w14:paraId="192AA360" w14:textId="5F4385CA">
            <w:pPr>
              <w:spacing w:line="480" w:lineRule="auto"/>
              <w:rPr>
                <w:rFonts w:ascii="Times New Roman" w:hAnsi="Times New Roman" w:cs="Times New Roman"/>
                <w:b/>
                <w:sz w:val="24"/>
                <w:szCs w:val="24"/>
              </w:rPr>
            </w:pPr>
            <w:r w:rsidRPr="004E25E5">
              <w:rPr>
                <w:rFonts w:ascii="Times New Roman" w:hAnsi="Times New Roman" w:cs="Times New Roman"/>
                <w:b/>
                <w:bCs/>
                <w:sz w:val="24"/>
                <w:szCs w:val="24"/>
              </w:rPr>
              <w:t xml:space="preserve">Oral tablets should be swallowed whole, not </w:t>
            </w:r>
            <w:r w:rsidRPr="004E25E5">
              <w:rPr>
                <w:rFonts w:ascii="Times New Roman" w:hAnsi="Times New Roman" w:cs="Times New Roman"/>
                <w:b/>
                <w:bCs/>
                <w:sz w:val="24"/>
                <w:szCs w:val="24"/>
              </w:rPr>
              <w:t>chewed</w:t>
            </w:r>
            <w:r w:rsidRPr="004E25E5">
              <w:rPr>
                <w:rFonts w:ascii="Times New Roman" w:hAnsi="Times New Roman" w:cs="Times New Roman"/>
                <w:b/>
                <w:bCs/>
                <w:sz w:val="24"/>
                <w:szCs w:val="24"/>
              </w:rPr>
              <w:t xml:space="preserve"> or crushed. Medication should be stored at room temperature and thrown away </w:t>
            </w:r>
            <w:r w:rsidR="00030782">
              <w:rPr>
                <w:rFonts w:ascii="Times New Roman" w:hAnsi="Times New Roman" w:cs="Times New Roman"/>
                <w:b/>
                <w:bCs/>
                <w:sz w:val="24"/>
                <w:szCs w:val="24"/>
              </w:rPr>
              <w:t xml:space="preserve">for </w:t>
            </w:r>
            <w:r w:rsidRPr="004E25E5">
              <w:rPr>
                <w:rFonts w:ascii="Times New Roman" w:hAnsi="Times New Roman" w:cs="Times New Roman"/>
                <w:b/>
                <w:bCs/>
                <w:sz w:val="24"/>
                <w:szCs w:val="24"/>
              </w:rPr>
              <w:t>60 days (NDH, 2023).</w:t>
            </w:r>
          </w:p>
        </w:tc>
      </w:tr>
      <w:tr w14:paraId="2B682C63" w14:textId="77777777" w:rsidTr="0E4E6F57">
        <w:tblPrEx>
          <w:tblW w:w="14940" w:type="dxa"/>
          <w:tblInd w:w="-995" w:type="dxa"/>
          <w:tblLook w:val="04A0"/>
        </w:tblPrEx>
        <w:tc>
          <w:tcPr>
            <w:tcW w:w="5670" w:type="dxa"/>
          </w:tcPr>
          <w:p w:rsidR="002D0A54" w:rsidRPr="004E25E5" w14:paraId="5592CA02" w14:textId="5DA294BC">
            <w:pPr>
              <w:spacing w:line="480" w:lineRule="auto"/>
              <w:rPr>
                <w:rFonts w:ascii="Times New Roman" w:hAnsi="Times New Roman" w:cs="Times New Roman"/>
                <w:b/>
                <w:sz w:val="24"/>
                <w:szCs w:val="24"/>
              </w:rPr>
            </w:pPr>
            <w:r w:rsidRPr="004E25E5">
              <w:rPr>
                <w:rFonts w:ascii="Times New Roman" w:hAnsi="Times New Roman" w:cs="Times New Roman"/>
                <w:b/>
                <w:sz w:val="24"/>
                <w:szCs w:val="24"/>
              </w:rPr>
              <w:t xml:space="preserve">Does this medication interact with any other medication(s) on this list? (see rubric for further </w:t>
            </w:r>
            <w:r w:rsidR="002D53AE">
              <w:rPr>
                <w:rFonts w:ascii="Times New Roman" w:hAnsi="Times New Roman" w:cs="Times New Roman"/>
                <w:b/>
                <w:sz w:val="24"/>
                <w:szCs w:val="24"/>
              </w:rPr>
              <w:t>instructions</w:t>
            </w:r>
            <w:r w:rsidRPr="004E25E5">
              <w:rPr>
                <w:rFonts w:ascii="Times New Roman" w:hAnsi="Times New Roman" w:cs="Times New Roman"/>
                <w:b/>
                <w:sz w:val="24"/>
                <w:szCs w:val="24"/>
              </w:rPr>
              <w:t>)</w:t>
            </w:r>
          </w:p>
        </w:tc>
        <w:tc>
          <w:tcPr>
            <w:tcW w:w="9270" w:type="dxa"/>
          </w:tcPr>
          <w:p w:rsidR="00BB6877" w:rsidRPr="00BB6877" w:rsidP="00BB6877" w14:paraId="728AB4A2" w14:textId="4130DFA4">
            <w:pPr>
              <w:numPr>
                <w:ilvl w:val="0"/>
                <w:numId w:val="4"/>
              </w:numPr>
              <w:spacing w:line="480" w:lineRule="auto"/>
              <w:rPr>
                <w:rFonts w:ascii="Times New Roman" w:hAnsi="Times New Roman" w:cs="Times New Roman"/>
                <w:b/>
                <w:bCs/>
                <w:sz w:val="24"/>
                <w:szCs w:val="24"/>
              </w:rPr>
            </w:pPr>
            <w:r w:rsidRPr="00BB6877">
              <w:rPr>
                <w:rFonts w:ascii="Times New Roman" w:hAnsi="Times New Roman" w:cs="Times New Roman"/>
                <w:b/>
                <w:bCs/>
                <w:sz w:val="24"/>
                <w:szCs w:val="24"/>
              </w:rPr>
              <w:t>Alprazolam: Enalapril, when taken together with alprazolam</w:t>
            </w:r>
            <w:r w:rsidR="002D53AE">
              <w:rPr>
                <w:rFonts w:ascii="Times New Roman" w:hAnsi="Times New Roman" w:cs="Times New Roman"/>
                <w:b/>
                <w:bCs/>
                <w:sz w:val="24"/>
                <w:szCs w:val="24"/>
              </w:rPr>
              <w:t>,</w:t>
            </w:r>
            <w:r w:rsidRPr="00BB6877">
              <w:rPr>
                <w:rFonts w:ascii="Times New Roman" w:hAnsi="Times New Roman" w:cs="Times New Roman"/>
                <w:b/>
                <w:bCs/>
                <w:sz w:val="24"/>
                <w:szCs w:val="24"/>
              </w:rPr>
              <w:t xml:space="preserve"> can lower a patient’s blood pressure. Patients may have symptoms of headache, dizziness, </w:t>
            </w:r>
            <w:r w:rsidRPr="004E25E5">
              <w:rPr>
                <w:rFonts w:ascii="Times New Roman" w:hAnsi="Times New Roman" w:cs="Times New Roman"/>
                <w:b/>
                <w:bCs/>
                <w:sz w:val="24"/>
                <w:szCs w:val="24"/>
              </w:rPr>
              <w:t>lightheadedness</w:t>
            </w:r>
            <w:r w:rsidRPr="00BB6877">
              <w:rPr>
                <w:rFonts w:ascii="Times New Roman" w:hAnsi="Times New Roman" w:cs="Times New Roman"/>
                <w:b/>
                <w:bCs/>
                <w:sz w:val="24"/>
                <w:szCs w:val="24"/>
              </w:rPr>
              <w:t>, and changes in pulse/heart rate (Drugs.com, 2023)</w:t>
            </w:r>
          </w:p>
          <w:p w:rsidR="00BB6877" w:rsidRPr="00BB6877" w:rsidP="00BB6877" w14:paraId="4E40A31C" w14:textId="77777777">
            <w:pPr>
              <w:numPr>
                <w:ilvl w:val="0"/>
                <w:numId w:val="5"/>
              </w:numPr>
              <w:spacing w:line="480" w:lineRule="auto"/>
              <w:rPr>
                <w:rFonts w:ascii="Times New Roman" w:hAnsi="Times New Roman" w:cs="Times New Roman"/>
                <w:b/>
                <w:bCs/>
                <w:sz w:val="24"/>
                <w:szCs w:val="24"/>
              </w:rPr>
            </w:pPr>
            <w:r w:rsidRPr="00BB6877">
              <w:rPr>
                <w:rFonts w:ascii="Times New Roman" w:hAnsi="Times New Roman" w:cs="Times New Roman"/>
                <w:b/>
                <w:bCs/>
                <w:sz w:val="24"/>
                <w:szCs w:val="24"/>
              </w:rPr>
              <w:t xml:space="preserve">Oxycodone: Enalapril and oxycodone taken together can also drastically lower a patient’s blood pressure. Patients could have symptoms of headache, dizziness, fainting, or changes in pulse/heart rate (Drugs.com, 2023). </w:t>
            </w:r>
          </w:p>
          <w:p w:rsidR="002D0A54" w:rsidRPr="004E25E5" w:rsidP="00BB6877" w14:paraId="7B5C9FB7" w14:textId="2A6CCFFA">
            <w:pPr>
              <w:pStyle w:val="ListParagraph"/>
              <w:numPr>
                <w:ilvl w:val="0"/>
                <w:numId w:val="5"/>
              </w:numPr>
              <w:spacing w:line="480" w:lineRule="auto"/>
              <w:rPr>
                <w:rFonts w:ascii="Times New Roman" w:hAnsi="Times New Roman" w:cs="Times New Roman"/>
                <w:b/>
                <w:sz w:val="24"/>
                <w:szCs w:val="24"/>
              </w:rPr>
            </w:pPr>
            <w:r w:rsidRPr="004E25E5">
              <w:rPr>
                <w:rFonts w:ascii="Times New Roman" w:hAnsi="Times New Roman" w:cs="Times New Roman"/>
                <w:b/>
                <w:bCs/>
                <w:sz w:val="24"/>
                <w:szCs w:val="24"/>
              </w:rPr>
              <w:t xml:space="preserve">Prednisone: Prednisone can reduce the effects of enalapril on blood pressure. Because of this, the patient should </w:t>
            </w:r>
            <w:r w:rsidR="002D53AE">
              <w:rPr>
                <w:rFonts w:ascii="Times New Roman" w:hAnsi="Times New Roman" w:cs="Times New Roman"/>
                <w:b/>
                <w:bCs/>
                <w:sz w:val="24"/>
                <w:szCs w:val="24"/>
              </w:rPr>
              <w:t>inform the provider</w:t>
            </w:r>
            <w:r w:rsidRPr="004E25E5">
              <w:rPr>
                <w:rFonts w:ascii="Times New Roman" w:hAnsi="Times New Roman" w:cs="Times New Roman"/>
                <w:b/>
                <w:bCs/>
                <w:sz w:val="24"/>
                <w:szCs w:val="24"/>
              </w:rPr>
              <w:t xml:space="preserve"> if they experience any unexplained weight gain, along with swelling of the extremities (hands and/or feet) (Drugs.com, 2023).</w:t>
            </w:r>
          </w:p>
        </w:tc>
      </w:tr>
      <w:tr w14:paraId="1099F18A" w14:textId="77777777" w:rsidTr="0E4E6F57">
        <w:tblPrEx>
          <w:tblW w:w="14940" w:type="dxa"/>
          <w:tblInd w:w="-995" w:type="dxa"/>
          <w:tblLook w:val="04A0"/>
        </w:tblPrEx>
        <w:tc>
          <w:tcPr>
            <w:tcW w:w="5670" w:type="dxa"/>
          </w:tcPr>
          <w:p w:rsidR="002D0A54" w:rsidRPr="004E25E5" w14:paraId="567BA403" w14:textId="77777777">
            <w:pPr>
              <w:spacing w:line="480" w:lineRule="auto"/>
              <w:rPr>
                <w:rFonts w:ascii="Times New Roman" w:hAnsi="Times New Roman" w:cs="Times New Roman"/>
                <w:b/>
                <w:sz w:val="24"/>
                <w:szCs w:val="24"/>
              </w:rPr>
            </w:pPr>
            <w:r w:rsidRPr="004E25E5">
              <w:rPr>
                <w:rFonts w:ascii="Times New Roman" w:hAnsi="Times New Roman" w:cs="Times New Roman"/>
                <w:b/>
                <w:sz w:val="24"/>
                <w:szCs w:val="24"/>
              </w:rPr>
              <w:t xml:space="preserve"> Lifestyle interactions:</w:t>
            </w:r>
          </w:p>
          <w:p w:rsidR="002D0A54" w:rsidRPr="004E25E5" w14:paraId="604FDCF5" w14:textId="77777777">
            <w:pPr>
              <w:spacing w:line="480" w:lineRule="auto"/>
              <w:rPr>
                <w:rFonts w:ascii="Times New Roman" w:hAnsi="Times New Roman" w:cs="Times New Roman"/>
                <w:b/>
                <w:sz w:val="24"/>
                <w:szCs w:val="24"/>
              </w:rPr>
            </w:pPr>
            <w:r w:rsidRPr="004E25E5">
              <w:rPr>
                <w:rFonts w:ascii="Times New Roman" w:hAnsi="Times New Roman" w:cs="Times New Roman"/>
                <w:b/>
                <w:sz w:val="24"/>
                <w:szCs w:val="24"/>
              </w:rPr>
              <w:t xml:space="preserve">(Daily tobacco use, alcohol, drugs, etc. ) </w:t>
            </w:r>
          </w:p>
        </w:tc>
        <w:tc>
          <w:tcPr>
            <w:tcW w:w="9270" w:type="dxa"/>
          </w:tcPr>
          <w:p w:rsidR="002D0A54" w:rsidRPr="004E25E5" w14:paraId="72DC82FC" w14:textId="7747A6D3">
            <w:pPr>
              <w:spacing w:line="480" w:lineRule="auto"/>
              <w:rPr>
                <w:rFonts w:ascii="Times New Roman" w:hAnsi="Times New Roman" w:cs="Times New Roman"/>
                <w:b/>
                <w:sz w:val="24"/>
                <w:szCs w:val="24"/>
              </w:rPr>
            </w:pPr>
            <w:r w:rsidRPr="004E25E5">
              <w:rPr>
                <w:rFonts w:ascii="Times New Roman" w:hAnsi="Times New Roman" w:cs="Times New Roman"/>
                <w:b/>
                <w:bCs/>
                <w:sz w:val="24"/>
                <w:szCs w:val="24"/>
              </w:rPr>
              <w:t>When taking enalapril</w:t>
            </w:r>
            <w:r w:rsidR="00030782">
              <w:rPr>
                <w:rFonts w:ascii="Times New Roman" w:hAnsi="Times New Roman" w:cs="Times New Roman"/>
                <w:b/>
                <w:bCs/>
                <w:sz w:val="24"/>
                <w:szCs w:val="24"/>
              </w:rPr>
              <w:t>,</w:t>
            </w:r>
            <w:r w:rsidRPr="004E25E5">
              <w:rPr>
                <w:rFonts w:ascii="Times New Roman" w:hAnsi="Times New Roman" w:cs="Times New Roman"/>
                <w:b/>
                <w:bCs/>
                <w:sz w:val="24"/>
                <w:szCs w:val="24"/>
              </w:rPr>
              <w:t xml:space="preserve"> patients should avoid high potassium intake. This is because enalapril can increase </w:t>
            </w:r>
            <w:r w:rsidR="00082FCB">
              <w:rPr>
                <w:rFonts w:ascii="Times New Roman" w:hAnsi="Times New Roman" w:cs="Times New Roman"/>
                <w:b/>
                <w:bCs/>
                <w:sz w:val="24"/>
                <w:szCs w:val="24"/>
              </w:rPr>
              <w:t>potassium levels</w:t>
            </w:r>
            <w:r w:rsidRPr="004E25E5">
              <w:rPr>
                <w:rFonts w:ascii="Times New Roman" w:hAnsi="Times New Roman" w:cs="Times New Roman"/>
                <w:b/>
                <w:bCs/>
                <w:sz w:val="24"/>
                <w:szCs w:val="24"/>
              </w:rPr>
              <w:t xml:space="preserve"> in a person’s </w:t>
            </w:r>
            <w:r w:rsidR="00082FCB">
              <w:rPr>
                <w:rFonts w:ascii="Times New Roman" w:hAnsi="Times New Roman" w:cs="Times New Roman"/>
                <w:b/>
                <w:bCs/>
                <w:sz w:val="24"/>
                <w:szCs w:val="24"/>
              </w:rPr>
              <w:t>bloodstream</w:t>
            </w:r>
            <w:r w:rsidRPr="004E25E5">
              <w:rPr>
                <w:rFonts w:ascii="Times New Roman" w:hAnsi="Times New Roman" w:cs="Times New Roman"/>
                <w:b/>
                <w:bCs/>
                <w:sz w:val="24"/>
                <w:szCs w:val="24"/>
              </w:rPr>
              <w:t xml:space="preserve">. Also, people taking this medication should avoid salt substitutes because enalapril can have the same </w:t>
            </w:r>
            <w:r w:rsidR="00082FCB">
              <w:rPr>
                <w:rFonts w:ascii="Times New Roman" w:hAnsi="Times New Roman" w:cs="Times New Roman"/>
                <w:b/>
                <w:bCs/>
                <w:sz w:val="24"/>
                <w:szCs w:val="24"/>
              </w:rPr>
              <w:t>potassium-increasing</w:t>
            </w:r>
            <w:r w:rsidRPr="004E25E5">
              <w:rPr>
                <w:rFonts w:ascii="Times New Roman" w:hAnsi="Times New Roman" w:cs="Times New Roman"/>
                <w:b/>
                <w:bCs/>
                <w:sz w:val="24"/>
                <w:szCs w:val="24"/>
              </w:rPr>
              <w:t xml:space="preserve"> effects (Drugs.com, 2023).</w:t>
            </w:r>
          </w:p>
        </w:tc>
      </w:tr>
      <w:tr w14:paraId="03161F74" w14:textId="77777777" w:rsidTr="0E4E6F57">
        <w:tblPrEx>
          <w:tblW w:w="14940" w:type="dxa"/>
          <w:tblInd w:w="-995" w:type="dxa"/>
          <w:tblLook w:val="04A0"/>
        </w:tblPrEx>
        <w:tc>
          <w:tcPr>
            <w:tcW w:w="5670" w:type="dxa"/>
          </w:tcPr>
          <w:p w:rsidR="002D0A54" w:rsidRPr="004E25E5" w14:paraId="7CD3F580" w14:textId="77777777">
            <w:pPr>
              <w:spacing w:line="480" w:lineRule="auto"/>
              <w:rPr>
                <w:rFonts w:ascii="Times New Roman" w:hAnsi="Times New Roman" w:cs="Times New Roman"/>
                <w:b/>
                <w:sz w:val="24"/>
                <w:szCs w:val="24"/>
              </w:rPr>
            </w:pPr>
            <w:r w:rsidRPr="004E25E5">
              <w:rPr>
                <w:rFonts w:ascii="Times New Roman" w:hAnsi="Times New Roman" w:cs="Times New Roman"/>
                <w:b/>
                <w:sz w:val="24"/>
                <w:szCs w:val="24"/>
              </w:rPr>
              <w:t xml:space="preserve">Does any of the client’s past medical history contradict the use of this medication? </w:t>
            </w:r>
          </w:p>
        </w:tc>
        <w:tc>
          <w:tcPr>
            <w:tcW w:w="9270" w:type="dxa"/>
          </w:tcPr>
          <w:p w:rsidR="002D0A54" w:rsidRPr="004E25E5" w14:paraId="6A7E1C72" w14:textId="7E03025F">
            <w:pPr>
              <w:spacing w:line="480" w:lineRule="auto"/>
              <w:rPr>
                <w:rFonts w:ascii="Times New Roman" w:hAnsi="Times New Roman" w:cs="Times New Roman"/>
                <w:b/>
                <w:sz w:val="24"/>
                <w:szCs w:val="24"/>
              </w:rPr>
            </w:pPr>
            <w:r w:rsidRPr="004E25E5">
              <w:rPr>
                <w:rFonts w:ascii="Times New Roman" w:hAnsi="Times New Roman" w:cs="Times New Roman"/>
                <w:b/>
                <w:bCs/>
                <w:sz w:val="24"/>
                <w:szCs w:val="24"/>
              </w:rPr>
              <w:t xml:space="preserve">The patient has chronic kidney disease. Enalapril is contraindicated in renal dysfunction. This is because this medication is an ACE inhibitor, and </w:t>
            </w:r>
            <w:r w:rsidR="00082FCB">
              <w:rPr>
                <w:rFonts w:ascii="Times New Roman" w:hAnsi="Times New Roman" w:cs="Times New Roman"/>
                <w:b/>
                <w:bCs/>
                <w:sz w:val="24"/>
                <w:szCs w:val="24"/>
              </w:rPr>
              <w:t>the kidneys primarily excrete these classes of drugs</w:t>
            </w:r>
            <w:r w:rsidRPr="004E25E5">
              <w:rPr>
                <w:rFonts w:ascii="Times New Roman" w:hAnsi="Times New Roman" w:cs="Times New Roman"/>
                <w:b/>
                <w:bCs/>
                <w:sz w:val="24"/>
                <w:szCs w:val="24"/>
              </w:rPr>
              <w:t xml:space="preserve">. Because the kidneys </w:t>
            </w:r>
            <w:r w:rsidR="00BF01AB">
              <w:rPr>
                <w:rFonts w:ascii="Times New Roman" w:hAnsi="Times New Roman" w:cs="Times New Roman"/>
                <w:b/>
                <w:bCs/>
                <w:sz w:val="24"/>
                <w:szCs w:val="24"/>
              </w:rPr>
              <w:t>are not</w:t>
            </w:r>
            <w:r w:rsidRPr="004E25E5">
              <w:rPr>
                <w:rFonts w:ascii="Times New Roman" w:hAnsi="Times New Roman" w:cs="Times New Roman"/>
                <w:b/>
                <w:bCs/>
                <w:sz w:val="24"/>
                <w:szCs w:val="24"/>
              </w:rPr>
              <w:t xml:space="preserve"> working well, it can cause accumulation of this drug in the body</w:t>
            </w:r>
            <w:r w:rsidR="00BF01AB">
              <w:rPr>
                <w:rFonts w:ascii="Times New Roman" w:hAnsi="Times New Roman" w:cs="Times New Roman"/>
                <w:b/>
                <w:bCs/>
                <w:sz w:val="24"/>
                <w:szCs w:val="24"/>
              </w:rPr>
              <w:t>, leading</w:t>
            </w:r>
            <w:r w:rsidRPr="004E25E5">
              <w:rPr>
                <w:rFonts w:ascii="Times New Roman" w:hAnsi="Times New Roman" w:cs="Times New Roman"/>
                <w:b/>
                <w:bCs/>
                <w:sz w:val="24"/>
                <w:szCs w:val="24"/>
              </w:rPr>
              <w:t xml:space="preserve"> to decreased glomerular function (Drugs.com, 2023).</w:t>
            </w:r>
          </w:p>
        </w:tc>
      </w:tr>
      <w:tr w14:paraId="662B2E39" w14:textId="77777777" w:rsidTr="0E4E6F57">
        <w:tblPrEx>
          <w:tblW w:w="14940" w:type="dxa"/>
          <w:tblInd w:w="-995" w:type="dxa"/>
          <w:tblLook w:val="04A0"/>
        </w:tblPrEx>
        <w:trPr>
          <w:trHeight w:val="980"/>
        </w:trPr>
        <w:tc>
          <w:tcPr>
            <w:tcW w:w="5670" w:type="dxa"/>
          </w:tcPr>
          <w:p w:rsidR="002D0A54" w:rsidRPr="004E25E5" w14:paraId="02C1570C" w14:textId="77777777">
            <w:pPr>
              <w:spacing w:line="480" w:lineRule="auto"/>
              <w:rPr>
                <w:rFonts w:ascii="Times New Roman" w:hAnsi="Times New Roman" w:cs="Times New Roman"/>
                <w:b/>
                <w:sz w:val="24"/>
                <w:szCs w:val="24"/>
              </w:rPr>
            </w:pPr>
            <w:r w:rsidRPr="004E25E5">
              <w:rPr>
                <w:rFonts w:ascii="Times New Roman" w:hAnsi="Times New Roman" w:cs="Times New Roman"/>
                <w:b/>
                <w:sz w:val="24"/>
                <w:szCs w:val="24"/>
              </w:rPr>
              <w:t>What is the indication for using this medication based on the client's medical history? (If unable to determine an indication based on past medical history, please list potential indications for use of the medication in general)</w:t>
            </w:r>
          </w:p>
        </w:tc>
        <w:tc>
          <w:tcPr>
            <w:tcW w:w="9270" w:type="dxa"/>
          </w:tcPr>
          <w:p w:rsidR="002D0A54" w:rsidRPr="004E25E5" w14:paraId="4E3519CA" w14:textId="7FEA05CD">
            <w:pPr>
              <w:spacing w:line="480" w:lineRule="auto"/>
              <w:rPr>
                <w:rFonts w:ascii="Times New Roman" w:hAnsi="Times New Roman" w:cs="Times New Roman"/>
                <w:b/>
                <w:sz w:val="24"/>
                <w:szCs w:val="24"/>
              </w:rPr>
            </w:pPr>
            <w:r w:rsidRPr="004E25E5">
              <w:rPr>
                <w:rFonts w:ascii="Times New Roman" w:hAnsi="Times New Roman" w:cs="Times New Roman"/>
                <w:b/>
                <w:bCs/>
                <w:sz w:val="24"/>
                <w:szCs w:val="24"/>
              </w:rPr>
              <w:t>The patient is using this medication because of his hypertension. This medication is used to control hypertension (NDH, 2023).</w:t>
            </w:r>
          </w:p>
        </w:tc>
      </w:tr>
      <w:tr w14:paraId="6BF13636" w14:textId="77777777" w:rsidTr="0E4E6F57">
        <w:tblPrEx>
          <w:tblW w:w="14940" w:type="dxa"/>
          <w:tblInd w:w="-995" w:type="dxa"/>
          <w:tblLook w:val="04A0"/>
        </w:tblPrEx>
        <w:tc>
          <w:tcPr>
            <w:tcW w:w="5670" w:type="dxa"/>
          </w:tcPr>
          <w:p w:rsidR="00B4746D" w:rsidRPr="004E25E5" w:rsidP="00B4746D" w14:paraId="21991CB9" w14:textId="77777777">
            <w:pPr>
              <w:spacing w:line="480" w:lineRule="auto"/>
              <w:rPr>
                <w:rFonts w:ascii="Times New Roman" w:hAnsi="Times New Roman" w:cs="Times New Roman"/>
                <w:b/>
                <w:sz w:val="24"/>
                <w:szCs w:val="24"/>
              </w:rPr>
            </w:pPr>
            <w:r w:rsidRPr="004E25E5">
              <w:rPr>
                <w:rFonts w:ascii="Times New Roman" w:hAnsi="Times New Roman" w:cs="Times New Roman"/>
                <w:b/>
                <w:sz w:val="24"/>
                <w:szCs w:val="24"/>
              </w:rPr>
              <w:t>What would you teach the client about taking this medication? You must prioritize 2 (see rubric)</w:t>
            </w:r>
          </w:p>
        </w:tc>
        <w:tc>
          <w:tcPr>
            <w:tcW w:w="9270" w:type="dxa"/>
          </w:tcPr>
          <w:p w:rsidR="00B4746D" w:rsidRPr="004E25E5" w:rsidP="00B4746D" w14:paraId="6E276F44" w14:textId="2783685E">
            <w:pPr>
              <w:spacing w:line="480" w:lineRule="auto"/>
              <w:rPr>
                <w:rFonts w:ascii="Times New Roman" w:hAnsi="Times New Roman" w:cs="Times New Roman"/>
                <w:b/>
                <w:bCs/>
                <w:sz w:val="24"/>
                <w:szCs w:val="24"/>
              </w:rPr>
            </w:pPr>
            <w:r w:rsidRPr="004E25E5">
              <w:rPr>
                <w:rFonts w:ascii="Times New Roman" w:hAnsi="Times New Roman" w:cs="Times New Roman"/>
                <w:b/>
                <w:bCs/>
                <w:sz w:val="24"/>
                <w:szCs w:val="24"/>
              </w:rPr>
              <w:t xml:space="preserve">1. The patient should take this drug </w:t>
            </w:r>
            <w:r w:rsidR="00BF01AB">
              <w:rPr>
                <w:rFonts w:ascii="Times New Roman" w:hAnsi="Times New Roman" w:cs="Times New Roman"/>
                <w:b/>
                <w:bCs/>
                <w:sz w:val="24"/>
                <w:szCs w:val="24"/>
              </w:rPr>
              <w:t>simultaneously</w:t>
            </w:r>
            <w:r w:rsidRPr="004E25E5">
              <w:rPr>
                <w:rFonts w:ascii="Times New Roman" w:hAnsi="Times New Roman" w:cs="Times New Roman"/>
                <w:b/>
                <w:bCs/>
                <w:sz w:val="24"/>
                <w:szCs w:val="24"/>
              </w:rPr>
              <w:t xml:space="preserve"> every day. </w:t>
            </w:r>
          </w:p>
          <w:p w:rsidR="00B4746D" w:rsidRPr="004E25E5" w:rsidP="00B4746D" w14:paraId="4811BFA0" w14:textId="01C012A3">
            <w:pPr>
              <w:spacing w:line="480" w:lineRule="auto"/>
              <w:rPr>
                <w:rFonts w:ascii="Times New Roman" w:hAnsi="Times New Roman" w:cs="Times New Roman"/>
                <w:b/>
                <w:sz w:val="24"/>
                <w:szCs w:val="24"/>
              </w:rPr>
            </w:pPr>
            <w:r w:rsidRPr="004E25E5">
              <w:rPr>
                <w:rFonts w:ascii="Times New Roman" w:hAnsi="Times New Roman" w:cs="Times New Roman"/>
                <w:b/>
                <w:bCs/>
                <w:sz w:val="24"/>
                <w:szCs w:val="24"/>
              </w:rPr>
              <w:t xml:space="preserve">2. </w:t>
            </w:r>
            <w:r w:rsidR="00BF01AB">
              <w:rPr>
                <w:rFonts w:ascii="Times New Roman" w:hAnsi="Times New Roman" w:cs="Times New Roman"/>
                <w:b/>
                <w:bCs/>
                <w:sz w:val="24"/>
                <w:szCs w:val="24"/>
              </w:rPr>
              <w:t>The patient</w:t>
            </w:r>
            <w:r w:rsidRPr="004E25E5">
              <w:rPr>
                <w:rFonts w:ascii="Times New Roman" w:hAnsi="Times New Roman" w:cs="Times New Roman"/>
                <w:b/>
                <w:bCs/>
                <w:sz w:val="24"/>
                <w:szCs w:val="24"/>
              </w:rPr>
              <w:t xml:space="preserve"> needs to prioritize hydration because this drug can cause a patient to become dehydrated through vomiting, diarrhea, or excessive sweating. </w:t>
            </w:r>
          </w:p>
        </w:tc>
      </w:tr>
      <w:tr w14:paraId="256E2466" w14:textId="77777777" w:rsidTr="0E4E6F57">
        <w:tblPrEx>
          <w:tblW w:w="14940" w:type="dxa"/>
          <w:tblInd w:w="-995" w:type="dxa"/>
          <w:tblLook w:val="04A0"/>
        </w:tblPrEx>
        <w:tc>
          <w:tcPr>
            <w:tcW w:w="5670" w:type="dxa"/>
          </w:tcPr>
          <w:p w:rsidR="002D0A54" w:rsidRPr="004E25E5" w14:paraId="1FB9B4B3" w14:textId="77777777">
            <w:pPr>
              <w:spacing w:line="360" w:lineRule="auto"/>
              <w:rPr>
                <w:rFonts w:ascii="Times New Roman" w:hAnsi="Times New Roman" w:cs="Times New Roman"/>
                <w:b/>
                <w:sz w:val="24"/>
                <w:szCs w:val="24"/>
              </w:rPr>
            </w:pPr>
            <w:r w:rsidRPr="004E25E5">
              <w:rPr>
                <w:rFonts w:ascii="Times New Roman" w:hAnsi="Times New Roman" w:cs="Times New Roman"/>
                <w:b/>
                <w:sz w:val="24"/>
                <w:szCs w:val="24"/>
              </w:rPr>
              <w:t>How much would medication cost per month if paying out of pocket?</w:t>
            </w:r>
          </w:p>
        </w:tc>
        <w:tc>
          <w:tcPr>
            <w:tcW w:w="9270" w:type="dxa"/>
          </w:tcPr>
          <w:p w:rsidR="002D0A54" w:rsidRPr="004E25E5" w14:paraId="3255ECE7" w14:textId="3A45FC40">
            <w:pPr>
              <w:rPr>
                <w:rFonts w:ascii="Times New Roman" w:hAnsi="Times New Roman" w:cs="Times New Roman"/>
                <w:b/>
                <w:sz w:val="24"/>
                <w:szCs w:val="24"/>
              </w:rPr>
            </w:pPr>
            <w:r w:rsidRPr="004E25E5">
              <w:rPr>
                <w:rFonts w:ascii="Times New Roman" w:hAnsi="Times New Roman" w:cs="Times New Roman"/>
                <w:b/>
                <w:bCs/>
                <w:sz w:val="24"/>
                <w:szCs w:val="24"/>
              </w:rPr>
              <w:t xml:space="preserve">$23.25 (Based on the packaging and the drug’s storage life (60 days), one prescription can last about </w:t>
            </w:r>
            <w:r w:rsidR="00BF01AB">
              <w:rPr>
                <w:rFonts w:ascii="Times New Roman" w:hAnsi="Times New Roman" w:cs="Times New Roman"/>
                <w:b/>
                <w:bCs/>
                <w:sz w:val="24"/>
                <w:szCs w:val="24"/>
              </w:rPr>
              <w:t>two</w:t>
            </w:r>
            <w:r w:rsidRPr="004E25E5">
              <w:rPr>
                <w:rFonts w:ascii="Times New Roman" w:hAnsi="Times New Roman" w:cs="Times New Roman"/>
                <w:b/>
                <w:bCs/>
                <w:sz w:val="24"/>
                <w:szCs w:val="24"/>
              </w:rPr>
              <w:t xml:space="preserve"> months before needing a refill.</w:t>
            </w:r>
          </w:p>
        </w:tc>
      </w:tr>
      <w:tr w14:paraId="049B96C9" w14:textId="77777777" w:rsidTr="0E4E6F57">
        <w:tblPrEx>
          <w:tblW w:w="14940" w:type="dxa"/>
          <w:tblInd w:w="-995" w:type="dxa"/>
          <w:tblLook w:val="04A0"/>
        </w:tblPrEx>
        <w:tc>
          <w:tcPr>
            <w:tcW w:w="5670" w:type="dxa"/>
            <w:shd w:val="clear" w:color="auto" w:fill="FFFF00"/>
          </w:tcPr>
          <w:p w:rsidR="002D0A54" w:rsidRPr="004E25E5" w14:paraId="51D2CFB3" w14:textId="16880E13">
            <w:pPr>
              <w:spacing w:line="480" w:lineRule="auto"/>
              <w:rPr>
                <w:rFonts w:ascii="Times New Roman" w:hAnsi="Times New Roman" w:cs="Times New Roman"/>
                <w:b/>
                <w:sz w:val="24"/>
                <w:szCs w:val="24"/>
              </w:rPr>
            </w:pPr>
            <w:r w:rsidRPr="004E25E5">
              <w:rPr>
                <w:rFonts w:ascii="Times New Roman" w:hAnsi="Times New Roman" w:cs="Times New Roman"/>
                <w:b/>
                <w:sz w:val="24"/>
                <w:szCs w:val="24"/>
              </w:rPr>
              <w:t>Drug #3</w:t>
            </w:r>
          </w:p>
          <w:p w:rsidR="002D0A54" w:rsidRPr="004E25E5" w14:paraId="1F76F48D" w14:textId="77777777">
            <w:pPr>
              <w:spacing w:line="480" w:lineRule="auto"/>
              <w:rPr>
                <w:rFonts w:ascii="Times New Roman" w:hAnsi="Times New Roman" w:cs="Times New Roman"/>
                <w:b/>
                <w:sz w:val="24"/>
                <w:szCs w:val="24"/>
              </w:rPr>
            </w:pPr>
          </w:p>
        </w:tc>
        <w:tc>
          <w:tcPr>
            <w:tcW w:w="9270" w:type="dxa"/>
            <w:shd w:val="clear" w:color="auto" w:fill="FFFF00"/>
          </w:tcPr>
          <w:p w:rsidR="002D0A54" w:rsidRPr="004E25E5" w14:paraId="319075A1" w14:textId="378740CD">
            <w:pPr>
              <w:spacing w:line="480" w:lineRule="auto"/>
              <w:rPr>
                <w:rFonts w:ascii="Times New Roman" w:hAnsi="Times New Roman" w:cs="Times New Roman"/>
                <w:b/>
                <w:sz w:val="24"/>
                <w:szCs w:val="24"/>
              </w:rPr>
            </w:pPr>
            <w:r w:rsidRPr="004E25E5">
              <w:rPr>
                <w:rFonts w:ascii="Times New Roman" w:hAnsi="Times New Roman" w:cs="Times New Roman"/>
                <w:b/>
                <w:sz w:val="24"/>
                <w:szCs w:val="24"/>
              </w:rPr>
              <w:t>Drug Name (Generic):</w:t>
            </w:r>
            <w:r w:rsidRPr="004E25E5" w:rsidR="17E1166C">
              <w:rPr>
                <w:rFonts w:ascii="Times New Roman" w:hAnsi="Times New Roman" w:cs="Times New Roman"/>
                <w:b/>
                <w:bCs/>
                <w:sz w:val="24"/>
                <w:szCs w:val="24"/>
              </w:rPr>
              <w:t xml:space="preserve"> </w:t>
            </w:r>
            <w:r w:rsidRPr="004E25E5" w:rsidR="7A0982D6">
              <w:rPr>
                <w:rFonts w:ascii="Times New Roman" w:hAnsi="Times New Roman" w:cs="Times New Roman"/>
                <w:b/>
                <w:bCs/>
                <w:sz w:val="24"/>
                <w:szCs w:val="24"/>
              </w:rPr>
              <w:t xml:space="preserve">fenofibrate </w:t>
            </w:r>
          </w:p>
          <w:p w:rsidR="002D0A54" w:rsidRPr="004E25E5" w14:paraId="0DFD6201" w14:textId="61A0EEB9">
            <w:pPr>
              <w:spacing w:line="480" w:lineRule="auto"/>
              <w:rPr>
                <w:rFonts w:ascii="Times New Roman" w:hAnsi="Times New Roman" w:cs="Times New Roman"/>
                <w:b/>
                <w:sz w:val="24"/>
                <w:szCs w:val="24"/>
              </w:rPr>
            </w:pPr>
            <w:r w:rsidRPr="004E25E5">
              <w:rPr>
                <w:rFonts w:ascii="Times New Roman" w:hAnsi="Times New Roman" w:cs="Times New Roman"/>
                <w:b/>
                <w:bCs/>
                <w:sz w:val="24"/>
                <w:szCs w:val="24"/>
              </w:rPr>
              <w:t xml:space="preserve">Drug Name (Trade): Antara, </w:t>
            </w:r>
            <w:r w:rsidRPr="004E25E5">
              <w:rPr>
                <w:rFonts w:ascii="Times New Roman" w:hAnsi="Times New Roman" w:cs="Times New Roman"/>
                <w:b/>
                <w:bCs/>
                <w:sz w:val="24"/>
                <w:szCs w:val="24"/>
              </w:rPr>
              <w:t>Fenoglide</w:t>
            </w:r>
            <w:r w:rsidRPr="004E25E5">
              <w:rPr>
                <w:rFonts w:ascii="Times New Roman" w:hAnsi="Times New Roman" w:cs="Times New Roman"/>
                <w:b/>
                <w:bCs/>
                <w:sz w:val="24"/>
                <w:szCs w:val="24"/>
              </w:rPr>
              <w:t xml:space="preserve">, </w:t>
            </w:r>
            <w:r w:rsidRPr="004E25E5">
              <w:rPr>
                <w:rFonts w:ascii="Times New Roman" w:hAnsi="Times New Roman" w:cs="Times New Roman"/>
                <w:b/>
                <w:bCs/>
                <w:sz w:val="24"/>
                <w:szCs w:val="24"/>
              </w:rPr>
              <w:t>Lipofen</w:t>
            </w:r>
            <w:r w:rsidRPr="004E25E5">
              <w:rPr>
                <w:rFonts w:ascii="Times New Roman" w:hAnsi="Times New Roman" w:cs="Times New Roman"/>
                <w:b/>
                <w:bCs/>
                <w:sz w:val="24"/>
                <w:szCs w:val="24"/>
              </w:rPr>
              <w:t xml:space="preserve">, </w:t>
            </w:r>
            <w:r w:rsidRPr="004E25E5" w:rsidR="316E5C73">
              <w:rPr>
                <w:rFonts w:ascii="Times New Roman" w:hAnsi="Times New Roman" w:cs="Times New Roman"/>
                <w:b/>
                <w:bCs/>
                <w:sz w:val="24"/>
                <w:szCs w:val="24"/>
              </w:rPr>
              <w:t xml:space="preserve">Tricor, </w:t>
            </w:r>
            <w:r w:rsidRPr="004E25E5" w:rsidR="316E5C73">
              <w:rPr>
                <w:rFonts w:ascii="Times New Roman" w:hAnsi="Times New Roman" w:cs="Times New Roman"/>
                <w:b/>
                <w:bCs/>
                <w:sz w:val="24"/>
                <w:szCs w:val="24"/>
              </w:rPr>
              <w:t>Triglide</w:t>
            </w:r>
          </w:p>
          <w:p w:rsidR="002D0A54" w:rsidRPr="004E25E5" w14:paraId="4CA582E6" w14:textId="125038CC">
            <w:pPr>
              <w:spacing w:line="480" w:lineRule="auto"/>
              <w:rPr>
                <w:rFonts w:ascii="Times New Roman" w:hAnsi="Times New Roman" w:cs="Times New Roman"/>
                <w:b/>
                <w:sz w:val="24"/>
                <w:szCs w:val="24"/>
              </w:rPr>
            </w:pPr>
            <w:r w:rsidRPr="004E25E5">
              <w:rPr>
                <w:rFonts w:ascii="Times New Roman" w:hAnsi="Times New Roman" w:cs="Times New Roman"/>
                <w:b/>
                <w:bCs/>
                <w:sz w:val="24"/>
                <w:szCs w:val="24"/>
              </w:rPr>
              <w:t xml:space="preserve">Drug Class: Therapeutic: Antilipemic; </w:t>
            </w:r>
            <w:r w:rsidRPr="004E25E5" w:rsidR="1E11B9F5">
              <w:rPr>
                <w:rFonts w:ascii="Times New Roman" w:hAnsi="Times New Roman" w:cs="Times New Roman"/>
                <w:b/>
                <w:bCs/>
                <w:sz w:val="24"/>
                <w:szCs w:val="24"/>
              </w:rPr>
              <w:t>Pharmacologic: Fibrate</w:t>
            </w:r>
          </w:p>
        </w:tc>
      </w:tr>
      <w:tr w14:paraId="07AC7B66" w14:textId="77777777" w:rsidTr="0E4E6F57">
        <w:tblPrEx>
          <w:tblW w:w="14940" w:type="dxa"/>
          <w:tblInd w:w="-995" w:type="dxa"/>
          <w:tblLook w:val="04A0"/>
        </w:tblPrEx>
        <w:tc>
          <w:tcPr>
            <w:tcW w:w="5670" w:type="dxa"/>
          </w:tcPr>
          <w:p w:rsidR="002D0A54" w:rsidRPr="004E25E5" w14:paraId="5FF45FB4" w14:textId="77777777">
            <w:pPr>
              <w:spacing w:line="480" w:lineRule="auto"/>
              <w:rPr>
                <w:rFonts w:ascii="Times New Roman" w:hAnsi="Times New Roman" w:cs="Times New Roman"/>
                <w:b/>
                <w:sz w:val="24"/>
                <w:szCs w:val="24"/>
              </w:rPr>
            </w:pPr>
            <w:r w:rsidRPr="004E25E5">
              <w:rPr>
                <w:rFonts w:ascii="Times New Roman" w:hAnsi="Times New Roman" w:cs="Times New Roman"/>
                <w:b/>
                <w:sz w:val="24"/>
                <w:szCs w:val="24"/>
              </w:rPr>
              <w:t>How is the medication taken: (include dose, route, and frequency)</w:t>
            </w:r>
          </w:p>
        </w:tc>
        <w:tc>
          <w:tcPr>
            <w:tcW w:w="9270" w:type="dxa"/>
          </w:tcPr>
          <w:p w:rsidR="002D0A54" w:rsidRPr="004E25E5" w14:paraId="3D086F8E" w14:textId="5B18E1E1">
            <w:pPr>
              <w:spacing w:line="480" w:lineRule="auto"/>
              <w:rPr>
                <w:rFonts w:ascii="Times New Roman" w:hAnsi="Times New Roman" w:cs="Times New Roman"/>
                <w:b/>
                <w:sz w:val="24"/>
                <w:szCs w:val="24"/>
              </w:rPr>
            </w:pPr>
            <w:r w:rsidRPr="004E25E5">
              <w:rPr>
                <w:rFonts w:ascii="Times New Roman" w:hAnsi="Times New Roman" w:cs="Times New Roman"/>
                <w:b/>
                <w:bCs/>
                <w:sz w:val="24"/>
                <w:szCs w:val="24"/>
              </w:rPr>
              <w:t>145 mg PO daily</w:t>
            </w:r>
          </w:p>
        </w:tc>
      </w:tr>
      <w:tr w14:paraId="7C10CCBC" w14:textId="77777777" w:rsidTr="0E4E6F57">
        <w:tblPrEx>
          <w:tblW w:w="14940" w:type="dxa"/>
          <w:tblInd w:w="-995" w:type="dxa"/>
          <w:tblLook w:val="04A0"/>
        </w:tblPrEx>
        <w:tc>
          <w:tcPr>
            <w:tcW w:w="5670" w:type="dxa"/>
          </w:tcPr>
          <w:p w:rsidR="002D0A54" w:rsidRPr="004E25E5" w14:paraId="7F069F3D" w14:textId="77777777">
            <w:pPr>
              <w:spacing w:line="480" w:lineRule="auto"/>
              <w:rPr>
                <w:rFonts w:ascii="Times New Roman" w:hAnsi="Times New Roman" w:cs="Times New Roman"/>
                <w:b/>
                <w:sz w:val="24"/>
                <w:szCs w:val="24"/>
              </w:rPr>
            </w:pPr>
            <w:r w:rsidRPr="004E25E5">
              <w:rPr>
                <w:rFonts w:ascii="Times New Roman" w:hAnsi="Times New Roman" w:cs="Times New Roman"/>
                <w:b/>
                <w:sz w:val="24"/>
                <w:szCs w:val="24"/>
              </w:rPr>
              <w:t>Specific Directions not included above:</w:t>
            </w:r>
          </w:p>
        </w:tc>
        <w:tc>
          <w:tcPr>
            <w:tcW w:w="9270" w:type="dxa"/>
          </w:tcPr>
          <w:p w:rsidR="002D0A54" w:rsidRPr="004E25E5" w14:paraId="3C17E74A" w14:textId="55DB42B8">
            <w:pPr>
              <w:spacing w:line="480" w:lineRule="auto"/>
              <w:rPr>
                <w:rFonts w:ascii="Times New Roman" w:hAnsi="Times New Roman" w:cs="Times New Roman"/>
                <w:b/>
                <w:sz w:val="24"/>
                <w:szCs w:val="24"/>
              </w:rPr>
            </w:pPr>
            <w:r w:rsidRPr="004E25E5">
              <w:rPr>
                <w:rFonts w:ascii="Times New Roman" w:hAnsi="Times New Roman" w:cs="Times New Roman"/>
                <w:b/>
                <w:bCs/>
                <w:sz w:val="24"/>
                <w:szCs w:val="24"/>
              </w:rPr>
              <w:t xml:space="preserve">If the patient </w:t>
            </w:r>
            <w:r w:rsidR="00BF01AB">
              <w:rPr>
                <w:rFonts w:ascii="Times New Roman" w:hAnsi="Times New Roman" w:cs="Times New Roman"/>
                <w:b/>
                <w:bCs/>
                <w:sz w:val="24"/>
                <w:szCs w:val="24"/>
              </w:rPr>
              <w:t xml:space="preserve">takes </w:t>
            </w:r>
            <w:r w:rsidR="00BF01AB">
              <w:rPr>
                <w:rFonts w:ascii="Times New Roman" w:hAnsi="Times New Roman" w:cs="Times New Roman"/>
                <w:b/>
                <w:bCs/>
                <w:sz w:val="24"/>
                <w:szCs w:val="24"/>
              </w:rPr>
              <w:t>Fenoglide</w:t>
            </w:r>
            <w:r w:rsidR="00BF01AB">
              <w:rPr>
                <w:rFonts w:ascii="Times New Roman" w:hAnsi="Times New Roman" w:cs="Times New Roman"/>
                <w:b/>
                <w:bCs/>
                <w:sz w:val="24"/>
                <w:szCs w:val="24"/>
              </w:rPr>
              <w:t xml:space="preserve"> or </w:t>
            </w:r>
            <w:r w:rsidR="00BF01AB">
              <w:rPr>
                <w:rFonts w:ascii="Times New Roman" w:hAnsi="Times New Roman" w:cs="Times New Roman"/>
                <w:b/>
                <w:bCs/>
                <w:sz w:val="24"/>
                <w:szCs w:val="24"/>
              </w:rPr>
              <w:t>Lipofen</w:t>
            </w:r>
            <w:r w:rsidR="00BF01AB">
              <w:rPr>
                <w:rFonts w:ascii="Times New Roman" w:hAnsi="Times New Roman" w:cs="Times New Roman"/>
                <w:b/>
                <w:bCs/>
                <w:sz w:val="24"/>
                <w:szCs w:val="24"/>
              </w:rPr>
              <w:t xml:space="preserve">, </w:t>
            </w:r>
            <w:r w:rsidRPr="004E25E5">
              <w:rPr>
                <w:rFonts w:ascii="Times New Roman" w:hAnsi="Times New Roman" w:cs="Times New Roman"/>
                <w:b/>
                <w:bCs/>
                <w:sz w:val="24"/>
                <w:szCs w:val="24"/>
              </w:rPr>
              <w:t xml:space="preserve">these </w:t>
            </w:r>
            <w:r w:rsidR="00BF01AB">
              <w:rPr>
                <w:rFonts w:ascii="Times New Roman" w:hAnsi="Times New Roman" w:cs="Times New Roman"/>
                <w:b/>
                <w:bCs/>
                <w:sz w:val="24"/>
                <w:szCs w:val="24"/>
              </w:rPr>
              <w:t>drugs</w:t>
            </w:r>
            <w:r w:rsidRPr="004E25E5">
              <w:rPr>
                <w:rFonts w:ascii="Times New Roman" w:hAnsi="Times New Roman" w:cs="Times New Roman"/>
                <w:b/>
                <w:bCs/>
                <w:sz w:val="24"/>
                <w:szCs w:val="24"/>
              </w:rPr>
              <w:t xml:space="preserve"> should be taken with food. If the patient </w:t>
            </w:r>
            <w:r w:rsidR="00B369A0">
              <w:rPr>
                <w:rFonts w:ascii="Times New Roman" w:hAnsi="Times New Roman" w:cs="Times New Roman"/>
                <w:b/>
                <w:bCs/>
                <w:sz w:val="24"/>
                <w:szCs w:val="24"/>
              </w:rPr>
              <w:t>takes</w:t>
            </w:r>
            <w:r w:rsidRPr="004E25E5">
              <w:rPr>
                <w:rFonts w:ascii="Times New Roman" w:hAnsi="Times New Roman" w:cs="Times New Roman"/>
                <w:b/>
                <w:bCs/>
                <w:sz w:val="24"/>
                <w:szCs w:val="24"/>
              </w:rPr>
              <w:t xml:space="preserve"> any other form of this drug, it should be taken consistently with or without food. If the patient starts taking this medication without food, </w:t>
            </w:r>
            <w:r w:rsidR="00B369A0">
              <w:rPr>
                <w:rFonts w:ascii="Times New Roman" w:hAnsi="Times New Roman" w:cs="Times New Roman"/>
                <w:b/>
                <w:bCs/>
                <w:sz w:val="24"/>
                <w:szCs w:val="24"/>
              </w:rPr>
              <w:t>they should continue taking it</w:t>
            </w:r>
            <w:r w:rsidRPr="004E25E5">
              <w:rPr>
                <w:rFonts w:ascii="Times New Roman" w:hAnsi="Times New Roman" w:cs="Times New Roman"/>
                <w:b/>
                <w:bCs/>
                <w:sz w:val="24"/>
                <w:szCs w:val="24"/>
              </w:rPr>
              <w:t xml:space="preserve"> without food, and vice versa (NDH, 2023).</w:t>
            </w:r>
          </w:p>
        </w:tc>
      </w:tr>
      <w:tr w14:paraId="200C2567" w14:textId="77777777" w:rsidTr="0E4E6F57">
        <w:tblPrEx>
          <w:tblW w:w="14940" w:type="dxa"/>
          <w:tblInd w:w="-995" w:type="dxa"/>
          <w:tblLook w:val="04A0"/>
        </w:tblPrEx>
        <w:tc>
          <w:tcPr>
            <w:tcW w:w="5670" w:type="dxa"/>
          </w:tcPr>
          <w:p w:rsidR="00C73296" w:rsidRPr="004E25E5" w:rsidP="00C73296" w14:paraId="2B8B33BF" w14:textId="77777777">
            <w:pPr>
              <w:spacing w:line="480" w:lineRule="auto"/>
              <w:rPr>
                <w:rFonts w:ascii="Times New Roman" w:hAnsi="Times New Roman" w:cs="Times New Roman"/>
                <w:b/>
                <w:sz w:val="24"/>
                <w:szCs w:val="24"/>
              </w:rPr>
            </w:pPr>
            <w:r w:rsidRPr="004E25E5">
              <w:rPr>
                <w:rFonts w:ascii="Times New Roman" w:hAnsi="Times New Roman" w:cs="Times New Roman"/>
                <w:b/>
                <w:sz w:val="24"/>
                <w:szCs w:val="24"/>
              </w:rPr>
              <w:t>Does this medication interact with any other medication(s) on this list? (see rubric for further instruction)</w:t>
            </w:r>
          </w:p>
        </w:tc>
        <w:tc>
          <w:tcPr>
            <w:tcW w:w="9270" w:type="dxa"/>
          </w:tcPr>
          <w:p w:rsidR="00C73296" w:rsidRPr="004E25E5" w:rsidP="00C73296" w14:paraId="164CEC26" w14:textId="10531E18">
            <w:pPr>
              <w:spacing w:line="480" w:lineRule="auto"/>
              <w:rPr>
                <w:rFonts w:ascii="Times New Roman" w:hAnsi="Times New Roman" w:cs="Times New Roman"/>
                <w:b/>
                <w:sz w:val="24"/>
                <w:szCs w:val="24"/>
              </w:rPr>
            </w:pPr>
            <w:r w:rsidRPr="004E25E5">
              <w:rPr>
                <w:rFonts w:ascii="Times New Roman" w:hAnsi="Times New Roman" w:cs="Times New Roman"/>
                <w:b/>
                <w:bCs/>
                <w:sz w:val="24"/>
                <w:szCs w:val="24"/>
              </w:rPr>
              <w:t xml:space="preserve">No, this medication </w:t>
            </w:r>
            <w:r w:rsidR="00B369A0">
              <w:rPr>
                <w:rFonts w:ascii="Times New Roman" w:hAnsi="Times New Roman" w:cs="Times New Roman"/>
                <w:b/>
                <w:bCs/>
                <w:sz w:val="24"/>
                <w:szCs w:val="24"/>
              </w:rPr>
              <w:t>does not</w:t>
            </w:r>
            <w:r w:rsidRPr="004E25E5">
              <w:rPr>
                <w:rFonts w:ascii="Times New Roman" w:hAnsi="Times New Roman" w:cs="Times New Roman"/>
                <w:b/>
                <w:bCs/>
                <w:sz w:val="24"/>
                <w:szCs w:val="24"/>
              </w:rPr>
              <w:t xml:space="preserve"> interact with other medications on this list. </w:t>
            </w:r>
          </w:p>
        </w:tc>
      </w:tr>
      <w:tr w14:paraId="252DB7C7" w14:textId="77777777" w:rsidTr="0E4E6F57">
        <w:tblPrEx>
          <w:tblW w:w="14940" w:type="dxa"/>
          <w:tblInd w:w="-995" w:type="dxa"/>
          <w:tblLook w:val="04A0"/>
        </w:tblPrEx>
        <w:tc>
          <w:tcPr>
            <w:tcW w:w="5670" w:type="dxa"/>
          </w:tcPr>
          <w:p w:rsidR="00C73296" w:rsidRPr="004E25E5" w:rsidP="00C73296" w14:paraId="0D03B1B8" w14:textId="77777777">
            <w:pPr>
              <w:spacing w:line="480" w:lineRule="auto"/>
              <w:rPr>
                <w:rFonts w:ascii="Times New Roman" w:hAnsi="Times New Roman" w:cs="Times New Roman"/>
                <w:b/>
                <w:sz w:val="24"/>
                <w:szCs w:val="24"/>
              </w:rPr>
            </w:pPr>
            <w:r w:rsidRPr="004E25E5">
              <w:rPr>
                <w:rFonts w:ascii="Times New Roman" w:hAnsi="Times New Roman" w:cs="Times New Roman"/>
                <w:b/>
                <w:sz w:val="24"/>
                <w:szCs w:val="24"/>
              </w:rPr>
              <w:t xml:space="preserve"> Lifestyle interactions:</w:t>
            </w:r>
          </w:p>
          <w:p w:rsidR="00C73296" w:rsidRPr="004E25E5" w:rsidP="00C73296" w14:paraId="61C59664" w14:textId="77777777">
            <w:pPr>
              <w:spacing w:line="480" w:lineRule="auto"/>
              <w:rPr>
                <w:rFonts w:ascii="Times New Roman" w:hAnsi="Times New Roman" w:cs="Times New Roman"/>
                <w:b/>
                <w:sz w:val="24"/>
                <w:szCs w:val="24"/>
              </w:rPr>
            </w:pPr>
            <w:r w:rsidRPr="004E25E5">
              <w:rPr>
                <w:rFonts w:ascii="Times New Roman" w:hAnsi="Times New Roman" w:cs="Times New Roman"/>
                <w:b/>
                <w:sz w:val="24"/>
                <w:szCs w:val="24"/>
              </w:rPr>
              <w:t xml:space="preserve">(Daily tobacco use, alcohol, drugs, etc. ) </w:t>
            </w:r>
          </w:p>
        </w:tc>
        <w:tc>
          <w:tcPr>
            <w:tcW w:w="9270" w:type="dxa"/>
          </w:tcPr>
          <w:p w:rsidR="00C73296" w:rsidRPr="004E25E5" w:rsidP="00C73296" w14:paraId="74275D28" w14:textId="1E210032">
            <w:pPr>
              <w:spacing w:line="480" w:lineRule="auto"/>
              <w:rPr>
                <w:rFonts w:ascii="Times New Roman" w:hAnsi="Times New Roman" w:cs="Times New Roman"/>
                <w:b/>
                <w:sz w:val="24"/>
                <w:szCs w:val="24"/>
              </w:rPr>
            </w:pPr>
            <w:r w:rsidRPr="004E25E5">
              <w:rPr>
                <w:rFonts w:ascii="Times New Roman" w:hAnsi="Times New Roman" w:cs="Times New Roman"/>
                <w:b/>
                <w:bCs/>
                <w:sz w:val="24"/>
                <w:szCs w:val="24"/>
              </w:rPr>
              <w:t>Patients who take fenofibrate need to have their nicotine intake managed. This is because fenofibrate can increase the effects of nicotine on the body.</w:t>
            </w:r>
          </w:p>
        </w:tc>
      </w:tr>
      <w:tr w14:paraId="621F1ADD" w14:textId="77777777" w:rsidTr="0E4E6F57">
        <w:tblPrEx>
          <w:tblW w:w="14940" w:type="dxa"/>
          <w:tblInd w:w="-995" w:type="dxa"/>
          <w:tblLook w:val="04A0"/>
        </w:tblPrEx>
        <w:tc>
          <w:tcPr>
            <w:tcW w:w="5670" w:type="dxa"/>
          </w:tcPr>
          <w:p w:rsidR="00C73296" w:rsidRPr="004E25E5" w:rsidP="00C73296" w14:paraId="65F004AA" w14:textId="77777777">
            <w:pPr>
              <w:spacing w:line="480" w:lineRule="auto"/>
              <w:rPr>
                <w:rFonts w:ascii="Times New Roman" w:hAnsi="Times New Roman" w:cs="Times New Roman"/>
                <w:b/>
                <w:sz w:val="24"/>
                <w:szCs w:val="24"/>
              </w:rPr>
            </w:pPr>
            <w:r w:rsidRPr="004E25E5">
              <w:rPr>
                <w:rFonts w:ascii="Times New Roman" w:hAnsi="Times New Roman" w:cs="Times New Roman"/>
                <w:b/>
                <w:sz w:val="24"/>
                <w:szCs w:val="24"/>
              </w:rPr>
              <w:t xml:space="preserve">Does any of the client’s past medical history contradict the use of this medication? </w:t>
            </w:r>
          </w:p>
        </w:tc>
        <w:tc>
          <w:tcPr>
            <w:tcW w:w="9270" w:type="dxa"/>
          </w:tcPr>
          <w:p w:rsidR="0018270D" w:rsidRPr="004E25E5" w:rsidP="0018270D" w14:paraId="6DAF4B52" w14:textId="77777777">
            <w:pPr>
              <w:pStyle w:val="ListParagraph"/>
              <w:numPr>
                <w:ilvl w:val="0"/>
                <w:numId w:val="6"/>
              </w:numPr>
              <w:spacing w:line="480" w:lineRule="auto"/>
              <w:rPr>
                <w:rFonts w:ascii="Times New Roman" w:hAnsi="Times New Roman" w:cs="Times New Roman"/>
                <w:b/>
                <w:bCs/>
                <w:sz w:val="24"/>
                <w:szCs w:val="24"/>
              </w:rPr>
            </w:pPr>
            <w:r w:rsidRPr="004E25E5">
              <w:rPr>
                <w:rFonts w:ascii="Times New Roman" w:hAnsi="Times New Roman" w:cs="Times New Roman"/>
                <w:b/>
                <w:bCs/>
                <w:sz w:val="24"/>
                <w:szCs w:val="24"/>
              </w:rPr>
              <w:t xml:space="preserve">Use of this medication is contraindicated in those with high cholesterol. This is important because the patient has hyperlipidemia/high cholesterol. Patients who use this medication while also having high cholesterol can experience severe decreases in HDL cholesterol. Because of this, patients should have their HDL levels checked within the first few months of use of this drug (NDH, 2023). </w:t>
            </w:r>
          </w:p>
          <w:p w:rsidR="00C73296" w:rsidRPr="004E25E5" w:rsidP="00C73296" w14:paraId="43EFD083" w14:textId="77777777">
            <w:pPr>
              <w:spacing w:line="480" w:lineRule="auto"/>
              <w:rPr>
                <w:rFonts w:ascii="Times New Roman" w:hAnsi="Times New Roman" w:cs="Times New Roman"/>
                <w:b/>
                <w:sz w:val="24"/>
                <w:szCs w:val="24"/>
              </w:rPr>
            </w:pPr>
          </w:p>
        </w:tc>
      </w:tr>
      <w:tr w14:paraId="3CC8EE85" w14:textId="77777777" w:rsidTr="0E4E6F57">
        <w:tblPrEx>
          <w:tblW w:w="14940" w:type="dxa"/>
          <w:tblInd w:w="-995" w:type="dxa"/>
          <w:tblLook w:val="04A0"/>
        </w:tblPrEx>
        <w:trPr>
          <w:trHeight w:val="980"/>
        </w:trPr>
        <w:tc>
          <w:tcPr>
            <w:tcW w:w="5670" w:type="dxa"/>
          </w:tcPr>
          <w:p w:rsidR="00C73296" w:rsidRPr="004E25E5" w:rsidP="00C73296" w14:paraId="5E5671FD" w14:textId="77777777">
            <w:pPr>
              <w:spacing w:line="480" w:lineRule="auto"/>
              <w:rPr>
                <w:rFonts w:ascii="Times New Roman" w:hAnsi="Times New Roman" w:cs="Times New Roman"/>
                <w:b/>
                <w:sz w:val="24"/>
                <w:szCs w:val="24"/>
              </w:rPr>
            </w:pPr>
            <w:r w:rsidRPr="004E25E5">
              <w:rPr>
                <w:rFonts w:ascii="Times New Roman" w:hAnsi="Times New Roman" w:cs="Times New Roman"/>
                <w:b/>
                <w:sz w:val="24"/>
                <w:szCs w:val="24"/>
              </w:rPr>
              <w:t>What is the indication for the use of this medication based on the client's past medical history? (If unable to determine an indication based on past medical history, please list potential indications for use of the medication in general)</w:t>
            </w:r>
          </w:p>
        </w:tc>
        <w:tc>
          <w:tcPr>
            <w:tcW w:w="9270" w:type="dxa"/>
          </w:tcPr>
          <w:p w:rsidR="00C73296" w:rsidRPr="004E25E5" w:rsidP="00C73296" w14:paraId="355FF1B8" w14:textId="6EAA4310">
            <w:pPr>
              <w:spacing w:line="480" w:lineRule="auto"/>
              <w:rPr>
                <w:rFonts w:ascii="Times New Roman" w:hAnsi="Times New Roman" w:cs="Times New Roman"/>
                <w:b/>
                <w:sz w:val="24"/>
                <w:szCs w:val="24"/>
              </w:rPr>
            </w:pPr>
            <w:r w:rsidRPr="004E25E5">
              <w:rPr>
                <w:rFonts w:ascii="Times New Roman" w:hAnsi="Times New Roman" w:cs="Times New Roman"/>
                <w:b/>
                <w:bCs/>
                <w:sz w:val="24"/>
                <w:szCs w:val="24"/>
              </w:rPr>
              <w:t xml:space="preserve">This patient is using this medication for his hyperlipidemia. This </w:t>
            </w:r>
            <w:r w:rsidR="00B369A0">
              <w:rPr>
                <w:rFonts w:ascii="Times New Roman" w:hAnsi="Times New Roman" w:cs="Times New Roman"/>
                <w:b/>
                <w:bCs/>
                <w:sz w:val="24"/>
                <w:szCs w:val="24"/>
              </w:rPr>
              <w:t>medication</w:t>
            </w:r>
            <w:r w:rsidRPr="004E25E5">
              <w:rPr>
                <w:rFonts w:ascii="Times New Roman" w:hAnsi="Times New Roman" w:cs="Times New Roman"/>
                <w:b/>
                <w:bCs/>
                <w:sz w:val="24"/>
                <w:szCs w:val="24"/>
              </w:rPr>
              <w:t xml:space="preserve"> is used to treat hyperlipidemia (NDH, 2023).</w:t>
            </w:r>
          </w:p>
        </w:tc>
      </w:tr>
      <w:tr w14:paraId="36A035AA" w14:textId="77777777" w:rsidTr="0E4E6F57">
        <w:tblPrEx>
          <w:tblW w:w="14940" w:type="dxa"/>
          <w:tblInd w:w="-995" w:type="dxa"/>
          <w:tblLook w:val="04A0"/>
        </w:tblPrEx>
        <w:tc>
          <w:tcPr>
            <w:tcW w:w="5670" w:type="dxa"/>
          </w:tcPr>
          <w:p w:rsidR="00F553BF" w:rsidRPr="004E25E5" w:rsidP="00F553BF" w14:paraId="03733385" w14:textId="77777777">
            <w:pPr>
              <w:spacing w:line="480" w:lineRule="auto"/>
              <w:rPr>
                <w:rFonts w:ascii="Times New Roman" w:hAnsi="Times New Roman" w:cs="Times New Roman"/>
                <w:b/>
                <w:sz w:val="24"/>
                <w:szCs w:val="24"/>
              </w:rPr>
            </w:pPr>
            <w:r w:rsidRPr="004E25E5">
              <w:rPr>
                <w:rFonts w:ascii="Times New Roman" w:hAnsi="Times New Roman" w:cs="Times New Roman"/>
                <w:b/>
                <w:sz w:val="24"/>
                <w:szCs w:val="24"/>
              </w:rPr>
              <w:t>What would you teach the client about taking this medication? You must prioritize 2 (see rubric)</w:t>
            </w:r>
          </w:p>
        </w:tc>
        <w:tc>
          <w:tcPr>
            <w:tcW w:w="9270" w:type="dxa"/>
          </w:tcPr>
          <w:p w:rsidR="00F553BF" w:rsidRPr="004E25E5" w:rsidP="00F553BF" w14:paraId="7A27393B" w14:textId="77777777">
            <w:pPr>
              <w:spacing w:line="480" w:lineRule="auto"/>
              <w:rPr>
                <w:rFonts w:ascii="Times New Roman" w:hAnsi="Times New Roman" w:cs="Times New Roman"/>
                <w:b/>
                <w:bCs/>
                <w:sz w:val="24"/>
                <w:szCs w:val="24"/>
              </w:rPr>
            </w:pPr>
            <w:r w:rsidRPr="004E25E5">
              <w:rPr>
                <w:rFonts w:ascii="Times New Roman" w:hAnsi="Times New Roman" w:cs="Times New Roman"/>
                <w:b/>
                <w:bCs/>
                <w:sz w:val="24"/>
                <w:szCs w:val="24"/>
              </w:rPr>
              <w:t xml:space="preserve">1. The patient should be educated on the signs of deep vein thrombosis and pulmonary embolisms, as this medication can increase the risk of those disease processes. </w:t>
            </w:r>
          </w:p>
          <w:p w:rsidR="00F553BF" w:rsidRPr="004E25E5" w:rsidP="00F553BF" w14:paraId="1CFD25CF" w14:textId="4C623A9D">
            <w:pPr>
              <w:spacing w:line="480" w:lineRule="auto"/>
              <w:rPr>
                <w:rFonts w:ascii="Times New Roman" w:hAnsi="Times New Roman" w:cs="Times New Roman"/>
                <w:b/>
                <w:sz w:val="24"/>
                <w:szCs w:val="24"/>
              </w:rPr>
            </w:pPr>
            <w:r w:rsidRPr="004E25E5">
              <w:rPr>
                <w:rFonts w:ascii="Times New Roman" w:hAnsi="Times New Roman" w:cs="Times New Roman"/>
                <w:b/>
                <w:bCs/>
                <w:sz w:val="24"/>
                <w:szCs w:val="24"/>
              </w:rPr>
              <w:t xml:space="preserve">2. This drug can also cause photosensitivity, so the patient should use sunscreen and limit </w:t>
            </w:r>
            <w:r w:rsidR="00B369A0">
              <w:rPr>
                <w:rFonts w:ascii="Times New Roman" w:hAnsi="Times New Roman" w:cs="Times New Roman"/>
                <w:b/>
                <w:bCs/>
                <w:sz w:val="24"/>
                <w:szCs w:val="24"/>
              </w:rPr>
              <w:t>their time</w:t>
            </w:r>
            <w:r w:rsidRPr="004E25E5">
              <w:rPr>
                <w:rFonts w:ascii="Times New Roman" w:hAnsi="Times New Roman" w:cs="Times New Roman"/>
                <w:b/>
                <w:bCs/>
                <w:sz w:val="24"/>
                <w:szCs w:val="24"/>
              </w:rPr>
              <w:t xml:space="preserve"> in the sun. </w:t>
            </w:r>
          </w:p>
        </w:tc>
      </w:tr>
      <w:tr w14:paraId="0D26546D" w14:textId="77777777" w:rsidTr="0E4E6F57">
        <w:tblPrEx>
          <w:tblW w:w="14940" w:type="dxa"/>
          <w:tblInd w:w="-995" w:type="dxa"/>
          <w:tblLook w:val="04A0"/>
        </w:tblPrEx>
        <w:tc>
          <w:tcPr>
            <w:tcW w:w="5670" w:type="dxa"/>
          </w:tcPr>
          <w:p w:rsidR="00F553BF" w:rsidRPr="004E25E5" w:rsidP="00F553BF" w14:paraId="3B378ED4" w14:textId="77777777">
            <w:pPr>
              <w:spacing w:line="360" w:lineRule="auto"/>
              <w:rPr>
                <w:rFonts w:ascii="Times New Roman" w:hAnsi="Times New Roman" w:cs="Times New Roman"/>
                <w:b/>
                <w:sz w:val="24"/>
                <w:szCs w:val="24"/>
              </w:rPr>
            </w:pPr>
            <w:r w:rsidRPr="004E25E5">
              <w:rPr>
                <w:rFonts w:ascii="Times New Roman" w:hAnsi="Times New Roman" w:cs="Times New Roman"/>
                <w:b/>
                <w:sz w:val="24"/>
                <w:szCs w:val="24"/>
              </w:rPr>
              <w:t>How much would medication cost per month if paying out of pocket?</w:t>
            </w:r>
          </w:p>
        </w:tc>
        <w:tc>
          <w:tcPr>
            <w:tcW w:w="9270" w:type="dxa"/>
          </w:tcPr>
          <w:p w:rsidR="00F553BF" w:rsidRPr="004E25E5" w:rsidP="00F553BF" w14:paraId="5D6F2D36" w14:textId="7A59DCF5">
            <w:pPr>
              <w:rPr>
                <w:rFonts w:ascii="Times New Roman" w:hAnsi="Times New Roman" w:cs="Times New Roman"/>
                <w:b/>
                <w:sz w:val="24"/>
                <w:szCs w:val="24"/>
              </w:rPr>
            </w:pPr>
            <w:r w:rsidRPr="004E25E5">
              <w:rPr>
                <w:rFonts w:ascii="Times New Roman" w:hAnsi="Times New Roman" w:cs="Times New Roman"/>
                <w:b/>
                <w:bCs/>
                <w:sz w:val="24"/>
                <w:szCs w:val="24"/>
              </w:rPr>
              <w:t>The patient would be paying about $24.00/month for this drug. According to bottle size and dosage, one prescription filling would last the patient about 3 months (90 capsules) (Goodrx.com, 2023).</w:t>
            </w:r>
          </w:p>
        </w:tc>
      </w:tr>
      <w:tr w14:paraId="33CAEE93" w14:textId="77777777" w:rsidTr="0E4E6F57">
        <w:tblPrEx>
          <w:tblW w:w="14940" w:type="dxa"/>
          <w:tblInd w:w="-995" w:type="dxa"/>
          <w:tblLook w:val="04A0"/>
        </w:tblPrEx>
        <w:tc>
          <w:tcPr>
            <w:tcW w:w="5670" w:type="dxa"/>
            <w:shd w:val="clear" w:color="auto" w:fill="FFFF00"/>
          </w:tcPr>
          <w:p w:rsidR="00F553BF" w:rsidRPr="004E25E5" w:rsidP="00F553BF" w14:paraId="290E4791" w14:textId="14B5F76C">
            <w:pPr>
              <w:spacing w:line="480" w:lineRule="auto"/>
              <w:rPr>
                <w:rFonts w:ascii="Times New Roman" w:hAnsi="Times New Roman" w:cs="Times New Roman"/>
                <w:b/>
                <w:sz w:val="24"/>
                <w:szCs w:val="24"/>
              </w:rPr>
            </w:pPr>
            <w:r w:rsidRPr="004E25E5">
              <w:rPr>
                <w:rFonts w:ascii="Times New Roman" w:hAnsi="Times New Roman" w:cs="Times New Roman"/>
                <w:b/>
                <w:sz w:val="24"/>
                <w:szCs w:val="24"/>
              </w:rPr>
              <w:t>Drug #4</w:t>
            </w:r>
          </w:p>
          <w:p w:rsidR="00F553BF" w:rsidRPr="004E25E5" w:rsidP="00F553BF" w14:paraId="23DC4B70" w14:textId="77777777">
            <w:pPr>
              <w:spacing w:line="480" w:lineRule="auto"/>
              <w:rPr>
                <w:rFonts w:ascii="Times New Roman" w:hAnsi="Times New Roman" w:cs="Times New Roman"/>
                <w:b/>
                <w:sz w:val="24"/>
                <w:szCs w:val="24"/>
              </w:rPr>
            </w:pPr>
          </w:p>
        </w:tc>
        <w:tc>
          <w:tcPr>
            <w:tcW w:w="9270" w:type="dxa"/>
            <w:shd w:val="clear" w:color="auto" w:fill="FFFF00"/>
          </w:tcPr>
          <w:p w:rsidR="00F553BF" w:rsidRPr="004E25E5" w:rsidP="00F553BF" w14:paraId="5546BF49" w14:textId="4CD91CB3">
            <w:pPr>
              <w:spacing w:line="480" w:lineRule="auto"/>
              <w:rPr>
                <w:rFonts w:ascii="Times New Roman" w:hAnsi="Times New Roman" w:cs="Times New Roman"/>
                <w:b/>
                <w:bCs/>
                <w:sz w:val="24"/>
                <w:szCs w:val="24"/>
              </w:rPr>
            </w:pPr>
            <w:r w:rsidRPr="004E25E5">
              <w:rPr>
                <w:rFonts w:ascii="Times New Roman" w:hAnsi="Times New Roman" w:cs="Times New Roman"/>
                <w:b/>
                <w:bCs/>
                <w:sz w:val="24"/>
                <w:szCs w:val="24"/>
              </w:rPr>
              <w:t>Drug Name (Generic): oxycodone</w:t>
            </w:r>
          </w:p>
          <w:p w:rsidR="00F553BF" w:rsidRPr="004E25E5" w:rsidP="00F553BF" w14:paraId="162524D2" w14:textId="2B253CF2">
            <w:pPr>
              <w:spacing w:line="480" w:lineRule="auto"/>
              <w:rPr>
                <w:rFonts w:ascii="Times New Roman" w:hAnsi="Times New Roman" w:cs="Times New Roman"/>
                <w:b/>
                <w:bCs/>
                <w:sz w:val="24"/>
                <w:szCs w:val="24"/>
              </w:rPr>
            </w:pPr>
            <w:r w:rsidRPr="004E25E5">
              <w:rPr>
                <w:rFonts w:ascii="Times New Roman" w:hAnsi="Times New Roman" w:cs="Times New Roman"/>
                <w:b/>
                <w:bCs/>
                <w:sz w:val="24"/>
                <w:szCs w:val="24"/>
              </w:rPr>
              <w:t xml:space="preserve">Drug Name (Trade): </w:t>
            </w:r>
            <w:r w:rsidRPr="004E25E5">
              <w:rPr>
                <w:rFonts w:ascii="Times New Roman" w:hAnsi="Times New Roman" w:cs="Times New Roman"/>
                <w:b/>
                <w:bCs/>
                <w:sz w:val="24"/>
                <w:szCs w:val="24"/>
              </w:rPr>
              <w:t>Xtampza</w:t>
            </w:r>
            <w:r w:rsidRPr="004E25E5">
              <w:rPr>
                <w:rFonts w:ascii="Times New Roman" w:hAnsi="Times New Roman" w:cs="Times New Roman"/>
                <w:b/>
                <w:bCs/>
                <w:sz w:val="24"/>
                <w:szCs w:val="24"/>
              </w:rPr>
              <w:t xml:space="preserve"> ER</w:t>
            </w:r>
          </w:p>
          <w:p w:rsidR="00F553BF" w:rsidRPr="004E25E5" w:rsidP="00F553BF" w14:paraId="2A0242D7" w14:textId="4AFF1776">
            <w:pPr>
              <w:spacing w:line="480" w:lineRule="auto"/>
              <w:rPr>
                <w:rFonts w:ascii="Times New Roman" w:hAnsi="Times New Roman" w:cs="Times New Roman"/>
                <w:b/>
                <w:bCs/>
                <w:sz w:val="24"/>
                <w:szCs w:val="24"/>
              </w:rPr>
            </w:pPr>
            <w:r w:rsidRPr="004E25E5">
              <w:rPr>
                <w:rFonts w:ascii="Times New Roman" w:hAnsi="Times New Roman" w:cs="Times New Roman"/>
                <w:b/>
                <w:bCs/>
                <w:sz w:val="24"/>
                <w:szCs w:val="24"/>
              </w:rPr>
              <w:t xml:space="preserve">Drug Class: Pharmacological: </w:t>
            </w:r>
            <w:r w:rsidRPr="004E25E5" w:rsidR="00E21D23">
              <w:rPr>
                <w:rFonts w:ascii="Times New Roman" w:hAnsi="Times New Roman" w:cs="Times New Roman"/>
                <w:b/>
                <w:bCs/>
                <w:sz w:val="24"/>
                <w:szCs w:val="24"/>
              </w:rPr>
              <w:t>Opioid</w:t>
            </w:r>
            <w:r w:rsidRPr="004E25E5">
              <w:rPr>
                <w:rFonts w:ascii="Times New Roman" w:hAnsi="Times New Roman" w:cs="Times New Roman"/>
                <w:b/>
                <w:bCs/>
                <w:sz w:val="24"/>
                <w:szCs w:val="24"/>
              </w:rPr>
              <w:t xml:space="preserve">; Therapeutic Class: </w:t>
            </w:r>
            <w:r w:rsidRPr="004E25E5" w:rsidR="00E21D23">
              <w:rPr>
                <w:rFonts w:ascii="Times New Roman" w:hAnsi="Times New Roman" w:cs="Times New Roman"/>
                <w:b/>
                <w:bCs/>
                <w:sz w:val="24"/>
                <w:szCs w:val="24"/>
              </w:rPr>
              <w:t>Opioid</w:t>
            </w:r>
            <w:r w:rsidRPr="004E25E5">
              <w:rPr>
                <w:rFonts w:ascii="Times New Roman" w:hAnsi="Times New Roman" w:cs="Times New Roman"/>
                <w:b/>
                <w:bCs/>
                <w:sz w:val="24"/>
                <w:szCs w:val="24"/>
              </w:rPr>
              <w:t xml:space="preserve"> Analgesic</w:t>
            </w:r>
          </w:p>
        </w:tc>
      </w:tr>
      <w:tr w14:paraId="1E14B7D8" w14:textId="77777777" w:rsidTr="0E4E6F57">
        <w:tblPrEx>
          <w:tblW w:w="14940" w:type="dxa"/>
          <w:tblInd w:w="-995" w:type="dxa"/>
          <w:tblLook w:val="04A0"/>
        </w:tblPrEx>
        <w:tc>
          <w:tcPr>
            <w:tcW w:w="5670" w:type="dxa"/>
          </w:tcPr>
          <w:p w:rsidR="00F553BF" w:rsidRPr="004E25E5" w:rsidP="00F553BF" w14:paraId="0B2F4749" w14:textId="77777777">
            <w:pPr>
              <w:spacing w:line="480" w:lineRule="auto"/>
              <w:rPr>
                <w:rFonts w:ascii="Times New Roman" w:hAnsi="Times New Roman" w:cs="Times New Roman"/>
                <w:b/>
                <w:sz w:val="24"/>
                <w:szCs w:val="24"/>
              </w:rPr>
            </w:pPr>
            <w:r w:rsidRPr="004E25E5">
              <w:rPr>
                <w:rFonts w:ascii="Times New Roman" w:hAnsi="Times New Roman" w:cs="Times New Roman"/>
                <w:b/>
                <w:sz w:val="24"/>
                <w:szCs w:val="24"/>
              </w:rPr>
              <w:t>How is the medication taken: (include dose, route, and frequency)</w:t>
            </w:r>
          </w:p>
        </w:tc>
        <w:tc>
          <w:tcPr>
            <w:tcW w:w="9270" w:type="dxa"/>
          </w:tcPr>
          <w:p w:rsidR="00F553BF" w:rsidRPr="004E25E5" w:rsidP="00F553BF" w14:paraId="2FCE72BE" w14:textId="11FAFE95">
            <w:pPr>
              <w:spacing w:line="480" w:lineRule="auto"/>
              <w:rPr>
                <w:rFonts w:ascii="Times New Roman" w:hAnsi="Times New Roman" w:cs="Times New Roman"/>
                <w:b/>
                <w:sz w:val="24"/>
                <w:szCs w:val="24"/>
              </w:rPr>
            </w:pPr>
            <w:r w:rsidRPr="004E25E5">
              <w:rPr>
                <w:rFonts w:ascii="Times New Roman" w:hAnsi="Times New Roman" w:cs="Times New Roman"/>
                <w:b/>
                <w:bCs/>
                <w:sz w:val="24"/>
                <w:szCs w:val="24"/>
              </w:rPr>
              <w:t>2.5 mg every 6 hours by mouth as needed</w:t>
            </w:r>
          </w:p>
        </w:tc>
      </w:tr>
      <w:tr w14:paraId="494F9655" w14:textId="77777777" w:rsidTr="0E4E6F57">
        <w:tblPrEx>
          <w:tblW w:w="14940" w:type="dxa"/>
          <w:tblInd w:w="-995" w:type="dxa"/>
          <w:tblLook w:val="04A0"/>
        </w:tblPrEx>
        <w:tc>
          <w:tcPr>
            <w:tcW w:w="5670" w:type="dxa"/>
          </w:tcPr>
          <w:p w:rsidR="00F553BF" w:rsidRPr="004E25E5" w:rsidP="00F553BF" w14:paraId="1BDDA4A0" w14:textId="77777777">
            <w:pPr>
              <w:spacing w:line="480" w:lineRule="auto"/>
              <w:rPr>
                <w:rFonts w:ascii="Times New Roman" w:hAnsi="Times New Roman" w:cs="Times New Roman"/>
                <w:b/>
                <w:sz w:val="24"/>
                <w:szCs w:val="24"/>
              </w:rPr>
            </w:pPr>
            <w:r w:rsidRPr="004E25E5">
              <w:rPr>
                <w:rFonts w:ascii="Times New Roman" w:hAnsi="Times New Roman" w:cs="Times New Roman"/>
                <w:b/>
                <w:sz w:val="24"/>
                <w:szCs w:val="24"/>
              </w:rPr>
              <w:t>Specific Directions not included above:</w:t>
            </w:r>
          </w:p>
        </w:tc>
        <w:tc>
          <w:tcPr>
            <w:tcW w:w="9270" w:type="dxa"/>
          </w:tcPr>
          <w:p w:rsidR="00F553BF" w:rsidRPr="004E25E5" w:rsidP="00F553BF" w14:paraId="210148B9" w14:textId="78CC8C64">
            <w:pPr>
              <w:spacing w:line="480" w:lineRule="auto"/>
              <w:rPr>
                <w:rFonts w:ascii="Times New Roman" w:hAnsi="Times New Roman" w:cs="Times New Roman"/>
                <w:b/>
                <w:sz w:val="24"/>
                <w:szCs w:val="24"/>
              </w:rPr>
            </w:pPr>
            <w:r w:rsidRPr="004E25E5">
              <w:rPr>
                <w:rFonts w:ascii="Times New Roman" w:hAnsi="Times New Roman" w:cs="Times New Roman"/>
                <w:b/>
                <w:bCs/>
                <w:sz w:val="24"/>
                <w:szCs w:val="24"/>
              </w:rPr>
              <w:t xml:space="preserve">This medication should be taken with food. This medication should also be swallowed whole, not </w:t>
            </w:r>
            <w:r w:rsidRPr="004E25E5" w:rsidR="00E21D23">
              <w:rPr>
                <w:rFonts w:ascii="Times New Roman" w:hAnsi="Times New Roman" w:cs="Times New Roman"/>
                <w:b/>
                <w:bCs/>
                <w:sz w:val="24"/>
                <w:szCs w:val="24"/>
              </w:rPr>
              <w:t>crushed</w:t>
            </w:r>
            <w:r w:rsidRPr="004E25E5">
              <w:rPr>
                <w:rFonts w:ascii="Times New Roman" w:hAnsi="Times New Roman" w:cs="Times New Roman"/>
                <w:b/>
                <w:bCs/>
                <w:sz w:val="24"/>
                <w:szCs w:val="24"/>
              </w:rPr>
              <w:t xml:space="preserve"> or chewed. If a patient has trouble swallowing, </w:t>
            </w:r>
            <w:r w:rsidR="00B369A0">
              <w:rPr>
                <w:rFonts w:ascii="Times New Roman" w:hAnsi="Times New Roman" w:cs="Times New Roman"/>
                <w:b/>
                <w:bCs/>
                <w:sz w:val="24"/>
                <w:szCs w:val="24"/>
              </w:rPr>
              <w:t xml:space="preserve">the </w:t>
            </w:r>
            <w:r w:rsidRPr="004E25E5">
              <w:rPr>
                <w:rFonts w:ascii="Times New Roman" w:hAnsi="Times New Roman" w:cs="Times New Roman"/>
                <w:b/>
                <w:bCs/>
                <w:sz w:val="24"/>
                <w:szCs w:val="24"/>
              </w:rPr>
              <w:t xml:space="preserve">tablet can be opened, and </w:t>
            </w:r>
            <w:r w:rsidR="00660872">
              <w:rPr>
                <w:rFonts w:ascii="Times New Roman" w:hAnsi="Times New Roman" w:cs="Times New Roman"/>
                <w:b/>
                <w:bCs/>
                <w:sz w:val="24"/>
                <w:szCs w:val="24"/>
              </w:rPr>
              <w:t xml:space="preserve">the </w:t>
            </w:r>
            <w:r w:rsidRPr="004E25E5">
              <w:rPr>
                <w:rFonts w:ascii="Times New Roman" w:hAnsi="Times New Roman" w:cs="Times New Roman"/>
                <w:b/>
                <w:bCs/>
                <w:sz w:val="24"/>
                <w:szCs w:val="24"/>
              </w:rPr>
              <w:t>contents can be sprinkled on food (NDH, 2023).</w:t>
            </w:r>
          </w:p>
        </w:tc>
      </w:tr>
      <w:tr w14:paraId="79AFBF7A" w14:textId="77777777" w:rsidTr="0E4E6F57">
        <w:tblPrEx>
          <w:tblW w:w="14940" w:type="dxa"/>
          <w:tblInd w:w="-995" w:type="dxa"/>
          <w:tblLook w:val="04A0"/>
        </w:tblPrEx>
        <w:tc>
          <w:tcPr>
            <w:tcW w:w="5670" w:type="dxa"/>
          </w:tcPr>
          <w:p w:rsidR="00F553BF" w:rsidRPr="004E25E5" w:rsidP="00F553BF" w14:paraId="0D470C68" w14:textId="77777777">
            <w:pPr>
              <w:spacing w:line="480" w:lineRule="auto"/>
              <w:rPr>
                <w:rFonts w:ascii="Times New Roman" w:hAnsi="Times New Roman" w:cs="Times New Roman"/>
                <w:b/>
                <w:sz w:val="24"/>
                <w:szCs w:val="24"/>
              </w:rPr>
            </w:pPr>
            <w:r w:rsidRPr="004E25E5">
              <w:rPr>
                <w:rFonts w:ascii="Times New Roman" w:hAnsi="Times New Roman" w:cs="Times New Roman"/>
                <w:b/>
                <w:sz w:val="24"/>
                <w:szCs w:val="24"/>
              </w:rPr>
              <w:t>Does this medication interact with any other medication(s) on this list? (see rubric for further instruction)</w:t>
            </w:r>
          </w:p>
        </w:tc>
        <w:tc>
          <w:tcPr>
            <w:tcW w:w="9270" w:type="dxa"/>
          </w:tcPr>
          <w:p w:rsidR="009C1806" w:rsidRPr="004E25E5" w:rsidP="009C1806" w14:paraId="28D07606" w14:textId="77777777">
            <w:pPr>
              <w:pStyle w:val="ListParagraph"/>
              <w:numPr>
                <w:ilvl w:val="0"/>
                <w:numId w:val="8"/>
              </w:numPr>
              <w:spacing w:line="480" w:lineRule="auto"/>
              <w:rPr>
                <w:rFonts w:ascii="Times New Roman" w:hAnsi="Times New Roman" w:cs="Times New Roman"/>
                <w:b/>
                <w:bCs/>
                <w:sz w:val="24"/>
                <w:szCs w:val="24"/>
              </w:rPr>
            </w:pPr>
            <w:r w:rsidRPr="004E25E5">
              <w:rPr>
                <w:rFonts w:ascii="Times New Roman" w:hAnsi="Times New Roman" w:cs="Times New Roman"/>
                <w:b/>
                <w:bCs/>
                <w:sz w:val="24"/>
                <w:szCs w:val="24"/>
              </w:rPr>
              <w:t xml:space="preserve">Alprazolam and oxycodone being used together can cause serious side effects such as respiratory distress, coma, and death (Drugs.com, 2023). </w:t>
            </w:r>
          </w:p>
          <w:p w:rsidR="00F553BF" w:rsidRPr="004E25E5" w:rsidP="009C1806" w14:paraId="79B396DE" w14:textId="604C7A0D">
            <w:pPr>
              <w:pStyle w:val="ListParagraph"/>
              <w:numPr>
                <w:ilvl w:val="0"/>
                <w:numId w:val="8"/>
              </w:numPr>
              <w:spacing w:line="480" w:lineRule="auto"/>
              <w:rPr>
                <w:rFonts w:ascii="Times New Roman" w:hAnsi="Times New Roman" w:cs="Times New Roman"/>
                <w:b/>
                <w:sz w:val="24"/>
                <w:szCs w:val="24"/>
              </w:rPr>
            </w:pPr>
            <w:r w:rsidRPr="004E25E5">
              <w:rPr>
                <w:rFonts w:ascii="Times New Roman" w:hAnsi="Times New Roman" w:cs="Times New Roman"/>
                <w:b/>
                <w:bCs/>
                <w:sz w:val="24"/>
                <w:szCs w:val="24"/>
              </w:rPr>
              <w:t>Enalapril: Enalapril and oxycodone taken together can also drastically lower a patient’s blood pressure. Patients could have symptoms of headache, dizziness, fainting, or changes in pulse/heart rate (Drugs.com, 2023).</w:t>
            </w:r>
          </w:p>
        </w:tc>
      </w:tr>
      <w:tr w14:paraId="3311475E" w14:textId="77777777" w:rsidTr="0E4E6F57">
        <w:tblPrEx>
          <w:tblW w:w="14940" w:type="dxa"/>
          <w:tblInd w:w="-995" w:type="dxa"/>
          <w:tblLook w:val="04A0"/>
        </w:tblPrEx>
        <w:tc>
          <w:tcPr>
            <w:tcW w:w="5670" w:type="dxa"/>
          </w:tcPr>
          <w:p w:rsidR="00F553BF" w:rsidRPr="004E25E5" w:rsidP="00F553BF" w14:paraId="66519CD6" w14:textId="77777777">
            <w:pPr>
              <w:spacing w:line="480" w:lineRule="auto"/>
              <w:rPr>
                <w:rFonts w:ascii="Times New Roman" w:hAnsi="Times New Roman" w:cs="Times New Roman"/>
                <w:b/>
                <w:sz w:val="24"/>
                <w:szCs w:val="24"/>
              </w:rPr>
            </w:pPr>
            <w:r w:rsidRPr="004E25E5">
              <w:rPr>
                <w:rFonts w:ascii="Times New Roman" w:hAnsi="Times New Roman" w:cs="Times New Roman"/>
                <w:b/>
                <w:sz w:val="24"/>
                <w:szCs w:val="24"/>
              </w:rPr>
              <w:t xml:space="preserve"> Lifestyle interactions:</w:t>
            </w:r>
          </w:p>
          <w:p w:rsidR="00F553BF" w:rsidRPr="004E25E5" w:rsidP="00F553BF" w14:paraId="63FA9EC6" w14:textId="77777777">
            <w:pPr>
              <w:spacing w:line="480" w:lineRule="auto"/>
              <w:rPr>
                <w:rFonts w:ascii="Times New Roman" w:hAnsi="Times New Roman" w:cs="Times New Roman"/>
                <w:b/>
                <w:sz w:val="24"/>
                <w:szCs w:val="24"/>
              </w:rPr>
            </w:pPr>
            <w:r w:rsidRPr="004E25E5">
              <w:rPr>
                <w:rFonts w:ascii="Times New Roman" w:hAnsi="Times New Roman" w:cs="Times New Roman"/>
                <w:b/>
                <w:sz w:val="24"/>
                <w:szCs w:val="24"/>
              </w:rPr>
              <w:t xml:space="preserve">(Daily tobacco use, alcohol, drugs, etc. ) </w:t>
            </w:r>
          </w:p>
        </w:tc>
        <w:tc>
          <w:tcPr>
            <w:tcW w:w="9270" w:type="dxa"/>
          </w:tcPr>
          <w:p w:rsidR="00800637" w:rsidRPr="004E25E5" w:rsidP="00800637" w14:paraId="34A3928E" w14:textId="1209E5C6">
            <w:pPr>
              <w:pStyle w:val="ListParagraph"/>
              <w:numPr>
                <w:ilvl w:val="0"/>
                <w:numId w:val="10"/>
              </w:numPr>
              <w:spacing w:line="480" w:lineRule="auto"/>
              <w:rPr>
                <w:rFonts w:ascii="Times New Roman" w:hAnsi="Times New Roman" w:cs="Times New Roman"/>
                <w:b/>
                <w:bCs/>
                <w:sz w:val="24"/>
                <w:szCs w:val="24"/>
              </w:rPr>
            </w:pPr>
            <w:r w:rsidRPr="004E25E5">
              <w:rPr>
                <w:rFonts w:ascii="Times New Roman" w:hAnsi="Times New Roman" w:cs="Times New Roman"/>
                <w:b/>
                <w:bCs/>
                <w:sz w:val="24"/>
                <w:szCs w:val="24"/>
              </w:rPr>
              <w:t xml:space="preserve">Patients taking this medication should not drink alcohol </w:t>
            </w:r>
            <w:r w:rsidR="00B369A0">
              <w:rPr>
                <w:rFonts w:ascii="Times New Roman" w:hAnsi="Times New Roman" w:cs="Times New Roman"/>
                <w:b/>
                <w:bCs/>
                <w:sz w:val="24"/>
                <w:szCs w:val="24"/>
              </w:rPr>
              <w:t>without</w:t>
            </w:r>
            <w:r w:rsidRPr="004E25E5">
              <w:rPr>
                <w:rFonts w:ascii="Times New Roman" w:hAnsi="Times New Roman" w:cs="Times New Roman"/>
                <w:b/>
                <w:bCs/>
                <w:sz w:val="24"/>
                <w:szCs w:val="24"/>
              </w:rPr>
              <w:t xml:space="preserve"> the doctor’s approval. This is because it can lead to dizziness, drowsiness, difficulty </w:t>
            </w:r>
            <w:r w:rsidR="00B369A0">
              <w:rPr>
                <w:rFonts w:ascii="Times New Roman" w:hAnsi="Times New Roman" w:cs="Times New Roman"/>
                <w:b/>
                <w:bCs/>
                <w:sz w:val="24"/>
                <w:szCs w:val="24"/>
              </w:rPr>
              <w:t>concentrating</w:t>
            </w:r>
            <w:r w:rsidRPr="004E25E5">
              <w:rPr>
                <w:rFonts w:ascii="Times New Roman" w:hAnsi="Times New Roman" w:cs="Times New Roman"/>
                <w:b/>
                <w:bCs/>
                <w:sz w:val="24"/>
                <w:szCs w:val="24"/>
              </w:rPr>
              <w:t>, and impaired motor functioning (Drugs.com, 2023)</w:t>
            </w:r>
          </w:p>
          <w:p w:rsidR="00F553BF" w:rsidRPr="004E25E5" w:rsidP="00800637" w14:paraId="20A9F463" w14:textId="023A1CBE">
            <w:pPr>
              <w:pStyle w:val="ListParagraph"/>
              <w:numPr>
                <w:ilvl w:val="0"/>
                <w:numId w:val="10"/>
              </w:numPr>
              <w:spacing w:line="480" w:lineRule="auto"/>
              <w:rPr>
                <w:rFonts w:ascii="Times New Roman" w:hAnsi="Times New Roman" w:cs="Times New Roman"/>
                <w:b/>
                <w:sz w:val="24"/>
                <w:szCs w:val="24"/>
              </w:rPr>
            </w:pPr>
            <w:r w:rsidRPr="004E25E5">
              <w:rPr>
                <w:rFonts w:ascii="Times New Roman" w:hAnsi="Times New Roman" w:cs="Times New Roman"/>
                <w:b/>
                <w:bCs/>
                <w:sz w:val="24"/>
                <w:szCs w:val="24"/>
              </w:rPr>
              <w:t>Patients should also avoid grapefruit/grapefruit juice. While using oxycodone, grapefruits can significantly increase the levels of oxycodone in the blood. (Drugs.com, 2023).</w:t>
            </w:r>
          </w:p>
        </w:tc>
      </w:tr>
      <w:tr w14:paraId="764ACCF6" w14:textId="77777777" w:rsidTr="0E4E6F57">
        <w:tblPrEx>
          <w:tblW w:w="14940" w:type="dxa"/>
          <w:tblInd w:w="-995" w:type="dxa"/>
          <w:tblLook w:val="04A0"/>
        </w:tblPrEx>
        <w:tc>
          <w:tcPr>
            <w:tcW w:w="5670" w:type="dxa"/>
          </w:tcPr>
          <w:p w:rsidR="00AE53AF" w:rsidRPr="004E25E5" w:rsidP="00AE53AF" w14:paraId="38EBACFA" w14:textId="77777777">
            <w:pPr>
              <w:spacing w:line="480" w:lineRule="auto"/>
              <w:rPr>
                <w:rFonts w:ascii="Times New Roman" w:hAnsi="Times New Roman" w:cs="Times New Roman"/>
                <w:b/>
                <w:sz w:val="24"/>
                <w:szCs w:val="24"/>
              </w:rPr>
            </w:pPr>
            <w:r w:rsidRPr="004E25E5">
              <w:rPr>
                <w:rFonts w:ascii="Times New Roman" w:hAnsi="Times New Roman" w:cs="Times New Roman"/>
                <w:b/>
                <w:sz w:val="24"/>
                <w:szCs w:val="24"/>
              </w:rPr>
              <w:t xml:space="preserve">Does any of the client’s past medical history contradict the use of this medication? </w:t>
            </w:r>
          </w:p>
        </w:tc>
        <w:tc>
          <w:tcPr>
            <w:tcW w:w="9270" w:type="dxa"/>
          </w:tcPr>
          <w:p w:rsidR="00AE53AF" w:rsidRPr="004E25E5" w:rsidP="00AE53AF" w14:paraId="4132D81F" w14:textId="21EF6A45">
            <w:pPr>
              <w:pStyle w:val="ListParagraph"/>
              <w:numPr>
                <w:ilvl w:val="0"/>
                <w:numId w:val="10"/>
              </w:numPr>
              <w:spacing w:line="480" w:lineRule="auto"/>
              <w:rPr>
                <w:rFonts w:ascii="Times New Roman" w:hAnsi="Times New Roman" w:cs="Times New Roman"/>
                <w:b/>
                <w:bCs/>
                <w:sz w:val="24"/>
                <w:szCs w:val="24"/>
              </w:rPr>
            </w:pPr>
            <w:r w:rsidRPr="004E25E5">
              <w:rPr>
                <w:rFonts w:ascii="Times New Roman" w:hAnsi="Times New Roman" w:cs="Times New Roman"/>
                <w:b/>
                <w:bCs/>
                <w:sz w:val="24"/>
                <w:szCs w:val="24"/>
              </w:rPr>
              <w:t xml:space="preserve">The patient has chronic kidney disease. The medication can cause a reaction in patients with renal dysfunction. Even though </w:t>
            </w:r>
            <w:r w:rsidR="001D58DA">
              <w:rPr>
                <w:rFonts w:ascii="Times New Roman" w:hAnsi="Times New Roman" w:cs="Times New Roman"/>
                <w:b/>
                <w:bCs/>
                <w:sz w:val="24"/>
                <w:szCs w:val="24"/>
              </w:rPr>
              <w:t>the liver normally metabolizes opioid drugs</w:t>
            </w:r>
            <w:r w:rsidRPr="004E25E5">
              <w:rPr>
                <w:rFonts w:ascii="Times New Roman" w:hAnsi="Times New Roman" w:cs="Times New Roman"/>
                <w:b/>
                <w:bCs/>
                <w:sz w:val="24"/>
                <w:szCs w:val="24"/>
              </w:rPr>
              <w:t xml:space="preserve">, renal issues can cause drug accumulation because the drug </w:t>
            </w:r>
            <w:r w:rsidR="00660872">
              <w:rPr>
                <w:rFonts w:ascii="Times New Roman" w:hAnsi="Times New Roman" w:cs="Times New Roman"/>
                <w:b/>
                <w:bCs/>
                <w:sz w:val="24"/>
                <w:szCs w:val="24"/>
              </w:rPr>
              <w:t>is not</w:t>
            </w:r>
            <w:r w:rsidRPr="004E25E5">
              <w:rPr>
                <w:rFonts w:ascii="Times New Roman" w:hAnsi="Times New Roman" w:cs="Times New Roman"/>
                <w:b/>
                <w:bCs/>
                <w:sz w:val="24"/>
                <w:szCs w:val="24"/>
              </w:rPr>
              <w:t xml:space="preserve"> being released/discarded from the body properly. This can lead to an increased risk </w:t>
            </w:r>
            <w:r w:rsidR="001D58DA">
              <w:rPr>
                <w:rFonts w:ascii="Times New Roman" w:hAnsi="Times New Roman" w:cs="Times New Roman"/>
                <w:b/>
                <w:bCs/>
                <w:sz w:val="24"/>
                <w:szCs w:val="24"/>
              </w:rPr>
              <w:t>of</w:t>
            </w:r>
            <w:r w:rsidRPr="004E25E5">
              <w:rPr>
                <w:rFonts w:ascii="Times New Roman" w:hAnsi="Times New Roman" w:cs="Times New Roman"/>
                <w:b/>
                <w:bCs/>
                <w:sz w:val="24"/>
                <w:szCs w:val="24"/>
              </w:rPr>
              <w:t xml:space="preserve"> drug toxicity in the body (Drugs.com, 2023). </w:t>
            </w:r>
          </w:p>
          <w:p w:rsidR="00AE53AF" w:rsidRPr="004E25E5" w:rsidP="00AE53AF" w14:paraId="4457C5C4" w14:textId="6859B13A">
            <w:pPr>
              <w:pStyle w:val="ListParagraph"/>
              <w:numPr>
                <w:ilvl w:val="0"/>
                <w:numId w:val="10"/>
              </w:numPr>
              <w:spacing w:line="480" w:lineRule="auto"/>
              <w:rPr>
                <w:rFonts w:ascii="Times New Roman" w:hAnsi="Times New Roman" w:cs="Times New Roman"/>
                <w:b/>
                <w:sz w:val="24"/>
                <w:szCs w:val="24"/>
              </w:rPr>
            </w:pPr>
            <w:r w:rsidRPr="004E25E5">
              <w:rPr>
                <w:rFonts w:ascii="Times New Roman" w:hAnsi="Times New Roman" w:cs="Times New Roman"/>
                <w:b/>
                <w:bCs/>
                <w:sz w:val="24"/>
                <w:szCs w:val="24"/>
              </w:rPr>
              <w:t xml:space="preserve">This drug can also cause a reaction in patients with liver disease. This patient </w:t>
            </w:r>
            <w:r w:rsidR="00660872">
              <w:rPr>
                <w:rFonts w:ascii="Times New Roman" w:hAnsi="Times New Roman" w:cs="Times New Roman"/>
                <w:b/>
                <w:bCs/>
                <w:sz w:val="24"/>
                <w:szCs w:val="24"/>
              </w:rPr>
              <w:t>does not</w:t>
            </w:r>
            <w:r w:rsidRPr="004E25E5">
              <w:rPr>
                <w:rFonts w:ascii="Times New Roman" w:hAnsi="Times New Roman" w:cs="Times New Roman"/>
                <w:b/>
                <w:bCs/>
                <w:sz w:val="24"/>
                <w:szCs w:val="24"/>
              </w:rPr>
              <w:t xml:space="preserve"> have liver disease yet, but hyperlipidemia does create a higher risk of the patient developing a fatty liver. If the patient were to develop fatty liver disease, concentrations of the drug could rise rapidly due to the drug not being metabolized in the liver properly (Drugs.com, 2023). </w:t>
            </w:r>
          </w:p>
        </w:tc>
      </w:tr>
      <w:tr w14:paraId="1F2FDD99" w14:textId="77777777" w:rsidTr="0E4E6F57">
        <w:tblPrEx>
          <w:tblW w:w="14940" w:type="dxa"/>
          <w:tblInd w:w="-995" w:type="dxa"/>
          <w:tblLook w:val="04A0"/>
        </w:tblPrEx>
        <w:trPr>
          <w:trHeight w:val="980"/>
        </w:trPr>
        <w:tc>
          <w:tcPr>
            <w:tcW w:w="5670" w:type="dxa"/>
          </w:tcPr>
          <w:p w:rsidR="008F5441" w:rsidRPr="004E25E5" w:rsidP="008F5441" w14:paraId="2EA5F4A0" w14:textId="77777777">
            <w:pPr>
              <w:spacing w:line="480" w:lineRule="auto"/>
              <w:rPr>
                <w:rFonts w:ascii="Times New Roman" w:hAnsi="Times New Roman" w:cs="Times New Roman"/>
                <w:b/>
                <w:sz w:val="24"/>
                <w:szCs w:val="24"/>
              </w:rPr>
            </w:pPr>
            <w:r w:rsidRPr="004E25E5">
              <w:rPr>
                <w:rFonts w:ascii="Times New Roman" w:hAnsi="Times New Roman" w:cs="Times New Roman"/>
                <w:b/>
                <w:sz w:val="24"/>
                <w:szCs w:val="24"/>
              </w:rPr>
              <w:t>What is the indication for using this medication based on the client's medical history? (If unable to determine an indication based on past medical history, please list potential indications for use of the medication in general)</w:t>
            </w:r>
          </w:p>
        </w:tc>
        <w:tc>
          <w:tcPr>
            <w:tcW w:w="9270" w:type="dxa"/>
          </w:tcPr>
          <w:p w:rsidR="008F5441" w:rsidRPr="004E25E5" w:rsidP="008F5441" w14:paraId="2FA67053" w14:textId="3AF8A357">
            <w:pPr>
              <w:spacing w:line="480" w:lineRule="auto"/>
              <w:rPr>
                <w:rFonts w:ascii="Times New Roman" w:hAnsi="Times New Roman" w:cs="Times New Roman"/>
                <w:b/>
                <w:sz w:val="24"/>
                <w:szCs w:val="24"/>
              </w:rPr>
            </w:pPr>
            <w:r w:rsidRPr="004E25E5">
              <w:rPr>
                <w:rFonts w:ascii="Times New Roman" w:hAnsi="Times New Roman" w:cs="Times New Roman"/>
                <w:b/>
                <w:bCs/>
                <w:sz w:val="24"/>
                <w:szCs w:val="24"/>
              </w:rPr>
              <w:t xml:space="preserve">This medication is used to treat pain that </w:t>
            </w:r>
            <w:r w:rsidR="00660872">
              <w:rPr>
                <w:rFonts w:ascii="Times New Roman" w:hAnsi="Times New Roman" w:cs="Times New Roman"/>
                <w:b/>
                <w:bCs/>
                <w:sz w:val="24"/>
                <w:szCs w:val="24"/>
              </w:rPr>
              <w:t>cannot</w:t>
            </w:r>
            <w:r w:rsidRPr="004E25E5">
              <w:rPr>
                <w:rFonts w:ascii="Times New Roman" w:hAnsi="Times New Roman" w:cs="Times New Roman"/>
                <w:b/>
                <w:bCs/>
                <w:sz w:val="24"/>
                <w:szCs w:val="24"/>
              </w:rPr>
              <w:t xml:space="preserve"> be handled by nonopioid analgesics (NDH, 2023). The patient has chronic anemia, chronic kidney disease, and rheumatoid arthritis, all of which are indications for use for this patient. Anemia is characterized </w:t>
            </w:r>
            <w:r w:rsidR="00660872">
              <w:rPr>
                <w:rFonts w:ascii="Times New Roman" w:hAnsi="Times New Roman" w:cs="Times New Roman"/>
                <w:b/>
                <w:bCs/>
                <w:sz w:val="24"/>
                <w:szCs w:val="24"/>
              </w:rPr>
              <w:t>by</w:t>
            </w:r>
            <w:r w:rsidRPr="004E25E5">
              <w:rPr>
                <w:rFonts w:ascii="Times New Roman" w:hAnsi="Times New Roman" w:cs="Times New Roman"/>
                <w:b/>
                <w:bCs/>
                <w:sz w:val="24"/>
                <w:szCs w:val="24"/>
              </w:rPr>
              <w:t xml:space="preserve"> a low number of healthy red blood cells in the body, </w:t>
            </w:r>
            <w:r w:rsidR="00660872">
              <w:rPr>
                <w:rFonts w:ascii="Times New Roman" w:hAnsi="Times New Roman" w:cs="Times New Roman"/>
                <w:b/>
                <w:bCs/>
                <w:sz w:val="24"/>
                <w:szCs w:val="24"/>
              </w:rPr>
              <w:t>resulting in</w:t>
            </w:r>
            <w:r w:rsidRPr="004E25E5">
              <w:rPr>
                <w:rFonts w:ascii="Times New Roman" w:hAnsi="Times New Roman" w:cs="Times New Roman"/>
                <w:b/>
                <w:bCs/>
                <w:sz w:val="24"/>
                <w:szCs w:val="24"/>
              </w:rPr>
              <w:t xml:space="preserve"> weakness. Rheumatoid arthritis and kidney disease can cause chronic pain in the joints and abdominal areas, respectively. All of these are reasons as to why this patient would be taking this medication. </w:t>
            </w:r>
          </w:p>
        </w:tc>
      </w:tr>
      <w:tr w14:paraId="22B5C04B" w14:textId="77777777" w:rsidTr="0E4E6F57">
        <w:tblPrEx>
          <w:tblW w:w="14940" w:type="dxa"/>
          <w:tblInd w:w="-995" w:type="dxa"/>
          <w:tblLook w:val="04A0"/>
        </w:tblPrEx>
        <w:tc>
          <w:tcPr>
            <w:tcW w:w="5670" w:type="dxa"/>
          </w:tcPr>
          <w:p w:rsidR="008F5441" w:rsidRPr="004E25E5" w:rsidP="008F5441" w14:paraId="0A54E7F7" w14:textId="77777777">
            <w:pPr>
              <w:spacing w:line="480" w:lineRule="auto"/>
              <w:rPr>
                <w:rFonts w:ascii="Times New Roman" w:hAnsi="Times New Roman" w:cs="Times New Roman"/>
                <w:b/>
                <w:sz w:val="24"/>
                <w:szCs w:val="24"/>
              </w:rPr>
            </w:pPr>
            <w:r w:rsidRPr="004E25E5">
              <w:rPr>
                <w:rFonts w:ascii="Times New Roman" w:hAnsi="Times New Roman" w:cs="Times New Roman"/>
                <w:b/>
                <w:sz w:val="24"/>
                <w:szCs w:val="24"/>
              </w:rPr>
              <w:t>What would you teach the client about taking this medication? You must prioritize 2 (see rubric)</w:t>
            </w:r>
          </w:p>
        </w:tc>
        <w:tc>
          <w:tcPr>
            <w:tcW w:w="9270" w:type="dxa"/>
          </w:tcPr>
          <w:p w:rsidR="000418C2" w:rsidRPr="004E25E5" w:rsidP="000418C2" w14:paraId="6C9BE1BA" w14:textId="23EE8FD4">
            <w:pPr>
              <w:spacing w:line="480" w:lineRule="auto"/>
              <w:rPr>
                <w:rFonts w:ascii="Times New Roman" w:hAnsi="Times New Roman" w:cs="Times New Roman"/>
                <w:b/>
                <w:bCs/>
                <w:sz w:val="24"/>
                <w:szCs w:val="24"/>
              </w:rPr>
            </w:pPr>
            <w:r w:rsidRPr="004E25E5">
              <w:rPr>
                <w:rFonts w:ascii="Times New Roman" w:hAnsi="Times New Roman" w:cs="Times New Roman"/>
                <w:b/>
                <w:bCs/>
                <w:sz w:val="24"/>
                <w:szCs w:val="24"/>
              </w:rPr>
              <w:t xml:space="preserve"> 1. This drug should be taken with food. The drug should be taken with the same amount of food in each dose so that blood levels of this drug can remain consistent (NDH, 2023).</w:t>
            </w:r>
          </w:p>
          <w:p w:rsidR="008F5441" w:rsidRPr="004E25E5" w:rsidP="000418C2" w14:paraId="765396BD" w14:textId="2C454AFA">
            <w:pPr>
              <w:spacing w:line="480" w:lineRule="auto"/>
              <w:rPr>
                <w:rFonts w:ascii="Times New Roman" w:hAnsi="Times New Roman" w:cs="Times New Roman"/>
                <w:b/>
                <w:sz w:val="24"/>
                <w:szCs w:val="24"/>
              </w:rPr>
            </w:pPr>
            <w:r w:rsidRPr="004E25E5">
              <w:rPr>
                <w:rFonts w:ascii="Times New Roman" w:hAnsi="Times New Roman" w:cs="Times New Roman"/>
                <w:b/>
                <w:bCs/>
                <w:sz w:val="24"/>
                <w:szCs w:val="24"/>
              </w:rPr>
              <w:t xml:space="preserve">2. Patients should also be instructed </w:t>
            </w:r>
            <w:r w:rsidR="00ED4A98">
              <w:rPr>
                <w:rFonts w:ascii="Times New Roman" w:hAnsi="Times New Roman" w:cs="Times New Roman"/>
                <w:b/>
                <w:bCs/>
                <w:sz w:val="24"/>
                <w:szCs w:val="24"/>
              </w:rPr>
              <w:t>only to take the medication</w:t>
            </w:r>
            <w:r w:rsidRPr="004E25E5">
              <w:rPr>
                <w:rFonts w:ascii="Times New Roman" w:hAnsi="Times New Roman" w:cs="Times New Roman"/>
                <w:b/>
                <w:bCs/>
                <w:sz w:val="24"/>
                <w:szCs w:val="24"/>
              </w:rPr>
              <w:t xml:space="preserve"> as needed and not longer than prescribed. This is because this drug is highly addictive</w:t>
            </w:r>
            <w:r w:rsidR="00ED4A98">
              <w:rPr>
                <w:rFonts w:ascii="Times New Roman" w:hAnsi="Times New Roman" w:cs="Times New Roman"/>
                <w:b/>
                <w:bCs/>
                <w:sz w:val="24"/>
                <w:szCs w:val="24"/>
              </w:rPr>
              <w:t>,</w:t>
            </w:r>
            <w:r w:rsidRPr="004E25E5">
              <w:rPr>
                <w:rFonts w:ascii="Times New Roman" w:hAnsi="Times New Roman" w:cs="Times New Roman"/>
                <w:b/>
                <w:bCs/>
                <w:sz w:val="24"/>
                <w:szCs w:val="24"/>
              </w:rPr>
              <w:t xml:space="preserve"> and prolonged use can lead to drug abuse, overdose, and even death (NDH, 2023).</w:t>
            </w:r>
          </w:p>
          <w:p w:rsidR="008F5441" w:rsidRPr="004E25E5" w:rsidP="008F5441" w14:paraId="7FCAD0B6" w14:textId="1E6B0ABF">
            <w:pPr>
              <w:spacing w:line="480" w:lineRule="auto"/>
              <w:rPr>
                <w:rFonts w:ascii="Times New Roman" w:hAnsi="Times New Roman" w:cs="Times New Roman"/>
                <w:b/>
                <w:sz w:val="24"/>
                <w:szCs w:val="24"/>
              </w:rPr>
            </w:pPr>
          </w:p>
        </w:tc>
      </w:tr>
      <w:tr w14:paraId="3562C97B" w14:textId="77777777" w:rsidTr="0E4E6F57">
        <w:tblPrEx>
          <w:tblW w:w="14940" w:type="dxa"/>
          <w:tblInd w:w="-995" w:type="dxa"/>
          <w:tblLook w:val="04A0"/>
        </w:tblPrEx>
        <w:tc>
          <w:tcPr>
            <w:tcW w:w="5670" w:type="dxa"/>
          </w:tcPr>
          <w:p w:rsidR="008F5441" w:rsidRPr="004E25E5" w:rsidP="008F5441" w14:paraId="319EBF8F" w14:textId="77777777">
            <w:pPr>
              <w:spacing w:line="360" w:lineRule="auto"/>
              <w:rPr>
                <w:rFonts w:ascii="Times New Roman" w:hAnsi="Times New Roman" w:cs="Times New Roman"/>
                <w:b/>
                <w:sz w:val="24"/>
                <w:szCs w:val="24"/>
              </w:rPr>
            </w:pPr>
            <w:r w:rsidRPr="004E25E5">
              <w:rPr>
                <w:rFonts w:ascii="Times New Roman" w:hAnsi="Times New Roman" w:cs="Times New Roman"/>
                <w:b/>
                <w:sz w:val="24"/>
                <w:szCs w:val="24"/>
              </w:rPr>
              <w:t>How much would medication cost per month if paying out of pocket?</w:t>
            </w:r>
          </w:p>
        </w:tc>
        <w:tc>
          <w:tcPr>
            <w:tcW w:w="9270" w:type="dxa"/>
          </w:tcPr>
          <w:p w:rsidR="008F5441" w:rsidRPr="004E25E5" w:rsidP="003076E1" w14:paraId="3227A146" w14:textId="5ACB0C1C">
            <w:pPr>
              <w:spacing w:line="480" w:lineRule="auto"/>
              <w:rPr>
                <w:rFonts w:ascii="Times New Roman" w:hAnsi="Times New Roman" w:cs="Times New Roman"/>
                <w:b/>
                <w:sz w:val="24"/>
                <w:szCs w:val="24"/>
              </w:rPr>
            </w:pPr>
            <w:r w:rsidRPr="004E25E5">
              <w:rPr>
                <w:rFonts w:ascii="Times New Roman" w:hAnsi="Times New Roman" w:cs="Times New Roman"/>
                <w:b/>
                <w:bCs/>
                <w:sz w:val="24"/>
                <w:szCs w:val="24"/>
              </w:rPr>
              <w:t>$14.65 per dose. This package has 90 capsules and should be used AS NEEDED. This means this medication should last the patient for a decent amount of time before another prescription is needed (Goodrx.com, 2023).</w:t>
            </w:r>
          </w:p>
        </w:tc>
      </w:tr>
      <w:tr w14:paraId="1AF86013" w14:textId="77777777" w:rsidTr="0E4E6F57">
        <w:tblPrEx>
          <w:tblW w:w="14940" w:type="dxa"/>
          <w:tblInd w:w="-995" w:type="dxa"/>
          <w:tblLook w:val="04A0"/>
        </w:tblPrEx>
        <w:tc>
          <w:tcPr>
            <w:tcW w:w="5670" w:type="dxa"/>
            <w:shd w:val="clear" w:color="auto" w:fill="FFFF00"/>
          </w:tcPr>
          <w:p w:rsidR="008F5441" w:rsidRPr="00FF0234" w:rsidP="008F5441" w14:paraId="0AE6B85B" w14:textId="6E652289">
            <w:pPr>
              <w:spacing w:line="480" w:lineRule="auto"/>
              <w:rPr>
                <w:rFonts w:ascii="Times New Roman" w:hAnsi="Times New Roman" w:cs="Times New Roman"/>
                <w:b/>
                <w:sz w:val="24"/>
                <w:szCs w:val="24"/>
              </w:rPr>
            </w:pPr>
            <w:r>
              <w:rPr>
                <w:rFonts w:ascii="Times New Roman" w:hAnsi="Times New Roman" w:cs="Times New Roman"/>
                <w:b/>
                <w:sz w:val="24"/>
                <w:szCs w:val="24"/>
              </w:rPr>
              <w:t>Drug # 5</w:t>
            </w:r>
          </w:p>
          <w:p w:rsidR="008F5441" w:rsidRPr="00FF0234" w:rsidP="008F5441" w14:paraId="503B3C3F" w14:textId="77777777">
            <w:pPr>
              <w:spacing w:line="480" w:lineRule="auto"/>
              <w:rPr>
                <w:rFonts w:ascii="Times New Roman" w:hAnsi="Times New Roman" w:cs="Times New Roman"/>
                <w:b/>
                <w:sz w:val="24"/>
                <w:szCs w:val="24"/>
              </w:rPr>
            </w:pPr>
          </w:p>
        </w:tc>
        <w:tc>
          <w:tcPr>
            <w:tcW w:w="9270" w:type="dxa"/>
            <w:shd w:val="clear" w:color="auto" w:fill="FFFF00"/>
          </w:tcPr>
          <w:p w:rsidR="008F5441" w:rsidRPr="00FF0234" w:rsidP="008F5441" w14:paraId="0B8317C7" w14:textId="21B5EDF4">
            <w:pPr>
              <w:spacing w:line="480" w:lineRule="auto"/>
              <w:rPr>
                <w:rFonts w:ascii="Times New Roman" w:hAnsi="Times New Roman" w:cs="Times New Roman"/>
                <w:b/>
                <w:sz w:val="24"/>
                <w:szCs w:val="24"/>
              </w:rPr>
            </w:pPr>
            <w:r w:rsidRPr="00FF0234">
              <w:rPr>
                <w:rFonts w:ascii="Times New Roman" w:hAnsi="Times New Roman" w:cs="Times New Roman"/>
                <w:b/>
                <w:sz w:val="24"/>
                <w:szCs w:val="24"/>
              </w:rPr>
              <w:t>Drug Name (Generic):</w:t>
            </w:r>
            <w:r>
              <w:rPr>
                <w:rFonts w:ascii="Times New Roman" w:hAnsi="Times New Roman" w:cs="Times New Roman"/>
                <w:b/>
                <w:sz w:val="24"/>
                <w:szCs w:val="24"/>
              </w:rPr>
              <w:t xml:space="preserve"> polyethylene glycol 3350</w:t>
            </w:r>
          </w:p>
          <w:p w:rsidR="008F5441" w:rsidP="008F5441" w14:paraId="3F33ED6F" w14:textId="3707B0B2">
            <w:pPr>
              <w:spacing w:line="480" w:lineRule="auto"/>
              <w:rPr>
                <w:rFonts w:ascii="Times New Roman" w:hAnsi="Times New Roman" w:cs="Times New Roman"/>
                <w:b/>
                <w:sz w:val="24"/>
                <w:szCs w:val="24"/>
              </w:rPr>
            </w:pPr>
            <w:r w:rsidRPr="00FF0234">
              <w:rPr>
                <w:rFonts w:ascii="Times New Roman" w:hAnsi="Times New Roman" w:cs="Times New Roman"/>
                <w:b/>
                <w:sz w:val="24"/>
                <w:szCs w:val="24"/>
              </w:rPr>
              <w:t>Drug Name</w:t>
            </w:r>
            <w:r>
              <w:rPr>
                <w:rFonts w:ascii="Times New Roman" w:hAnsi="Times New Roman" w:cs="Times New Roman"/>
                <w:b/>
                <w:sz w:val="24"/>
                <w:szCs w:val="24"/>
              </w:rPr>
              <w:t xml:space="preserve"> </w:t>
            </w:r>
            <w:r w:rsidRPr="00FF0234">
              <w:rPr>
                <w:rFonts w:ascii="Times New Roman" w:hAnsi="Times New Roman" w:cs="Times New Roman"/>
                <w:b/>
                <w:sz w:val="24"/>
                <w:szCs w:val="24"/>
              </w:rPr>
              <w:t xml:space="preserve">(Trade): </w:t>
            </w:r>
            <w:r>
              <w:rPr>
                <w:rFonts w:ascii="Times New Roman" w:hAnsi="Times New Roman" w:cs="Times New Roman"/>
                <w:b/>
                <w:sz w:val="24"/>
                <w:szCs w:val="24"/>
              </w:rPr>
              <w:t>MiraLAX</w:t>
            </w:r>
          </w:p>
          <w:p w:rsidR="008F5441" w:rsidRPr="00FF0234" w:rsidP="008F5441" w14:paraId="46288162" w14:textId="733532B9">
            <w:pPr>
              <w:spacing w:line="480" w:lineRule="auto"/>
              <w:rPr>
                <w:rFonts w:ascii="Times New Roman" w:hAnsi="Times New Roman" w:cs="Times New Roman"/>
                <w:b/>
                <w:sz w:val="24"/>
                <w:szCs w:val="24"/>
              </w:rPr>
            </w:pPr>
            <w:r w:rsidRPr="00FF0234">
              <w:rPr>
                <w:rFonts w:ascii="Times New Roman" w:hAnsi="Times New Roman" w:cs="Times New Roman"/>
                <w:b/>
                <w:sz w:val="24"/>
                <w:szCs w:val="24"/>
              </w:rPr>
              <w:t>Drug Class:</w:t>
            </w:r>
            <w:r>
              <w:rPr>
                <w:rFonts w:ascii="Times New Roman" w:hAnsi="Times New Roman" w:cs="Times New Roman"/>
                <w:b/>
                <w:sz w:val="24"/>
                <w:szCs w:val="24"/>
              </w:rPr>
              <w:t xml:space="preserve"> Osmotic Laxative</w:t>
            </w:r>
          </w:p>
        </w:tc>
      </w:tr>
      <w:tr w14:paraId="0FDBE293" w14:textId="77777777" w:rsidTr="0E4E6F57">
        <w:tblPrEx>
          <w:tblW w:w="14940" w:type="dxa"/>
          <w:tblInd w:w="-995" w:type="dxa"/>
          <w:tblLook w:val="04A0"/>
        </w:tblPrEx>
        <w:tc>
          <w:tcPr>
            <w:tcW w:w="5670" w:type="dxa"/>
          </w:tcPr>
          <w:p w:rsidR="008F5441" w:rsidRPr="00FF0234" w:rsidP="008F5441" w14:paraId="458A79B7" w14:textId="77777777">
            <w:pPr>
              <w:spacing w:line="480" w:lineRule="auto"/>
              <w:rPr>
                <w:rFonts w:ascii="Times New Roman" w:hAnsi="Times New Roman" w:cs="Times New Roman"/>
                <w:b/>
                <w:sz w:val="24"/>
                <w:szCs w:val="24"/>
              </w:rPr>
            </w:pPr>
            <w:r>
              <w:rPr>
                <w:rFonts w:ascii="Times New Roman" w:hAnsi="Times New Roman" w:cs="Times New Roman"/>
                <w:b/>
                <w:sz w:val="24"/>
                <w:szCs w:val="24"/>
              </w:rPr>
              <w:t>How is the</w:t>
            </w:r>
            <w:r w:rsidRPr="00FF0234">
              <w:rPr>
                <w:rFonts w:ascii="Times New Roman" w:hAnsi="Times New Roman" w:cs="Times New Roman"/>
                <w:b/>
                <w:sz w:val="24"/>
                <w:szCs w:val="24"/>
              </w:rPr>
              <w:t xml:space="preserve"> medication</w:t>
            </w:r>
            <w:r>
              <w:rPr>
                <w:rFonts w:ascii="Times New Roman" w:hAnsi="Times New Roman" w:cs="Times New Roman"/>
                <w:b/>
                <w:sz w:val="24"/>
                <w:szCs w:val="24"/>
              </w:rPr>
              <w:t xml:space="preserve"> taken</w:t>
            </w:r>
            <w:r w:rsidRPr="00FF0234">
              <w:rPr>
                <w:rFonts w:ascii="Times New Roman" w:hAnsi="Times New Roman" w:cs="Times New Roman"/>
                <w:b/>
                <w:sz w:val="24"/>
                <w:szCs w:val="24"/>
              </w:rPr>
              <w:t xml:space="preserve">: </w:t>
            </w:r>
            <w:r>
              <w:rPr>
                <w:rFonts w:ascii="Times New Roman" w:hAnsi="Times New Roman" w:cs="Times New Roman"/>
                <w:b/>
                <w:sz w:val="24"/>
                <w:szCs w:val="24"/>
              </w:rPr>
              <w:t>(include dose, route, and frequency)</w:t>
            </w:r>
          </w:p>
        </w:tc>
        <w:tc>
          <w:tcPr>
            <w:tcW w:w="9270" w:type="dxa"/>
          </w:tcPr>
          <w:p w:rsidR="008F5441" w:rsidRPr="00FF0234" w:rsidP="008F5441" w14:paraId="6C6C3FE3" w14:textId="0E1854F6">
            <w:pPr>
              <w:spacing w:line="480" w:lineRule="auto"/>
              <w:rPr>
                <w:rFonts w:ascii="Times New Roman" w:hAnsi="Times New Roman" w:cs="Times New Roman"/>
                <w:b/>
                <w:sz w:val="24"/>
                <w:szCs w:val="24"/>
              </w:rPr>
            </w:pPr>
            <w:r>
              <w:rPr>
                <w:rFonts w:ascii="Times New Roman" w:hAnsi="Times New Roman" w:cs="Times New Roman"/>
                <w:b/>
                <w:sz w:val="24"/>
                <w:szCs w:val="24"/>
              </w:rPr>
              <w:t>17 g. Oral. Daily</w:t>
            </w:r>
          </w:p>
        </w:tc>
      </w:tr>
      <w:tr w14:paraId="7668760A" w14:textId="77777777" w:rsidTr="0E4E6F57">
        <w:tblPrEx>
          <w:tblW w:w="14940" w:type="dxa"/>
          <w:tblInd w:w="-995" w:type="dxa"/>
          <w:tblLook w:val="04A0"/>
        </w:tblPrEx>
        <w:tc>
          <w:tcPr>
            <w:tcW w:w="5670" w:type="dxa"/>
          </w:tcPr>
          <w:p w:rsidR="008F5441" w:rsidRPr="00FF0234" w:rsidP="008F5441" w14:paraId="018FE5AB" w14:textId="77777777">
            <w:pPr>
              <w:spacing w:line="480" w:lineRule="auto"/>
              <w:rPr>
                <w:rFonts w:ascii="Times New Roman" w:hAnsi="Times New Roman" w:cs="Times New Roman"/>
                <w:b/>
                <w:sz w:val="24"/>
                <w:szCs w:val="24"/>
              </w:rPr>
            </w:pPr>
            <w:r>
              <w:rPr>
                <w:rFonts w:ascii="Times New Roman" w:hAnsi="Times New Roman" w:cs="Times New Roman"/>
                <w:b/>
                <w:sz w:val="24"/>
                <w:szCs w:val="24"/>
              </w:rPr>
              <w:t>Specific Directions not included above:</w:t>
            </w:r>
          </w:p>
        </w:tc>
        <w:tc>
          <w:tcPr>
            <w:tcW w:w="9270" w:type="dxa"/>
          </w:tcPr>
          <w:p w:rsidR="008F5441" w:rsidRPr="00393AA7" w:rsidP="00393AA7" w14:paraId="74812569" w14:textId="77777777">
            <w:pPr>
              <w:pStyle w:val="ListParagraph"/>
              <w:numPr>
                <w:ilvl w:val="0"/>
                <w:numId w:val="13"/>
              </w:numPr>
              <w:spacing w:line="480" w:lineRule="auto"/>
              <w:rPr>
                <w:rFonts w:ascii="Times New Roman" w:hAnsi="Times New Roman" w:cs="Times New Roman"/>
                <w:b/>
                <w:sz w:val="24"/>
                <w:szCs w:val="24"/>
              </w:rPr>
            </w:pPr>
            <w:r w:rsidRPr="00393AA7">
              <w:rPr>
                <w:rFonts w:ascii="Times New Roman" w:hAnsi="Times New Roman" w:cs="Times New Roman"/>
                <w:b/>
                <w:sz w:val="24"/>
                <w:szCs w:val="24"/>
              </w:rPr>
              <w:t>17 g mixed with juice/water every morning</w:t>
            </w:r>
            <w:r w:rsidRPr="00393AA7" w:rsidR="00393AA7">
              <w:rPr>
                <w:rFonts w:ascii="Times New Roman" w:hAnsi="Times New Roman" w:cs="Times New Roman"/>
                <w:b/>
                <w:sz w:val="24"/>
                <w:szCs w:val="24"/>
              </w:rPr>
              <w:t>.</w:t>
            </w:r>
          </w:p>
          <w:p w:rsidR="00393AA7" w:rsidRPr="00393AA7" w:rsidP="00393AA7" w14:paraId="712CC16D" w14:textId="423A01F4">
            <w:pPr>
              <w:pStyle w:val="ListParagraph"/>
              <w:numPr>
                <w:ilvl w:val="0"/>
                <w:numId w:val="13"/>
              </w:numPr>
              <w:spacing w:line="480" w:lineRule="auto"/>
              <w:rPr>
                <w:rFonts w:ascii="Times New Roman" w:hAnsi="Times New Roman" w:cs="Times New Roman"/>
                <w:b/>
                <w:sz w:val="24"/>
                <w:szCs w:val="24"/>
              </w:rPr>
            </w:pPr>
            <w:r w:rsidRPr="00393AA7">
              <w:rPr>
                <w:rFonts w:ascii="Times New Roman" w:hAnsi="Times New Roman" w:cs="Times New Roman"/>
                <w:b/>
                <w:sz w:val="24"/>
                <w:szCs w:val="24"/>
              </w:rPr>
              <w:t xml:space="preserve">Use MiraLAX </w:t>
            </w:r>
            <w:r w:rsidR="00660872">
              <w:rPr>
                <w:rFonts w:ascii="Times New Roman" w:hAnsi="Times New Roman" w:cs="Times New Roman"/>
                <w:b/>
                <w:sz w:val="24"/>
                <w:szCs w:val="24"/>
              </w:rPr>
              <w:t>precisely</w:t>
            </w:r>
            <w:r w:rsidRPr="00393AA7">
              <w:rPr>
                <w:rFonts w:ascii="Times New Roman" w:hAnsi="Times New Roman" w:cs="Times New Roman"/>
                <w:b/>
                <w:sz w:val="24"/>
                <w:szCs w:val="24"/>
              </w:rPr>
              <w:t xml:space="preserve"> as directed on the label or as </w:t>
            </w:r>
            <w:r w:rsidR="00ED4A98">
              <w:rPr>
                <w:rFonts w:ascii="Times New Roman" w:hAnsi="Times New Roman" w:cs="Times New Roman"/>
                <w:b/>
                <w:sz w:val="24"/>
                <w:szCs w:val="24"/>
              </w:rPr>
              <w:t>your doctor has prescribed it</w:t>
            </w:r>
            <w:r w:rsidRPr="00393AA7">
              <w:rPr>
                <w:rFonts w:ascii="Times New Roman" w:hAnsi="Times New Roman" w:cs="Times New Roman"/>
                <w:b/>
                <w:sz w:val="24"/>
                <w:szCs w:val="24"/>
              </w:rPr>
              <w:t>. Do not use this medicine in larger or smaller amounts or longer than recommended</w:t>
            </w:r>
            <w:r w:rsidR="004769C7">
              <w:rPr>
                <w:rFonts w:ascii="Times New Roman" w:hAnsi="Times New Roman" w:cs="Times New Roman"/>
                <w:b/>
                <w:sz w:val="24"/>
                <w:szCs w:val="24"/>
              </w:rPr>
              <w:t xml:space="preserve"> </w:t>
            </w:r>
            <w:r w:rsidRPr="004769C7" w:rsidR="004769C7">
              <w:rPr>
                <w:rFonts w:ascii="Times New Roman" w:hAnsi="Times New Roman" w:cs="Times New Roman"/>
                <w:b/>
                <w:bCs/>
                <w:sz w:val="24"/>
                <w:szCs w:val="24"/>
              </w:rPr>
              <w:t>(Drugs.com, 2023).</w:t>
            </w:r>
          </w:p>
          <w:p w:rsidR="00393AA7" w:rsidRPr="00393AA7" w:rsidP="00393AA7" w14:paraId="5D0565B0" w14:textId="48B6F8E3">
            <w:pPr>
              <w:pStyle w:val="ListParagraph"/>
              <w:numPr>
                <w:ilvl w:val="0"/>
                <w:numId w:val="13"/>
              </w:numPr>
              <w:spacing w:line="480" w:lineRule="auto"/>
              <w:rPr>
                <w:rFonts w:ascii="Times New Roman" w:hAnsi="Times New Roman" w:cs="Times New Roman"/>
                <w:b/>
                <w:sz w:val="24"/>
                <w:szCs w:val="24"/>
              </w:rPr>
            </w:pPr>
            <w:r w:rsidRPr="00393AA7">
              <w:rPr>
                <w:rFonts w:ascii="Times New Roman" w:hAnsi="Times New Roman" w:cs="Times New Roman"/>
                <w:b/>
                <w:sz w:val="24"/>
                <w:szCs w:val="24"/>
              </w:rPr>
              <w:t>To use MiraLAX powder, measure your dose with the medicine cap on the bottle. This cap should contain dose marks on the inside of it. Pour the powder into 4 to 8 ounces of a cold or hot beverage such as water, juice, soda, coffee, or tea. Stir this mixture and drink it right away. Do not save for later use</w:t>
            </w:r>
            <w:r w:rsidRPr="004769C7" w:rsidR="004769C7">
              <w:rPr>
                <w:rFonts w:ascii="Times New Roman" w:hAnsi="Times New Roman" w:cs="Times New Roman"/>
                <w:b/>
                <w:bCs/>
                <w:sz w:val="24"/>
                <w:szCs w:val="24"/>
              </w:rPr>
              <w:t>(Drugs.com, 2023)</w:t>
            </w:r>
            <w:r w:rsidRPr="00393AA7">
              <w:rPr>
                <w:rFonts w:ascii="Times New Roman" w:hAnsi="Times New Roman" w:cs="Times New Roman"/>
                <w:b/>
                <w:sz w:val="24"/>
                <w:szCs w:val="24"/>
              </w:rPr>
              <w:t>.</w:t>
            </w:r>
          </w:p>
          <w:p w:rsidR="00393AA7" w:rsidRPr="00393AA7" w:rsidP="00393AA7" w14:paraId="331AEAC7" w14:textId="737C53CD">
            <w:pPr>
              <w:pStyle w:val="ListParagraph"/>
              <w:numPr>
                <w:ilvl w:val="0"/>
                <w:numId w:val="13"/>
              </w:numPr>
              <w:spacing w:line="480" w:lineRule="auto"/>
              <w:rPr>
                <w:rFonts w:ascii="Times New Roman" w:hAnsi="Times New Roman" w:cs="Times New Roman"/>
                <w:b/>
                <w:sz w:val="24"/>
                <w:szCs w:val="24"/>
              </w:rPr>
            </w:pPr>
            <w:r w:rsidRPr="00393AA7">
              <w:rPr>
                <w:rFonts w:ascii="Times New Roman" w:hAnsi="Times New Roman" w:cs="Times New Roman"/>
                <w:b/>
                <w:sz w:val="24"/>
                <w:szCs w:val="24"/>
              </w:rPr>
              <w:t xml:space="preserve">MiraLAX should produce a bowel movement within 1 to 3 days of using the medication. Polyethylene glycol 3350 </w:t>
            </w:r>
            <w:r w:rsidR="00660872">
              <w:rPr>
                <w:rFonts w:ascii="Times New Roman" w:hAnsi="Times New Roman" w:cs="Times New Roman"/>
                <w:b/>
                <w:sz w:val="24"/>
                <w:szCs w:val="24"/>
              </w:rPr>
              <w:t>commonly</w:t>
            </w:r>
            <w:r w:rsidRPr="00393AA7">
              <w:rPr>
                <w:rFonts w:ascii="Times New Roman" w:hAnsi="Times New Roman" w:cs="Times New Roman"/>
                <w:b/>
                <w:sz w:val="24"/>
                <w:szCs w:val="24"/>
              </w:rPr>
              <w:t xml:space="preserve"> causes loose or watery stools</w:t>
            </w:r>
            <w:r w:rsidR="004769C7">
              <w:rPr>
                <w:rFonts w:ascii="Times New Roman" w:hAnsi="Times New Roman" w:cs="Times New Roman"/>
                <w:b/>
                <w:sz w:val="24"/>
                <w:szCs w:val="24"/>
              </w:rPr>
              <w:t xml:space="preserve"> </w:t>
            </w:r>
            <w:r w:rsidRPr="004769C7" w:rsidR="004769C7">
              <w:rPr>
                <w:rFonts w:ascii="Times New Roman" w:hAnsi="Times New Roman" w:cs="Times New Roman"/>
                <w:b/>
                <w:bCs/>
                <w:sz w:val="24"/>
                <w:szCs w:val="24"/>
              </w:rPr>
              <w:t>(Drugs.com, 2023).</w:t>
            </w:r>
          </w:p>
          <w:p w:rsidR="00393AA7" w:rsidRPr="00393AA7" w:rsidP="00393AA7" w14:paraId="2AADA5F7" w14:textId="77777777">
            <w:pPr>
              <w:pStyle w:val="ListParagraph"/>
              <w:numPr>
                <w:ilvl w:val="0"/>
                <w:numId w:val="13"/>
              </w:numPr>
              <w:spacing w:line="480" w:lineRule="auto"/>
              <w:rPr>
                <w:rFonts w:ascii="Times New Roman" w:hAnsi="Times New Roman" w:cs="Times New Roman"/>
                <w:b/>
                <w:sz w:val="24"/>
                <w:szCs w:val="24"/>
              </w:rPr>
            </w:pPr>
            <w:r w:rsidRPr="00393AA7">
              <w:rPr>
                <w:rFonts w:ascii="Times New Roman" w:hAnsi="Times New Roman" w:cs="Times New Roman"/>
                <w:b/>
                <w:sz w:val="24"/>
                <w:szCs w:val="24"/>
              </w:rPr>
              <w:t>Do not use MiraLAX more than once per day. Call your doctor if you are still constipated or irregular after using this medication for 7 days in a row.</w:t>
            </w:r>
          </w:p>
          <w:p w:rsidR="00393AA7" w:rsidRPr="00393AA7" w:rsidP="00393AA7" w14:paraId="62C4CE1E" w14:textId="142B08C2">
            <w:pPr>
              <w:pStyle w:val="ListParagraph"/>
              <w:numPr>
                <w:ilvl w:val="0"/>
                <w:numId w:val="13"/>
              </w:numPr>
              <w:spacing w:line="480" w:lineRule="auto"/>
              <w:rPr>
                <w:rFonts w:ascii="Times New Roman" w:hAnsi="Times New Roman" w:cs="Times New Roman"/>
                <w:b/>
                <w:sz w:val="24"/>
                <w:szCs w:val="24"/>
              </w:rPr>
            </w:pPr>
            <w:r w:rsidRPr="00393AA7">
              <w:rPr>
                <w:rFonts w:ascii="Times New Roman" w:hAnsi="Times New Roman" w:cs="Times New Roman"/>
                <w:b/>
                <w:sz w:val="24"/>
                <w:szCs w:val="24"/>
              </w:rPr>
              <w:t>Store at room temperature, away from moisture and heat</w:t>
            </w:r>
            <w:r w:rsidR="004769C7">
              <w:rPr>
                <w:rFonts w:ascii="Times New Roman" w:hAnsi="Times New Roman" w:cs="Times New Roman"/>
                <w:b/>
                <w:sz w:val="24"/>
                <w:szCs w:val="24"/>
              </w:rPr>
              <w:t xml:space="preserve"> </w:t>
            </w:r>
            <w:r w:rsidRPr="004769C7" w:rsidR="004769C7">
              <w:rPr>
                <w:rFonts w:ascii="Times New Roman" w:hAnsi="Times New Roman" w:cs="Times New Roman"/>
                <w:b/>
                <w:bCs/>
                <w:sz w:val="24"/>
                <w:szCs w:val="24"/>
              </w:rPr>
              <w:t xml:space="preserve">(Drugs.com, 2023). </w:t>
            </w:r>
          </w:p>
          <w:p w:rsidR="00393AA7" w:rsidRPr="00FF0234" w:rsidP="008F5441" w14:paraId="086A7072" w14:textId="5EB7E0EF">
            <w:pPr>
              <w:spacing w:line="480" w:lineRule="auto"/>
              <w:rPr>
                <w:rFonts w:ascii="Times New Roman" w:hAnsi="Times New Roman" w:cs="Times New Roman"/>
                <w:b/>
                <w:sz w:val="24"/>
                <w:szCs w:val="24"/>
              </w:rPr>
            </w:pPr>
          </w:p>
        </w:tc>
      </w:tr>
      <w:tr w14:paraId="3A7BBE80" w14:textId="77777777" w:rsidTr="0E4E6F57">
        <w:tblPrEx>
          <w:tblW w:w="14940" w:type="dxa"/>
          <w:tblInd w:w="-995" w:type="dxa"/>
          <w:tblLook w:val="04A0"/>
        </w:tblPrEx>
        <w:tc>
          <w:tcPr>
            <w:tcW w:w="5670" w:type="dxa"/>
          </w:tcPr>
          <w:p w:rsidR="008F5441" w:rsidRPr="00FF0234" w:rsidP="008F5441" w14:paraId="208564EB" w14:textId="77777777">
            <w:pPr>
              <w:spacing w:line="480" w:lineRule="auto"/>
              <w:rPr>
                <w:rFonts w:ascii="Times New Roman" w:hAnsi="Times New Roman" w:cs="Times New Roman"/>
                <w:b/>
                <w:sz w:val="24"/>
                <w:szCs w:val="24"/>
              </w:rPr>
            </w:pPr>
            <w:r>
              <w:rPr>
                <w:rFonts w:ascii="Times New Roman" w:hAnsi="Times New Roman" w:cs="Times New Roman"/>
                <w:b/>
                <w:sz w:val="24"/>
                <w:szCs w:val="24"/>
              </w:rPr>
              <w:t>Does this medication interact with any</w:t>
            </w:r>
            <w:r w:rsidRPr="00FF0234">
              <w:rPr>
                <w:rFonts w:ascii="Times New Roman" w:hAnsi="Times New Roman" w:cs="Times New Roman"/>
                <w:b/>
                <w:sz w:val="24"/>
                <w:szCs w:val="24"/>
              </w:rPr>
              <w:t xml:space="preserve"> other medication</w:t>
            </w:r>
            <w:r>
              <w:rPr>
                <w:rFonts w:ascii="Times New Roman" w:hAnsi="Times New Roman" w:cs="Times New Roman"/>
                <w:b/>
                <w:sz w:val="24"/>
                <w:szCs w:val="24"/>
              </w:rPr>
              <w:t>(</w:t>
            </w:r>
            <w:r w:rsidRPr="00FF0234">
              <w:rPr>
                <w:rFonts w:ascii="Times New Roman" w:hAnsi="Times New Roman" w:cs="Times New Roman"/>
                <w:b/>
                <w:sz w:val="24"/>
                <w:szCs w:val="24"/>
              </w:rPr>
              <w:t>s</w:t>
            </w:r>
            <w:r>
              <w:rPr>
                <w:rFonts w:ascii="Times New Roman" w:hAnsi="Times New Roman" w:cs="Times New Roman"/>
                <w:b/>
                <w:sz w:val="24"/>
                <w:szCs w:val="24"/>
              </w:rPr>
              <w:t>) on this list</w:t>
            </w:r>
            <w:r w:rsidRPr="00FF0234">
              <w:rPr>
                <w:rFonts w:ascii="Times New Roman" w:hAnsi="Times New Roman" w:cs="Times New Roman"/>
                <w:b/>
                <w:sz w:val="24"/>
                <w:szCs w:val="24"/>
              </w:rPr>
              <w:t xml:space="preserve">? </w:t>
            </w:r>
            <w:r>
              <w:rPr>
                <w:rFonts w:ascii="Times New Roman" w:hAnsi="Times New Roman" w:cs="Times New Roman"/>
                <w:b/>
                <w:sz w:val="24"/>
                <w:szCs w:val="24"/>
              </w:rPr>
              <w:t>(see rubric for further instruction)</w:t>
            </w:r>
          </w:p>
        </w:tc>
        <w:tc>
          <w:tcPr>
            <w:tcW w:w="9270" w:type="dxa"/>
          </w:tcPr>
          <w:p w:rsidR="008F5441" w:rsidRPr="00FF0234" w:rsidP="008F5441" w14:paraId="387D503B" w14:textId="5D7FF764">
            <w:pPr>
              <w:spacing w:line="480" w:lineRule="auto"/>
              <w:rPr>
                <w:rFonts w:ascii="Times New Roman" w:hAnsi="Times New Roman" w:cs="Times New Roman"/>
                <w:b/>
                <w:sz w:val="24"/>
                <w:szCs w:val="24"/>
              </w:rPr>
            </w:pPr>
            <w:r>
              <w:rPr>
                <w:rFonts w:ascii="Times New Roman" w:hAnsi="Times New Roman" w:cs="Times New Roman"/>
                <w:b/>
                <w:sz w:val="24"/>
                <w:szCs w:val="24"/>
              </w:rPr>
              <w:t>Monitor</w:t>
            </w:r>
            <w:r w:rsidR="003F0122">
              <w:rPr>
                <w:rFonts w:ascii="Times New Roman" w:hAnsi="Times New Roman" w:cs="Times New Roman"/>
                <w:b/>
                <w:sz w:val="24"/>
                <w:szCs w:val="24"/>
              </w:rPr>
              <w:t xml:space="preserve"> closely because </w:t>
            </w:r>
            <w:r w:rsidRPr="00AD5CF6" w:rsidR="00AD5CF6">
              <w:rPr>
                <w:rFonts w:ascii="Times New Roman" w:hAnsi="Times New Roman" w:cs="Times New Roman"/>
                <w:b/>
                <w:sz w:val="24"/>
                <w:szCs w:val="24"/>
              </w:rPr>
              <w:t>Prednisone and Sodium Sulfate/Potassium Chloride/Magnesium Sulfate/Polyethylene Glycol</w:t>
            </w:r>
            <w:r w:rsidR="00AD5CF6">
              <w:rPr>
                <w:rFonts w:ascii="Times New Roman" w:hAnsi="Times New Roman" w:cs="Times New Roman"/>
                <w:b/>
                <w:sz w:val="24"/>
                <w:szCs w:val="24"/>
              </w:rPr>
              <w:t>/</w:t>
            </w:r>
            <w:r w:rsidRPr="006F1910" w:rsidR="00AD5CF6">
              <w:rPr>
                <w:rFonts w:ascii="Times New Roman" w:hAnsi="Times New Roman" w:cs="Times New Roman"/>
                <w:b/>
                <w:sz w:val="24"/>
                <w:szCs w:val="24"/>
              </w:rPr>
              <w:t xml:space="preserve">MiraLAX </w:t>
            </w:r>
            <w:r w:rsidRPr="00AD5CF6" w:rsidR="00AD5CF6">
              <w:rPr>
                <w:rFonts w:ascii="Times New Roman" w:hAnsi="Times New Roman" w:cs="Times New Roman"/>
                <w:b/>
                <w:sz w:val="24"/>
                <w:szCs w:val="24"/>
              </w:rPr>
              <w:t>decrease potassium levels in the blood.</w:t>
            </w:r>
            <w:r w:rsidRPr="00DE3A05" w:rsidR="00DE3A05">
              <w:rPr>
                <w:rFonts w:ascii="Times New Roman" w:hAnsi="Times New Roman" w:cs="Times New Roman"/>
                <w:b/>
                <w:sz w:val="24"/>
                <w:szCs w:val="24"/>
              </w:rPr>
              <w:t xml:space="preserve"> (WebMD, 2023).</w:t>
            </w:r>
          </w:p>
        </w:tc>
      </w:tr>
      <w:tr w14:paraId="10A12232" w14:textId="77777777" w:rsidTr="0E4E6F57">
        <w:tblPrEx>
          <w:tblW w:w="14940" w:type="dxa"/>
          <w:tblInd w:w="-995" w:type="dxa"/>
          <w:tblLook w:val="04A0"/>
        </w:tblPrEx>
        <w:tc>
          <w:tcPr>
            <w:tcW w:w="5670" w:type="dxa"/>
          </w:tcPr>
          <w:p w:rsidR="008F5441" w:rsidRPr="00FF0234" w:rsidP="008F5441" w14:paraId="384810E3" w14:textId="77777777">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 L</w:t>
            </w:r>
            <w:r w:rsidRPr="00FF0234">
              <w:rPr>
                <w:rFonts w:ascii="Times New Roman" w:hAnsi="Times New Roman" w:cs="Times New Roman"/>
                <w:b/>
                <w:sz w:val="24"/>
                <w:szCs w:val="24"/>
              </w:rPr>
              <w:t>ifestyle interactions:</w:t>
            </w:r>
          </w:p>
          <w:p w:rsidR="008F5441" w:rsidRPr="00FF0234" w:rsidP="008F5441" w14:paraId="3FBCACE1" w14:textId="77777777">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(Daily tobacco use, alcohol, drugs, etc. </w:t>
            </w:r>
            <w:r w:rsidRPr="00FF0234">
              <w:rPr>
                <w:rFonts w:ascii="Times New Roman" w:hAnsi="Times New Roman" w:cs="Times New Roman"/>
                <w:b/>
                <w:sz w:val="24"/>
                <w:szCs w:val="24"/>
              </w:rPr>
              <w:t xml:space="preserve">) </w:t>
            </w:r>
          </w:p>
        </w:tc>
        <w:tc>
          <w:tcPr>
            <w:tcW w:w="9270" w:type="dxa"/>
          </w:tcPr>
          <w:p w:rsidR="008F5441" w:rsidRPr="00FF0234" w:rsidP="008F5441" w14:paraId="44411A77" w14:textId="7052C013">
            <w:pPr>
              <w:spacing w:line="480" w:lineRule="auto"/>
              <w:rPr>
                <w:rFonts w:ascii="Times New Roman" w:hAnsi="Times New Roman" w:cs="Times New Roman"/>
                <w:b/>
                <w:sz w:val="24"/>
                <w:szCs w:val="24"/>
              </w:rPr>
            </w:pPr>
            <w:r w:rsidRPr="0041522B">
              <w:rPr>
                <w:rFonts w:ascii="Times New Roman" w:hAnsi="Times New Roman" w:cs="Times New Roman"/>
                <w:b/>
                <w:sz w:val="24"/>
                <w:szCs w:val="24"/>
              </w:rPr>
              <w:t xml:space="preserve">The only lifestyle interaction affecting this medicine is the combination of </w:t>
            </w:r>
            <w:r w:rsidRPr="0041522B">
              <w:rPr>
                <w:rFonts w:ascii="Times New Roman" w:hAnsi="Times New Roman" w:cs="Times New Roman"/>
                <w:b/>
                <w:sz w:val="24"/>
                <w:szCs w:val="24"/>
              </w:rPr>
              <w:t>Prednisone</w:t>
            </w:r>
            <w:r w:rsidRPr="0041522B">
              <w:rPr>
                <w:rFonts w:ascii="Times New Roman" w:hAnsi="Times New Roman" w:cs="Times New Roman"/>
                <w:b/>
                <w:sz w:val="24"/>
                <w:szCs w:val="24"/>
              </w:rPr>
              <w:t xml:space="preserve"> and </w:t>
            </w:r>
            <w:r w:rsidRPr="0041522B" w:rsidR="00DE3A05">
              <w:rPr>
                <w:rFonts w:ascii="Times New Roman" w:hAnsi="Times New Roman" w:cs="Times New Roman"/>
                <w:b/>
                <w:sz w:val="24"/>
                <w:szCs w:val="24"/>
              </w:rPr>
              <w:t>MiraLAX</w:t>
            </w:r>
            <w:r w:rsidRPr="0041522B">
              <w:rPr>
                <w:rFonts w:ascii="Times New Roman" w:hAnsi="Times New Roman" w:cs="Times New Roman"/>
                <w:b/>
                <w:sz w:val="24"/>
                <w:szCs w:val="24"/>
              </w:rPr>
              <w:t xml:space="preserve"> because it decreases the potassium levels in the blood</w:t>
            </w:r>
            <w:r w:rsidR="00DE3A05">
              <w:rPr>
                <w:rFonts w:ascii="Times New Roman" w:hAnsi="Times New Roman" w:cs="Times New Roman"/>
                <w:b/>
                <w:sz w:val="24"/>
                <w:szCs w:val="24"/>
              </w:rPr>
              <w:t xml:space="preserve">. </w:t>
            </w:r>
            <w:r w:rsidRPr="00DE3A05" w:rsidR="00DE3A05">
              <w:rPr>
                <w:rFonts w:ascii="Times New Roman" w:hAnsi="Times New Roman" w:cs="Times New Roman"/>
                <w:b/>
                <w:sz w:val="24"/>
                <w:szCs w:val="24"/>
              </w:rPr>
              <w:t>(WebMD, 2023).</w:t>
            </w:r>
          </w:p>
        </w:tc>
      </w:tr>
      <w:tr w14:paraId="5677A3FE" w14:textId="77777777" w:rsidTr="0E4E6F57">
        <w:tblPrEx>
          <w:tblW w:w="14940" w:type="dxa"/>
          <w:tblInd w:w="-995" w:type="dxa"/>
          <w:tblLook w:val="04A0"/>
        </w:tblPrEx>
        <w:tc>
          <w:tcPr>
            <w:tcW w:w="5670" w:type="dxa"/>
          </w:tcPr>
          <w:p w:rsidR="008F5441" w:rsidRPr="00FF0234" w:rsidP="008F5441" w14:paraId="10A99F46" w14:textId="77777777">
            <w:pPr>
              <w:spacing w:line="480" w:lineRule="auto"/>
              <w:rPr>
                <w:rFonts w:ascii="Times New Roman" w:hAnsi="Times New Roman" w:cs="Times New Roman"/>
                <w:b/>
                <w:sz w:val="24"/>
                <w:szCs w:val="24"/>
              </w:rPr>
            </w:pPr>
            <w:r>
              <w:rPr>
                <w:rFonts w:ascii="Times New Roman" w:hAnsi="Times New Roman" w:cs="Times New Roman"/>
                <w:b/>
                <w:sz w:val="24"/>
                <w:szCs w:val="24"/>
              </w:rPr>
              <w:t>Does any of the client’s past medical history contradict the use of this medication</w:t>
            </w:r>
            <w:r w:rsidRPr="00FF0234">
              <w:rPr>
                <w:rFonts w:ascii="Times New Roman" w:hAnsi="Times New Roman" w:cs="Times New Roman"/>
                <w:b/>
                <w:sz w:val="24"/>
                <w:szCs w:val="24"/>
              </w:rPr>
              <w:t xml:space="preserve">? </w:t>
            </w:r>
          </w:p>
        </w:tc>
        <w:tc>
          <w:tcPr>
            <w:tcW w:w="9270" w:type="dxa"/>
          </w:tcPr>
          <w:p w:rsidR="008F5441" w:rsidRPr="00FF0234" w:rsidP="008F5441" w14:paraId="5650025E" w14:textId="4FA732CF">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The patient has a past medical history of </w:t>
            </w:r>
            <w:r w:rsidR="00CA2A54">
              <w:rPr>
                <w:rFonts w:ascii="Times New Roman" w:hAnsi="Times New Roman" w:cs="Times New Roman"/>
                <w:b/>
                <w:sz w:val="24"/>
                <w:szCs w:val="24"/>
              </w:rPr>
              <w:t>chronic kidney disease</w:t>
            </w:r>
            <w:r w:rsidR="0027667E">
              <w:rPr>
                <w:rFonts w:ascii="Times New Roman" w:hAnsi="Times New Roman" w:cs="Times New Roman"/>
                <w:b/>
                <w:sz w:val="24"/>
                <w:szCs w:val="24"/>
              </w:rPr>
              <w:t>,</w:t>
            </w:r>
            <w:r w:rsidR="00CA2A54">
              <w:rPr>
                <w:rFonts w:ascii="Times New Roman" w:hAnsi="Times New Roman" w:cs="Times New Roman"/>
                <w:b/>
                <w:sz w:val="24"/>
                <w:szCs w:val="24"/>
              </w:rPr>
              <w:t xml:space="preserve"> which is a contraindication of usage. </w:t>
            </w:r>
            <w:r w:rsidRPr="00DE3A05" w:rsidR="00DE3A05">
              <w:rPr>
                <w:rFonts w:ascii="Times New Roman" w:hAnsi="Times New Roman" w:cs="Times New Roman"/>
                <w:b/>
                <w:sz w:val="24"/>
                <w:szCs w:val="24"/>
              </w:rPr>
              <w:t>(WebMD, 2023).</w:t>
            </w:r>
          </w:p>
        </w:tc>
      </w:tr>
      <w:tr w14:paraId="72FF2551" w14:textId="77777777" w:rsidTr="0E4E6F57">
        <w:tblPrEx>
          <w:tblW w:w="14940" w:type="dxa"/>
          <w:tblInd w:w="-995" w:type="dxa"/>
          <w:tblLook w:val="04A0"/>
        </w:tblPrEx>
        <w:trPr>
          <w:trHeight w:val="980"/>
        </w:trPr>
        <w:tc>
          <w:tcPr>
            <w:tcW w:w="5670" w:type="dxa"/>
          </w:tcPr>
          <w:p w:rsidR="008F5441" w:rsidRPr="00FF0234" w:rsidP="008F5441" w14:paraId="46DB2AEE" w14:textId="77777777">
            <w:pPr>
              <w:spacing w:line="480" w:lineRule="auto"/>
              <w:rPr>
                <w:rFonts w:ascii="Times New Roman" w:hAnsi="Times New Roman" w:cs="Times New Roman"/>
                <w:b/>
                <w:sz w:val="24"/>
                <w:szCs w:val="24"/>
              </w:rPr>
            </w:pPr>
            <w:r w:rsidRPr="00FF0234">
              <w:rPr>
                <w:rFonts w:ascii="Times New Roman" w:hAnsi="Times New Roman" w:cs="Times New Roman"/>
                <w:b/>
                <w:sz w:val="24"/>
                <w:szCs w:val="24"/>
              </w:rPr>
              <w:t xml:space="preserve">What </w:t>
            </w:r>
            <w:r>
              <w:rPr>
                <w:rFonts w:ascii="Times New Roman" w:hAnsi="Times New Roman" w:cs="Times New Roman"/>
                <w:b/>
                <w:sz w:val="24"/>
                <w:szCs w:val="24"/>
              </w:rPr>
              <w:t>is the indication for using this medication based on the client's medical history? (If unable to determine an indication based on past medical history, please list potential indications for use of the medication in general)</w:t>
            </w:r>
          </w:p>
        </w:tc>
        <w:tc>
          <w:tcPr>
            <w:tcW w:w="9270" w:type="dxa"/>
          </w:tcPr>
          <w:p w:rsidR="008F5441" w:rsidRPr="00FF0234" w:rsidP="008F5441" w14:paraId="610AB643" w14:textId="27DAF67E">
            <w:pPr>
              <w:spacing w:line="480" w:lineRule="auto"/>
              <w:rPr>
                <w:rFonts w:ascii="Times New Roman" w:hAnsi="Times New Roman" w:cs="Times New Roman"/>
                <w:b/>
                <w:sz w:val="24"/>
                <w:szCs w:val="24"/>
              </w:rPr>
            </w:pPr>
            <w:r>
              <w:rPr>
                <w:rFonts w:ascii="Times New Roman" w:hAnsi="Times New Roman" w:cs="Times New Roman"/>
                <w:b/>
                <w:sz w:val="24"/>
                <w:szCs w:val="24"/>
              </w:rPr>
              <w:t>The indication for use of</w:t>
            </w:r>
            <w:r w:rsidRPr="00BC1D4E">
              <w:rPr>
                <w:rFonts w:ascii="Times New Roman" w:hAnsi="Times New Roman" w:cs="Times New Roman"/>
                <w:b/>
                <w:sz w:val="24"/>
                <w:szCs w:val="24"/>
              </w:rPr>
              <w:t xml:space="preserve"> MiraLAX in this case is used for occasional </w:t>
            </w:r>
            <w:r>
              <w:rPr>
                <w:rFonts w:ascii="Times New Roman" w:hAnsi="Times New Roman" w:cs="Times New Roman"/>
                <w:b/>
                <w:sz w:val="24"/>
                <w:szCs w:val="24"/>
              </w:rPr>
              <w:t>c</w:t>
            </w:r>
            <w:r w:rsidRPr="00BC1D4E">
              <w:rPr>
                <w:rFonts w:ascii="Times New Roman" w:hAnsi="Times New Roman" w:cs="Times New Roman"/>
                <w:b/>
                <w:sz w:val="24"/>
                <w:szCs w:val="24"/>
              </w:rPr>
              <w:t xml:space="preserve">onstipation. Based on </w:t>
            </w:r>
            <w:r w:rsidR="00CA2A54">
              <w:rPr>
                <w:rFonts w:ascii="Times New Roman" w:hAnsi="Times New Roman" w:cs="Times New Roman"/>
                <w:b/>
                <w:sz w:val="24"/>
                <w:szCs w:val="24"/>
              </w:rPr>
              <w:t xml:space="preserve">the </w:t>
            </w:r>
            <w:r w:rsidRPr="00BC1D4E">
              <w:rPr>
                <w:rFonts w:ascii="Times New Roman" w:hAnsi="Times New Roman" w:cs="Times New Roman"/>
                <w:b/>
                <w:sz w:val="24"/>
                <w:szCs w:val="24"/>
              </w:rPr>
              <w:t>medicines taken</w:t>
            </w:r>
            <w:r>
              <w:rPr>
                <w:rFonts w:ascii="Times New Roman" w:hAnsi="Times New Roman" w:cs="Times New Roman"/>
                <w:b/>
                <w:sz w:val="24"/>
                <w:szCs w:val="24"/>
              </w:rPr>
              <w:t>,</w:t>
            </w:r>
            <w:r w:rsidRPr="00BC1D4E">
              <w:rPr>
                <w:rFonts w:ascii="Times New Roman" w:hAnsi="Times New Roman" w:cs="Times New Roman"/>
                <w:b/>
                <w:sz w:val="24"/>
                <w:szCs w:val="24"/>
              </w:rPr>
              <w:t xml:space="preserve"> it could be taken to offset the adverse effect of oxycodone</w:t>
            </w:r>
            <w:r w:rsidR="007001BD">
              <w:rPr>
                <w:rFonts w:ascii="Times New Roman" w:hAnsi="Times New Roman" w:cs="Times New Roman"/>
                <w:b/>
                <w:sz w:val="24"/>
                <w:szCs w:val="24"/>
              </w:rPr>
              <w:t>,</w:t>
            </w:r>
            <w:r w:rsidRPr="00BC1D4E">
              <w:rPr>
                <w:rFonts w:ascii="Times New Roman" w:hAnsi="Times New Roman" w:cs="Times New Roman"/>
                <w:b/>
                <w:sz w:val="24"/>
                <w:szCs w:val="24"/>
              </w:rPr>
              <w:t xml:space="preserve"> making </w:t>
            </w:r>
            <w:r w:rsidR="00CA2A54">
              <w:rPr>
                <w:rFonts w:ascii="Times New Roman" w:hAnsi="Times New Roman" w:cs="Times New Roman"/>
                <w:b/>
                <w:sz w:val="24"/>
                <w:szCs w:val="24"/>
              </w:rPr>
              <w:t xml:space="preserve">the </w:t>
            </w:r>
            <w:r w:rsidR="007001BD">
              <w:rPr>
                <w:rFonts w:ascii="Times New Roman" w:hAnsi="Times New Roman" w:cs="Times New Roman"/>
                <w:b/>
                <w:sz w:val="24"/>
                <w:szCs w:val="24"/>
              </w:rPr>
              <w:t>patient</w:t>
            </w:r>
            <w:r w:rsidRPr="00646A6D">
              <w:rPr>
                <w:rFonts w:ascii="Times New Roman" w:hAnsi="Times New Roman" w:cs="Times New Roman"/>
                <w:b/>
                <w:sz w:val="24"/>
                <w:szCs w:val="24"/>
              </w:rPr>
              <w:t xml:space="preserve"> </w:t>
            </w:r>
            <w:r w:rsidR="007001BD">
              <w:rPr>
                <w:rFonts w:ascii="Times New Roman" w:hAnsi="Times New Roman" w:cs="Times New Roman"/>
                <w:b/>
                <w:sz w:val="24"/>
                <w:szCs w:val="24"/>
              </w:rPr>
              <w:t xml:space="preserve">have </w:t>
            </w:r>
            <w:r w:rsidRPr="00646A6D">
              <w:rPr>
                <w:rFonts w:ascii="Times New Roman" w:hAnsi="Times New Roman" w:cs="Times New Roman"/>
                <w:b/>
                <w:sz w:val="24"/>
                <w:szCs w:val="24"/>
              </w:rPr>
              <w:t>incontinent</w:t>
            </w:r>
            <w:r>
              <w:rPr>
                <w:rFonts w:ascii="Times New Roman" w:hAnsi="Times New Roman" w:cs="Times New Roman"/>
                <w:b/>
                <w:sz w:val="24"/>
                <w:szCs w:val="24"/>
              </w:rPr>
              <w:t xml:space="preserve"> bowels</w:t>
            </w:r>
            <w:r w:rsidRPr="004769C7" w:rsidR="00DE3A05">
              <w:rPr>
                <w:rFonts w:ascii="Arial" w:hAnsi="Arial" w:cs="Arial"/>
                <w:b/>
                <w:bCs/>
                <w:color w:val="202227"/>
                <w:sz w:val="26"/>
                <w:szCs w:val="26"/>
                <w:shd w:val="clear" w:color="auto" w:fill="FFFFFF"/>
              </w:rPr>
              <w:t xml:space="preserve"> </w:t>
            </w:r>
            <w:r w:rsidR="00DE3A05">
              <w:rPr>
                <w:rFonts w:ascii="Arial" w:hAnsi="Arial" w:cs="Arial"/>
                <w:b/>
                <w:bCs/>
                <w:color w:val="202227"/>
                <w:sz w:val="26"/>
                <w:szCs w:val="26"/>
                <w:shd w:val="clear" w:color="auto" w:fill="FFFFFF"/>
              </w:rPr>
              <w:t>(</w:t>
            </w:r>
            <w:r w:rsidRPr="004769C7" w:rsidR="004769C7">
              <w:rPr>
                <w:rFonts w:ascii="Times New Roman" w:hAnsi="Times New Roman" w:cs="Times New Roman"/>
                <w:b/>
                <w:bCs/>
                <w:sz w:val="24"/>
                <w:szCs w:val="24"/>
              </w:rPr>
              <w:t>Drugs.com, 2023)</w:t>
            </w:r>
            <w:r w:rsidR="00DE3A05">
              <w:rPr>
                <w:rFonts w:ascii="Times New Roman" w:hAnsi="Times New Roman" w:cs="Times New Roman"/>
                <w:b/>
                <w:bCs/>
                <w:sz w:val="24"/>
                <w:szCs w:val="24"/>
              </w:rPr>
              <w:t>.</w:t>
            </w:r>
            <w:r w:rsidR="00DE3A05">
              <w:rPr>
                <w:rFonts w:ascii="Times New Roman" w:hAnsi="Times New Roman" w:cs="Times New Roman"/>
                <w:b/>
                <w:sz w:val="24"/>
                <w:szCs w:val="24"/>
              </w:rPr>
              <w:t xml:space="preserve"> </w:t>
            </w:r>
          </w:p>
        </w:tc>
      </w:tr>
      <w:tr w14:paraId="5C16925A" w14:textId="77777777" w:rsidTr="0E4E6F57">
        <w:tblPrEx>
          <w:tblW w:w="14940" w:type="dxa"/>
          <w:tblInd w:w="-995" w:type="dxa"/>
          <w:tblLook w:val="04A0"/>
        </w:tblPrEx>
        <w:tc>
          <w:tcPr>
            <w:tcW w:w="5670" w:type="dxa"/>
          </w:tcPr>
          <w:p w:rsidR="008F5441" w:rsidRPr="00FF0234" w:rsidP="008F5441" w14:paraId="414793BB" w14:textId="77777777">
            <w:pPr>
              <w:spacing w:line="480" w:lineRule="auto"/>
              <w:rPr>
                <w:rFonts w:ascii="Times New Roman" w:hAnsi="Times New Roman" w:cs="Times New Roman"/>
                <w:b/>
                <w:sz w:val="24"/>
                <w:szCs w:val="24"/>
              </w:rPr>
            </w:pPr>
            <w:r>
              <w:rPr>
                <w:rFonts w:ascii="Times New Roman" w:hAnsi="Times New Roman" w:cs="Times New Roman"/>
                <w:b/>
                <w:sz w:val="24"/>
                <w:szCs w:val="24"/>
              </w:rPr>
              <w:t>What would you teach the client about taking this medication</w:t>
            </w:r>
            <w:r w:rsidRPr="00FF0234">
              <w:rPr>
                <w:rFonts w:ascii="Times New Roman" w:hAnsi="Times New Roman" w:cs="Times New Roman"/>
                <w:b/>
                <w:sz w:val="24"/>
                <w:szCs w:val="24"/>
              </w:rPr>
              <w:t xml:space="preserve">? </w:t>
            </w:r>
            <w:r>
              <w:rPr>
                <w:rFonts w:ascii="Times New Roman" w:hAnsi="Times New Roman" w:cs="Times New Roman"/>
                <w:b/>
                <w:sz w:val="24"/>
                <w:szCs w:val="24"/>
              </w:rPr>
              <w:t>You must prioritize 2 (see rubric)</w:t>
            </w:r>
          </w:p>
        </w:tc>
        <w:tc>
          <w:tcPr>
            <w:tcW w:w="9270" w:type="dxa"/>
          </w:tcPr>
          <w:p w:rsidR="00C57C25" w:rsidRPr="00C57C25" w:rsidP="00C57C25" w14:paraId="35183481" w14:textId="726BA660">
            <w:pPr>
              <w:spacing w:line="480" w:lineRule="auto"/>
              <w:rPr>
                <w:b/>
              </w:rPr>
            </w:pPr>
            <w:r>
              <w:rPr>
                <w:rFonts w:ascii="Times New Roman" w:hAnsi="Times New Roman" w:cs="Times New Roman"/>
                <w:b/>
                <w:sz w:val="24"/>
                <w:szCs w:val="24"/>
              </w:rPr>
              <w:t>1.</w:t>
            </w:r>
            <w:r w:rsidRPr="00C57C25">
              <w:rPr>
                <w:rFonts w:ascii="Arial" w:eastAsia="Times New Roman" w:hAnsi="Arial" w:cs="Arial"/>
                <w:color w:val="202227"/>
                <w:sz w:val="26"/>
                <w:szCs w:val="26"/>
              </w:rPr>
              <w:t xml:space="preserve"> </w:t>
            </w:r>
            <w:r w:rsidRPr="00C57C25">
              <w:rPr>
                <w:b/>
              </w:rPr>
              <w:t>To make sure this medicine is safe for you, tell your doctor if you have:</w:t>
            </w:r>
          </w:p>
          <w:p w:rsidR="00C57C25" w:rsidRPr="00C57C25" w:rsidP="00C57C25" w14:paraId="7CA309B5" w14:textId="77777777">
            <w:pPr>
              <w:numPr>
                <w:ilvl w:val="0"/>
                <w:numId w:val="14"/>
              </w:numPr>
              <w:spacing w:line="480" w:lineRule="auto"/>
              <w:rPr>
                <w:rFonts w:ascii="Times New Roman" w:hAnsi="Times New Roman" w:cs="Times New Roman"/>
                <w:b/>
                <w:sz w:val="24"/>
                <w:szCs w:val="24"/>
              </w:rPr>
            </w:pPr>
            <w:r w:rsidRPr="00C57C25">
              <w:rPr>
                <w:rFonts w:ascii="Times New Roman" w:hAnsi="Times New Roman" w:cs="Times New Roman"/>
                <w:b/>
                <w:sz w:val="24"/>
                <w:szCs w:val="24"/>
              </w:rPr>
              <w:t xml:space="preserve">nausea, vomiting, or severe stomach </w:t>
            </w:r>
            <w:r w:rsidRPr="00C57C25">
              <w:rPr>
                <w:rFonts w:ascii="Times New Roman" w:hAnsi="Times New Roman" w:cs="Times New Roman"/>
                <w:b/>
                <w:sz w:val="24"/>
                <w:szCs w:val="24"/>
              </w:rPr>
              <w:t>pain;</w:t>
            </w:r>
          </w:p>
          <w:p w:rsidR="00C57C25" w:rsidRPr="00C57C25" w:rsidP="00C57C25" w14:paraId="15B86496" w14:textId="77777777">
            <w:pPr>
              <w:numPr>
                <w:ilvl w:val="0"/>
                <w:numId w:val="14"/>
              </w:numPr>
              <w:spacing w:line="480" w:lineRule="auto"/>
              <w:rPr>
                <w:rFonts w:ascii="Times New Roman" w:hAnsi="Times New Roman" w:cs="Times New Roman"/>
                <w:b/>
                <w:sz w:val="24"/>
                <w:szCs w:val="24"/>
              </w:rPr>
            </w:pPr>
            <w:r w:rsidRPr="00C57C25">
              <w:rPr>
                <w:rFonts w:ascii="Times New Roman" w:hAnsi="Times New Roman" w:cs="Times New Roman"/>
                <w:b/>
                <w:sz w:val="24"/>
                <w:szCs w:val="24"/>
              </w:rPr>
              <w:t xml:space="preserve">ulcerative </w:t>
            </w:r>
            <w:r w:rsidRPr="00C57C25">
              <w:rPr>
                <w:rFonts w:ascii="Times New Roman" w:hAnsi="Times New Roman" w:cs="Times New Roman"/>
                <w:b/>
                <w:sz w:val="24"/>
                <w:szCs w:val="24"/>
              </w:rPr>
              <w:t>colitis;</w:t>
            </w:r>
          </w:p>
          <w:p w:rsidR="00C57C25" w:rsidRPr="00C57C25" w:rsidP="00C57C25" w14:paraId="5DF77D79" w14:textId="77777777">
            <w:pPr>
              <w:numPr>
                <w:ilvl w:val="0"/>
                <w:numId w:val="14"/>
              </w:numPr>
              <w:spacing w:line="480" w:lineRule="auto"/>
              <w:rPr>
                <w:rFonts w:ascii="Times New Roman" w:hAnsi="Times New Roman" w:cs="Times New Roman"/>
                <w:b/>
                <w:sz w:val="24"/>
                <w:szCs w:val="24"/>
              </w:rPr>
            </w:pPr>
            <w:r w:rsidRPr="00C57C25">
              <w:rPr>
                <w:rFonts w:ascii="Times New Roman" w:hAnsi="Times New Roman" w:cs="Times New Roman"/>
                <w:b/>
                <w:sz w:val="24"/>
                <w:szCs w:val="24"/>
              </w:rPr>
              <w:t xml:space="preserve">irritable bowel </w:t>
            </w:r>
            <w:r w:rsidRPr="00C57C25">
              <w:rPr>
                <w:rFonts w:ascii="Times New Roman" w:hAnsi="Times New Roman" w:cs="Times New Roman"/>
                <w:b/>
                <w:sz w:val="24"/>
                <w:szCs w:val="24"/>
              </w:rPr>
              <w:t>syndrome;</w:t>
            </w:r>
          </w:p>
          <w:p w:rsidR="00C57C25" w:rsidRPr="00C57C25" w:rsidP="00C57C25" w14:paraId="7A956086" w14:textId="77777777">
            <w:pPr>
              <w:numPr>
                <w:ilvl w:val="0"/>
                <w:numId w:val="14"/>
              </w:numPr>
              <w:spacing w:line="480" w:lineRule="auto"/>
              <w:rPr>
                <w:rFonts w:ascii="Times New Roman" w:hAnsi="Times New Roman" w:cs="Times New Roman"/>
                <w:b/>
                <w:sz w:val="24"/>
                <w:szCs w:val="24"/>
              </w:rPr>
            </w:pPr>
            <w:r w:rsidRPr="00C57C25">
              <w:rPr>
                <w:rFonts w:ascii="Times New Roman" w:hAnsi="Times New Roman" w:cs="Times New Roman"/>
                <w:b/>
                <w:sz w:val="24"/>
                <w:szCs w:val="24"/>
              </w:rPr>
              <w:t>kidney disease; or</w:t>
            </w:r>
          </w:p>
          <w:p w:rsidR="008F5441" w:rsidRPr="00D35603" w:rsidP="008F5441" w14:paraId="71FB37C9" w14:textId="6F161D36">
            <w:pPr>
              <w:numPr>
                <w:ilvl w:val="0"/>
                <w:numId w:val="14"/>
              </w:numPr>
              <w:spacing w:line="480" w:lineRule="auto"/>
              <w:rPr>
                <w:rFonts w:ascii="Times New Roman" w:hAnsi="Times New Roman" w:cs="Times New Roman"/>
                <w:b/>
                <w:sz w:val="24"/>
                <w:szCs w:val="24"/>
              </w:rPr>
            </w:pPr>
            <w:r w:rsidRPr="00C57C25">
              <w:rPr>
                <w:rFonts w:ascii="Times New Roman" w:hAnsi="Times New Roman" w:cs="Times New Roman"/>
                <w:b/>
                <w:sz w:val="24"/>
                <w:szCs w:val="24"/>
              </w:rPr>
              <w:t>if you have had a sudden change in bowel habits that has lasted 2 weeks or longer</w:t>
            </w:r>
            <w:r w:rsidR="00D35603">
              <w:rPr>
                <w:rFonts w:ascii="Times New Roman" w:hAnsi="Times New Roman" w:cs="Times New Roman"/>
                <w:b/>
                <w:sz w:val="24"/>
                <w:szCs w:val="24"/>
              </w:rPr>
              <w:t xml:space="preserve"> (</w:t>
            </w:r>
            <w:r w:rsidRPr="004769C7" w:rsidR="004769C7">
              <w:rPr>
                <w:rFonts w:ascii="Arial" w:hAnsi="Arial" w:cs="Arial"/>
                <w:b/>
                <w:bCs/>
                <w:color w:val="202227"/>
                <w:sz w:val="26"/>
                <w:szCs w:val="26"/>
                <w:shd w:val="clear" w:color="auto" w:fill="FFFFFF"/>
              </w:rPr>
              <w:t>Drugs.com, 2023).</w:t>
            </w:r>
          </w:p>
          <w:p w:rsidR="008F5441" w:rsidRPr="002D0A54" w:rsidP="008F5441" w14:paraId="4D980577" w14:textId="5C217166">
            <w:pPr>
              <w:spacing w:line="480" w:lineRule="auto"/>
              <w:rPr>
                <w:rFonts w:ascii="Times New Roman" w:hAnsi="Times New Roman" w:cs="Times New Roman"/>
                <w:b/>
                <w:sz w:val="24"/>
                <w:szCs w:val="24"/>
              </w:rPr>
            </w:pPr>
            <w:r>
              <w:rPr>
                <w:rFonts w:ascii="Times New Roman" w:hAnsi="Times New Roman" w:cs="Times New Roman"/>
                <w:b/>
                <w:sz w:val="24"/>
                <w:szCs w:val="24"/>
              </w:rPr>
              <w:t>2.</w:t>
            </w:r>
            <w:r w:rsidRPr="00D87CD3" w:rsidR="00C57C25">
              <w:rPr>
                <w:rFonts w:ascii="Times New Roman" w:hAnsi="Times New Roman" w:cs="Times New Roman"/>
                <w:b/>
                <w:sz w:val="24"/>
                <w:szCs w:val="24"/>
              </w:rPr>
              <w:t xml:space="preserve"> MiraLAX is used as a laxative to treat occasional constipation or irregular bowel movements</w:t>
            </w:r>
            <w:r w:rsidR="00DE3A05">
              <w:rPr>
                <w:rFonts w:ascii="Times New Roman" w:hAnsi="Times New Roman" w:cs="Times New Roman"/>
                <w:b/>
                <w:sz w:val="24"/>
                <w:szCs w:val="24"/>
              </w:rPr>
              <w:t xml:space="preserve"> (</w:t>
            </w:r>
            <w:r w:rsidRPr="004769C7" w:rsidR="004769C7">
              <w:rPr>
                <w:rFonts w:ascii="Times New Roman" w:hAnsi="Times New Roman" w:cs="Times New Roman"/>
                <w:b/>
                <w:bCs/>
                <w:sz w:val="24"/>
                <w:szCs w:val="24"/>
              </w:rPr>
              <w:t>Drugs.com, 2023).</w:t>
            </w:r>
          </w:p>
        </w:tc>
      </w:tr>
      <w:tr w14:paraId="423E3D6D" w14:textId="77777777" w:rsidTr="0E4E6F57">
        <w:tblPrEx>
          <w:tblW w:w="14940" w:type="dxa"/>
          <w:tblInd w:w="-995" w:type="dxa"/>
          <w:tblLook w:val="04A0"/>
        </w:tblPrEx>
        <w:tc>
          <w:tcPr>
            <w:tcW w:w="5670" w:type="dxa"/>
          </w:tcPr>
          <w:p w:rsidR="008F5441" w:rsidP="008F5441" w14:paraId="68F964A7" w14:textId="77777777">
            <w:pPr>
              <w:spacing w:line="360" w:lineRule="auto"/>
              <w:rPr>
                <w:rFonts w:ascii="Times New Roman" w:hAnsi="Times New Roman" w:cs="Times New Roman"/>
                <w:b/>
                <w:sz w:val="24"/>
                <w:szCs w:val="24"/>
              </w:rPr>
            </w:pPr>
            <w:r>
              <w:rPr>
                <w:rFonts w:ascii="Times New Roman" w:hAnsi="Times New Roman" w:cs="Times New Roman"/>
                <w:b/>
                <w:sz w:val="24"/>
                <w:szCs w:val="24"/>
              </w:rPr>
              <w:t>How much would medication cost per month if paying out of pocket?</w:t>
            </w:r>
          </w:p>
        </w:tc>
        <w:tc>
          <w:tcPr>
            <w:tcW w:w="9270" w:type="dxa"/>
          </w:tcPr>
          <w:p w:rsidR="008F5441" w:rsidP="008F5441" w14:paraId="3D4B747B" w14:textId="41750DFE">
            <w:pPr>
              <w:rPr>
                <w:rFonts w:ascii="Times New Roman" w:hAnsi="Times New Roman" w:cs="Times New Roman"/>
                <w:b/>
                <w:sz w:val="24"/>
                <w:szCs w:val="24"/>
              </w:rPr>
            </w:pPr>
            <w:r>
              <w:rPr>
                <w:rFonts w:ascii="Times New Roman" w:hAnsi="Times New Roman" w:cs="Times New Roman"/>
                <w:b/>
                <w:sz w:val="24"/>
                <w:szCs w:val="24"/>
              </w:rPr>
              <w:t>MiraLax</w:t>
            </w:r>
            <w:r>
              <w:rPr>
                <w:rFonts w:ascii="Times New Roman" w:hAnsi="Times New Roman" w:cs="Times New Roman"/>
                <w:b/>
                <w:sz w:val="24"/>
                <w:szCs w:val="24"/>
              </w:rPr>
              <w:t xml:space="preserve"> </w:t>
            </w:r>
            <w:r w:rsidR="004F696F">
              <w:rPr>
                <w:rFonts w:ascii="Times New Roman" w:hAnsi="Times New Roman" w:cs="Times New Roman"/>
                <w:b/>
                <w:sz w:val="24"/>
                <w:szCs w:val="24"/>
              </w:rPr>
              <w:t xml:space="preserve">costs </w:t>
            </w:r>
            <w:r w:rsidR="00654E1C">
              <w:rPr>
                <w:rFonts w:ascii="Times New Roman" w:hAnsi="Times New Roman" w:cs="Times New Roman"/>
                <w:b/>
                <w:sz w:val="24"/>
                <w:szCs w:val="24"/>
              </w:rPr>
              <w:t xml:space="preserve">$11.61 at your local </w:t>
            </w:r>
            <w:r w:rsidR="00E44B0B">
              <w:rPr>
                <w:rFonts w:ascii="Times New Roman" w:hAnsi="Times New Roman" w:cs="Times New Roman"/>
                <w:b/>
                <w:sz w:val="24"/>
                <w:szCs w:val="24"/>
              </w:rPr>
              <w:t xml:space="preserve">Walgreens </w:t>
            </w:r>
            <w:r w:rsidRPr="00E44B0B" w:rsidR="00E44B0B">
              <w:rPr>
                <w:rFonts w:ascii="Times New Roman" w:hAnsi="Times New Roman" w:cs="Times New Roman"/>
                <w:b/>
                <w:sz w:val="24"/>
                <w:szCs w:val="24"/>
              </w:rPr>
              <w:t>(</w:t>
            </w:r>
            <w:r w:rsidRPr="00E44B0B" w:rsidR="00E44B0B">
              <w:rPr>
                <w:rFonts w:ascii="Times New Roman" w:hAnsi="Times New Roman" w:cs="Times New Roman"/>
                <w:b/>
                <w:sz w:val="24"/>
                <w:szCs w:val="24"/>
              </w:rPr>
              <w:t>GoodRX</w:t>
            </w:r>
            <w:r w:rsidRPr="00E44B0B" w:rsidR="00E44B0B">
              <w:rPr>
                <w:rFonts w:ascii="Times New Roman" w:hAnsi="Times New Roman" w:cs="Times New Roman"/>
                <w:b/>
                <w:sz w:val="24"/>
                <w:szCs w:val="24"/>
              </w:rPr>
              <w:t>, 2023)</w:t>
            </w:r>
            <w:r w:rsidR="00E44B0B">
              <w:rPr>
                <w:rFonts w:ascii="Times New Roman" w:hAnsi="Times New Roman" w:cs="Times New Roman"/>
                <w:b/>
                <w:sz w:val="24"/>
                <w:szCs w:val="24"/>
              </w:rPr>
              <w:t>.</w:t>
            </w:r>
          </w:p>
          <w:p w:rsidR="008F5441" w:rsidP="008F5441" w14:paraId="249EEC12" w14:textId="77777777">
            <w:pPr>
              <w:rPr>
                <w:rFonts w:ascii="Times New Roman" w:hAnsi="Times New Roman" w:cs="Times New Roman"/>
                <w:b/>
                <w:sz w:val="24"/>
                <w:szCs w:val="24"/>
              </w:rPr>
            </w:pPr>
          </w:p>
          <w:p w:rsidR="008F5441" w:rsidP="008F5441" w14:paraId="6A0BB4EC" w14:textId="77777777">
            <w:pPr>
              <w:rPr>
                <w:rFonts w:ascii="Times New Roman" w:hAnsi="Times New Roman" w:cs="Times New Roman"/>
                <w:b/>
                <w:sz w:val="24"/>
                <w:szCs w:val="24"/>
              </w:rPr>
            </w:pPr>
          </w:p>
          <w:p w:rsidR="008F5441" w:rsidRPr="00FF0234" w:rsidP="008F5441" w14:paraId="42975254" w14:textId="49660647">
            <w:pPr>
              <w:rPr>
                <w:rFonts w:ascii="Times New Roman" w:hAnsi="Times New Roman" w:cs="Times New Roman"/>
                <w:b/>
                <w:sz w:val="24"/>
                <w:szCs w:val="24"/>
              </w:rPr>
            </w:pPr>
          </w:p>
        </w:tc>
      </w:tr>
      <w:tr w14:paraId="38BE2ECD" w14:textId="77777777" w:rsidTr="0E4E6F57">
        <w:tblPrEx>
          <w:tblW w:w="14940" w:type="dxa"/>
          <w:tblInd w:w="-995" w:type="dxa"/>
          <w:tblLook w:val="04A0"/>
        </w:tblPrEx>
        <w:tc>
          <w:tcPr>
            <w:tcW w:w="5670" w:type="dxa"/>
            <w:shd w:val="clear" w:color="auto" w:fill="FFFF00"/>
          </w:tcPr>
          <w:p w:rsidR="008F5441" w:rsidRPr="00FF0234" w:rsidP="008F5441" w14:paraId="4AED508C" w14:textId="0C98AE1D">
            <w:pPr>
              <w:spacing w:line="480" w:lineRule="auto"/>
              <w:rPr>
                <w:rFonts w:ascii="Times New Roman" w:hAnsi="Times New Roman" w:cs="Times New Roman"/>
                <w:b/>
                <w:sz w:val="24"/>
                <w:szCs w:val="24"/>
              </w:rPr>
            </w:pPr>
            <w:r>
              <w:rPr>
                <w:rFonts w:ascii="Times New Roman" w:hAnsi="Times New Roman" w:cs="Times New Roman"/>
                <w:b/>
                <w:sz w:val="24"/>
                <w:szCs w:val="24"/>
              </w:rPr>
              <w:t>Drug # 6</w:t>
            </w:r>
            <w:r w:rsidRPr="00FF0234">
              <w:rPr>
                <w:rFonts w:ascii="Times New Roman" w:hAnsi="Times New Roman" w:cs="Times New Roman"/>
                <w:b/>
                <w:sz w:val="24"/>
                <w:szCs w:val="24"/>
              </w:rPr>
              <w:t xml:space="preserve"> </w:t>
            </w:r>
          </w:p>
          <w:p w:rsidR="008F5441" w:rsidRPr="00FF0234" w:rsidP="008F5441" w14:paraId="0D37EAC5" w14:textId="77777777">
            <w:pPr>
              <w:spacing w:line="480" w:lineRule="auto"/>
              <w:rPr>
                <w:rFonts w:ascii="Times New Roman" w:hAnsi="Times New Roman" w:cs="Times New Roman"/>
                <w:b/>
                <w:sz w:val="24"/>
                <w:szCs w:val="24"/>
              </w:rPr>
            </w:pPr>
          </w:p>
        </w:tc>
        <w:tc>
          <w:tcPr>
            <w:tcW w:w="9270" w:type="dxa"/>
            <w:shd w:val="clear" w:color="auto" w:fill="FFFF00"/>
          </w:tcPr>
          <w:p w:rsidR="008F5441" w:rsidRPr="00FF0234" w:rsidP="008F5441" w14:paraId="35364E3A" w14:textId="37AEEAF6">
            <w:pPr>
              <w:spacing w:line="480" w:lineRule="auto"/>
              <w:rPr>
                <w:rFonts w:ascii="Times New Roman" w:hAnsi="Times New Roman" w:cs="Times New Roman"/>
                <w:b/>
                <w:sz w:val="24"/>
                <w:szCs w:val="24"/>
              </w:rPr>
            </w:pPr>
            <w:r w:rsidRPr="00FF0234">
              <w:rPr>
                <w:rFonts w:ascii="Times New Roman" w:hAnsi="Times New Roman" w:cs="Times New Roman"/>
                <w:b/>
                <w:sz w:val="24"/>
                <w:szCs w:val="24"/>
              </w:rPr>
              <w:t>Drug Name (Generic):</w:t>
            </w:r>
            <w:r>
              <w:rPr>
                <w:rFonts w:ascii="Times New Roman" w:hAnsi="Times New Roman" w:cs="Times New Roman"/>
                <w:b/>
                <w:sz w:val="24"/>
                <w:szCs w:val="24"/>
              </w:rPr>
              <w:t xml:space="preserve"> </w:t>
            </w:r>
            <w:r w:rsidR="00C36F0A">
              <w:rPr>
                <w:rFonts w:ascii="Times New Roman" w:hAnsi="Times New Roman" w:cs="Times New Roman"/>
                <w:b/>
                <w:sz w:val="24"/>
                <w:szCs w:val="24"/>
              </w:rPr>
              <w:t>Prednisone</w:t>
            </w:r>
          </w:p>
          <w:p w:rsidR="008F5441" w:rsidP="008F5441" w14:paraId="7F63C58F" w14:textId="08BC1B44">
            <w:pPr>
              <w:spacing w:line="480" w:lineRule="auto"/>
              <w:rPr>
                <w:rFonts w:ascii="Times New Roman" w:hAnsi="Times New Roman" w:cs="Times New Roman"/>
                <w:b/>
                <w:sz w:val="24"/>
                <w:szCs w:val="24"/>
              </w:rPr>
            </w:pPr>
            <w:r w:rsidRPr="00FF0234">
              <w:rPr>
                <w:rFonts w:ascii="Times New Roman" w:hAnsi="Times New Roman" w:cs="Times New Roman"/>
                <w:b/>
                <w:sz w:val="24"/>
                <w:szCs w:val="24"/>
              </w:rPr>
              <w:t xml:space="preserve">Drug Name (Trade): </w:t>
            </w:r>
            <w:r w:rsidR="004A0B77">
              <w:rPr>
                <w:rFonts w:ascii="Times New Roman" w:hAnsi="Times New Roman" w:cs="Times New Roman"/>
                <w:b/>
                <w:sz w:val="24"/>
                <w:szCs w:val="24"/>
              </w:rPr>
              <w:t>p</w:t>
            </w:r>
            <w:r>
              <w:rPr>
                <w:rFonts w:ascii="Times New Roman" w:hAnsi="Times New Roman" w:cs="Times New Roman"/>
                <w:b/>
                <w:sz w:val="24"/>
                <w:szCs w:val="24"/>
              </w:rPr>
              <w:t>redni</w:t>
            </w:r>
            <w:r w:rsidR="007E70FD">
              <w:rPr>
                <w:rFonts w:ascii="Times New Roman" w:hAnsi="Times New Roman" w:cs="Times New Roman"/>
                <w:b/>
                <w:sz w:val="24"/>
                <w:szCs w:val="24"/>
              </w:rPr>
              <w:t>SONE</w:t>
            </w:r>
            <w:r w:rsidR="007E70FD">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b/>
                <w:sz w:val="24"/>
                <w:szCs w:val="24"/>
              </w:rPr>
              <w:t>Intensol</w:t>
            </w:r>
            <w:r>
              <w:rPr>
                <w:rFonts w:ascii="Times New Roman" w:hAnsi="Times New Roman" w:cs="Times New Roman"/>
                <w:b/>
                <w:sz w:val="24"/>
                <w:szCs w:val="24"/>
              </w:rPr>
              <w:t xml:space="preserve">, Rayos, </w:t>
            </w:r>
            <w:r>
              <w:rPr>
                <w:rFonts w:ascii="Times New Roman" w:hAnsi="Times New Roman" w:cs="Times New Roman"/>
                <w:b/>
                <w:sz w:val="24"/>
                <w:szCs w:val="24"/>
              </w:rPr>
              <w:t>Winpred</w:t>
            </w:r>
            <w:r>
              <w:rPr>
                <w:rFonts w:ascii="Times New Roman" w:hAnsi="Times New Roman" w:cs="Times New Roman"/>
                <w:b/>
                <w:sz w:val="24"/>
                <w:szCs w:val="24"/>
              </w:rPr>
              <w:t xml:space="preserve"> (CAN)</w:t>
            </w:r>
            <w:r w:rsidR="00C36F0A">
              <w:rPr>
                <w:rFonts w:ascii="Times New Roman" w:hAnsi="Times New Roman" w:cs="Times New Roman"/>
                <w:b/>
                <w:sz w:val="24"/>
                <w:szCs w:val="24"/>
              </w:rPr>
              <w:t>, Deltasone</w:t>
            </w:r>
          </w:p>
          <w:p w:rsidR="008F5441" w:rsidRPr="00FF0234" w:rsidP="008F5441" w14:paraId="319EEB86" w14:textId="20D85F5C">
            <w:pPr>
              <w:spacing w:line="480" w:lineRule="auto"/>
              <w:rPr>
                <w:rFonts w:ascii="Times New Roman" w:hAnsi="Times New Roman" w:cs="Times New Roman"/>
                <w:b/>
                <w:sz w:val="24"/>
                <w:szCs w:val="24"/>
              </w:rPr>
            </w:pPr>
            <w:r w:rsidRPr="00FF0234">
              <w:rPr>
                <w:rFonts w:ascii="Times New Roman" w:hAnsi="Times New Roman" w:cs="Times New Roman"/>
                <w:b/>
                <w:sz w:val="24"/>
                <w:szCs w:val="24"/>
              </w:rPr>
              <w:t>Drug Class:</w:t>
            </w:r>
            <w:r>
              <w:rPr>
                <w:rFonts w:ascii="Times New Roman" w:hAnsi="Times New Roman" w:cs="Times New Roman"/>
                <w:b/>
                <w:sz w:val="24"/>
                <w:szCs w:val="24"/>
              </w:rPr>
              <w:t xml:space="preserve"> </w:t>
            </w:r>
            <w:r w:rsidRPr="0063224A">
              <w:rPr>
                <w:rFonts w:ascii="Times New Roman" w:hAnsi="Times New Roman" w:cs="Times New Roman"/>
                <w:b/>
                <w:i/>
                <w:iCs/>
                <w:sz w:val="24"/>
                <w:szCs w:val="24"/>
              </w:rPr>
              <w:t>Pharmacologic class</w:t>
            </w:r>
            <w:r>
              <w:rPr>
                <w:rFonts w:ascii="Times New Roman" w:hAnsi="Times New Roman" w:cs="Times New Roman"/>
                <w:b/>
                <w:sz w:val="24"/>
                <w:szCs w:val="24"/>
              </w:rPr>
              <w:t xml:space="preserve">: Glucocorticoid </w:t>
            </w:r>
            <w:r w:rsidRPr="0063224A">
              <w:rPr>
                <w:rFonts w:ascii="Times New Roman" w:hAnsi="Times New Roman" w:cs="Times New Roman"/>
                <w:b/>
                <w:i/>
                <w:iCs/>
                <w:sz w:val="24"/>
                <w:szCs w:val="24"/>
              </w:rPr>
              <w:t>Therapeutic class</w:t>
            </w:r>
            <w:r>
              <w:rPr>
                <w:rFonts w:ascii="Times New Roman" w:hAnsi="Times New Roman" w:cs="Times New Roman"/>
                <w:b/>
                <w:sz w:val="24"/>
                <w:szCs w:val="24"/>
              </w:rPr>
              <w:t>: Immunosuppressant</w:t>
            </w:r>
          </w:p>
        </w:tc>
      </w:tr>
      <w:tr w14:paraId="76DB3423" w14:textId="77777777" w:rsidTr="0E4E6F57">
        <w:tblPrEx>
          <w:tblW w:w="14940" w:type="dxa"/>
          <w:tblInd w:w="-995" w:type="dxa"/>
          <w:tblLook w:val="04A0"/>
        </w:tblPrEx>
        <w:tc>
          <w:tcPr>
            <w:tcW w:w="5670" w:type="dxa"/>
          </w:tcPr>
          <w:p w:rsidR="008F5441" w:rsidRPr="00FF0234" w:rsidP="008F5441" w14:paraId="73162E02" w14:textId="77777777">
            <w:pPr>
              <w:spacing w:line="480" w:lineRule="auto"/>
              <w:rPr>
                <w:rFonts w:ascii="Times New Roman" w:hAnsi="Times New Roman" w:cs="Times New Roman"/>
                <w:b/>
                <w:sz w:val="24"/>
                <w:szCs w:val="24"/>
              </w:rPr>
            </w:pPr>
            <w:r>
              <w:rPr>
                <w:rFonts w:ascii="Times New Roman" w:hAnsi="Times New Roman" w:cs="Times New Roman"/>
                <w:b/>
                <w:sz w:val="24"/>
                <w:szCs w:val="24"/>
              </w:rPr>
              <w:t>How is the</w:t>
            </w:r>
            <w:r w:rsidRPr="00FF0234">
              <w:rPr>
                <w:rFonts w:ascii="Times New Roman" w:hAnsi="Times New Roman" w:cs="Times New Roman"/>
                <w:b/>
                <w:sz w:val="24"/>
                <w:szCs w:val="24"/>
              </w:rPr>
              <w:t xml:space="preserve"> medication</w:t>
            </w:r>
            <w:r>
              <w:rPr>
                <w:rFonts w:ascii="Times New Roman" w:hAnsi="Times New Roman" w:cs="Times New Roman"/>
                <w:b/>
                <w:sz w:val="24"/>
                <w:szCs w:val="24"/>
              </w:rPr>
              <w:t xml:space="preserve"> taken</w:t>
            </w:r>
            <w:r w:rsidRPr="00FF0234">
              <w:rPr>
                <w:rFonts w:ascii="Times New Roman" w:hAnsi="Times New Roman" w:cs="Times New Roman"/>
                <w:b/>
                <w:sz w:val="24"/>
                <w:szCs w:val="24"/>
              </w:rPr>
              <w:t xml:space="preserve">: </w:t>
            </w:r>
            <w:r>
              <w:rPr>
                <w:rFonts w:ascii="Times New Roman" w:hAnsi="Times New Roman" w:cs="Times New Roman"/>
                <w:b/>
                <w:sz w:val="24"/>
                <w:szCs w:val="24"/>
              </w:rPr>
              <w:t>(include dose, route, and frequency)</w:t>
            </w:r>
          </w:p>
        </w:tc>
        <w:tc>
          <w:tcPr>
            <w:tcW w:w="9270" w:type="dxa"/>
          </w:tcPr>
          <w:p w:rsidR="008F5441" w:rsidRPr="00FF0234" w:rsidP="008F5441" w14:paraId="34F00421" w14:textId="48A9DBB8">
            <w:pPr>
              <w:spacing w:line="480" w:lineRule="auto"/>
              <w:rPr>
                <w:rFonts w:ascii="Times New Roman" w:hAnsi="Times New Roman" w:cs="Times New Roman"/>
                <w:b/>
                <w:sz w:val="24"/>
                <w:szCs w:val="24"/>
              </w:rPr>
            </w:pPr>
            <w:r>
              <w:rPr>
                <w:rFonts w:ascii="Times New Roman" w:hAnsi="Times New Roman" w:cs="Times New Roman"/>
                <w:b/>
                <w:sz w:val="24"/>
                <w:szCs w:val="24"/>
              </w:rPr>
              <w:t>10 mg PO Daily</w:t>
            </w:r>
          </w:p>
        </w:tc>
      </w:tr>
      <w:tr w14:paraId="7B93FAD9" w14:textId="77777777" w:rsidTr="0E4E6F57">
        <w:tblPrEx>
          <w:tblW w:w="14940" w:type="dxa"/>
          <w:tblInd w:w="-995" w:type="dxa"/>
          <w:tblLook w:val="04A0"/>
        </w:tblPrEx>
        <w:tc>
          <w:tcPr>
            <w:tcW w:w="5670" w:type="dxa"/>
          </w:tcPr>
          <w:p w:rsidR="008F5441" w:rsidRPr="00FF0234" w:rsidP="008F5441" w14:paraId="526C0DDD" w14:textId="77777777">
            <w:pPr>
              <w:spacing w:line="480" w:lineRule="auto"/>
              <w:rPr>
                <w:rFonts w:ascii="Times New Roman" w:hAnsi="Times New Roman" w:cs="Times New Roman"/>
                <w:b/>
                <w:sz w:val="24"/>
                <w:szCs w:val="24"/>
              </w:rPr>
            </w:pPr>
            <w:r>
              <w:rPr>
                <w:rFonts w:ascii="Times New Roman" w:hAnsi="Times New Roman" w:cs="Times New Roman"/>
                <w:b/>
                <w:sz w:val="24"/>
                <w:szCs w:val="24"/>
              </w:rPr>
              <w:t>Specific Directions not included above:</w:t>
            </w:r>
          </w:p>
        </w:tc>
        <w:tc>
          <w:tcPr>
            <w:tcW w:w="9270" w:type="dxa"/>
          </w:tcPr>
          <w:p w:rsidR="008F5441" w:rsidRPr="00BB75CD" w:rsidP="00BB75CD" w14:paraId="39E38A74" w14:textId="6A8787C8">
            <w:pPr>
              <w:pStyle w:val="ListParagraph"/>
              <w:numPr>
                <w:ilvl w:val="0"/>
                <w:numId w:val="15"/>
              </w:numPr>
              <w:spacing w:line="480" w:lineRule="auto"/>
              <w:rPr>
                <w:rFonts w:ascii="Times New Roman" w:hAnsi="Times New Roman" w:cs="Times New Roman"/>
                <w:b/>
                <w:sz w:val="24"/>
                <w:szCs w:val="24"/>
              </w:rPr>
            </w:pPr>
            <w:r w:rsidRPr="00BB75CD">
              <w:rPr>
                <w:rFonts w:ascii="Times New Roman" w:hAnsi="Times New Roman" w:cs="Times New Roman"/>
                <w:b/>
                <w:sz w:val="24"/>
                <w:szCs w:val="24"/>
              </w:rPr>
              <w:t>Delayed-release tablets should be swallowed whole and not broken</w:t>
            </w:r>
            <w:r w:rsidRPr="00BB75CD" w:rsidR="00020AAC">
              <w:rPr>
                <w:rFonts w:ascii="Times New Roman" w:hAnsi="Times New Roman" w:cs="Times New Roman"/>
                <w:b/>
                <w:sz w:val="24"/>
                <w:szCs w:val="24"/>
              </w:rPr>
              <w:t>,</w:t>
            </w:r>
            <w:r w:rsidRPr="00BB75CD">
              <w:rPr>
                <w:rFonts w:ascii="Times New Roman" w:hAnsi="Times New Roman" w:cs="Times New Roman"/>
                <w:b/>
                <w:sz w:val="24"/>
                <w:szCs w:val="24"/>
              </w:rPr>
              <w:t xml:space="preserve"> </w:t>
            </w:r>
            <w:r w:rsidRPr="00BB75CD">
              <w:rPr>
                <w:rFonts w:ascii="Times New Roman" w:hAnsi="Times New Roman" w:cs="Times New Roman"/>
                <w:b/>
                <w:sz w:val="24"/>
                <w:szCs w:val="24"/>
              </w:rPr>
              <w:t>chewed</w:t>
            </w:r>
            <w:r w:rsidRPr="00BB75CD">
              <w:rPr>
                <w:rFonts w:ascii="Times New Roman" w:hAnsi="Times New Roman" w:cs="Times New Roman"/>
                <w:b/>
                <w:sz w:val="24"/>
                <w:szCs w:val="24"/>
              </w:rPr>
              <w:t xml:space="preserve"> or crushed</w:t>
            </w:r>
            <w:r w:rsidR="00A37A39">
              <w:rPr>
                <w:rFonts w:ascii="Times New Roman" w:hAnsi="Times New Roman" w:cs="Times New Roman"/>
                <w:b/>
                <w:sz w:val="24"/>
                <w:szCs w:val="24"/>
              </w:rPr>
              <w:t xml:space="preserve"> </w:t>
            </w:r>
            <w:r w:rsidRPr="00A37A39" w:rsidR="00A37A39">
              <w:rPr>
                <w:rFonts w:ascii="Times New Roman" w:hAnsi="Times New Roman" w:cs="Times New Roman"/>
                <w:b/>
                <w:bCs/>
                <w:sz w:val="24"/>
                <w:szCs w:val="24"/>
              </w:rPr>
              <w:t>(Jones &amp; Bartlett Learning, 2023)</w:t>
            </w:r>
            <w:r w:rsidRPr="00A37A39" w:rsidR="00A37A39">
              <w:rPr>
                <w:rFonts w:ascii="Times New Roman" w:hAnsi="Times New Roman" w:cs="Times New Roman"/>
                <w:b/>
                <w:sz w:val="24"/>
                <w:szCs w:val="24"/>
              </w:rPr>
              <w:t>.</w:t>
            </w:r>
          </w:p>
          <w:p w:rsidR="008F5441" w:rsidRPr="00BB75CD" w:rsidP="00BB75CD" w14:paraId="418D5F81" w14:textId="791636B3">
            <w:pPr>
              <w:pStyle w:val="ListParagraph"/>
              <w:numPr>
                <w:ilvl w:val="0"/>
                <w:numId w:val="15"/>
              </w:numPr>
              <w:spacing w:line="480" w:lineRule="auto"/>
              <w:rPr>
                <w:rFonts w:ascii="Times New Roman" w:hAnsi="Times New Roman" w:cs="Times New Roman"/>
                <w:b/>
                <w:sz w:val="24"/>
                <w:szCs w:val="24"/>
              </w:rPr>
            </w:pPr>
            <w:r w:rsidRPr="00BB75CD">
              <w:rPr>
                <w:rFonts w:ascii="Times New Roman" w:hAnsi="Times New Roman" w:cs="Times New Roman"/>
                <w:b/>
                <w:sz w:val="24"/>
                <w:szCs w:val="24"/>
              </w:rPr>
              <w:t xml:space="preserve">For oral solution, use a calibrated device to measure dosage. Store at room temperature </w:t>
            </w:r>
            <w:r w:rsidRPr="00BB75CD" w:rsidR="00020AAC">
              <w:rPr>
                <w:rFonts w:ascii="Times New Roman" w:hAnsi="Times New Roman" w:cs="Times New Roman"/>
                <w:b/>
                <w:sz w:val="24"/>
                <w:szCs w:val="24"/>
              </w:rPr>
              <w:t xml:space="preserve">to </w:t>
            </w:r>
            <w:r w:rsidRPr="00BB75CD">
              <w:rPr>
                <w:rFonts w:ascii="Times New Roman" w:hAnsi="Times New Roman" w:cs="Times New Roman"/>
                <w:b/>
                <w:sz w:val="24"/>
                <w:szCs w:val="24"/>
              </w:rPr>
              <w:t xml:space="preserve">protect from light. Discard 90 days after opening </w:t>
            </w:r>
            <w:r w:rsidRPr="00BB75CD" w:rsidR="00020AAC">
              <w:rPr>
                <w:rFonts w:ascii="Times New Roman" w:hAnsi="Times New Roman" w:cs="Times New Roman"/>
                <w:b/>
                <w:sz w:val="24"/>
                <w:szCs w:val="24"/>
              </w:rPr>
              <w:t xml:space="preserve">the </w:t>
            </w:r>
            <w:r w:rsidRPr="00BB75CD">
              <w:rPr>
                <w:rFonts w:ascii="Times New Roman" w:hAnsi="Times New Roman" w:cs="Times New Roman"/>
                <w:b/>
                <w:sz w:val="24"/>
                <w:szCs w:val="24"/>
              </w:rPr>
              <w:t xml:space="preserve">container of oral solutions </w:t>
            </w:r>
            <w:r w:rsidRPr="00BB75CD" w:rsidR="00897B1F">
              <w:rPr>
                <w:rFonts w:ascii="Times New Roman" w:hAnsi="Times New Roman" w:cs="Times New Roman"/>
                <w:b/>
                <w:bCs/>
                <w:sz w:val="24"/>
                <w:szCs w:val="24"/>
              </w:rPr>
              <w:t>(Jones &amp; Bartlett Learning, 2023).</w:t>
            </w:r>
          </w:p>
          <w:p w:rsidR="008F5441" w:rsidRPr="00BB75CD" w:rsidP="00BB75CD" w14:paraId="03F3A73A" w14:textId="77777777">
            <w:pPr>
              <w:pStyle w:val="ListParagraph"/>
              <w:numPr>
                <w:ilvl w:val="0"/>
                <w:numId w:val="15"/>
              </w:numPr>
              <w:spacing w:line="480" w:lineRule="auto"/>
              <w:rPr>
                <w:rFonts w:ascii="Times New Roman" w:hAnsi="Times New Roman" w:cs="Times New Roman"/>
                <w:b/>
                <w:sz w:val="24"/>
                <w:szCs w:val="24"/>
              </w:rPr>
            </w:pPr>
            <w:r w:rsidRPr="00BB75CD">
              <w:rPr>
                <w:rFonts w:ascii="Times New Roman" w:hAnsi="Times New Roman" w:cs="Times New Roman"/>
                <w:b/>
                <w:sz w:val="24"/>
                <w:szCs w:val="24"/>
              </w:rPr>
              <w:t>Adherence to the prescribed dosage is crucial for the patient's medication regimen. Exceeding the recommended dosage may lead to severe side effects.</w:t>
            </w:r>
          </w:p>
          <w:p w:rsidR="008F5441" w:rsidRPr="00BB75CD" w:rsidP="00BB75CD" w14:paraId="3562FF4A" w14:textId="60604328">
            <w:pPr>
              <w:pStyle w:val="ListParagraph"/>
              <w:numPr>
                <w:ilvl w:val="0"/>
                <w:numId w:val="15"/>
              </w:numPr>
              <w:spacing w:line="480" w:lineRule="auto"/>
              <w:rPr>
                <w:rFonts w:ascii="Times New Roman" w:hAnsi="Times New Roman" w:cs="Times New Roman"/>
                <w:b/>
                <w:sz w:val="24"/>
                <w:szCs w:val="24"/>
              </w:rPr>
            </w:pPr>
            <w:r w:rsidRPr="00BB75CD">
              <w:rPr>
                <w:rFonts w:ascii="Times New Roman" w:hAnsi="Times New Roman" w:cs="Times New Roman"/>
                <w:b/>
                <w:sz w:val="24"/>
                <w:szCs w:val="24"/>
              </w:rPr>
              <w:t>The client must not quit taking the medication suddenly</w:t>
            </w:r>
            <w:r w:rsidR="00BB75CD">
              <w:rPr>
                <w:rFonts w:ascii="Times New Roman" w:hAnsi="Times New Roman" w:cs="Times New Roman"/>
                <w:b/>
                <w:sz w:val="24"/>
                <w:szCs w:val="24"/>
              </w:rPr>
              <w:t xml:space="preserve"> </w:t>
            </w:r>
            <w:r w:rsidRPr="00BB75CD" w:rsidR="00BB75CD">
              <w:rPr>
                <w:rFonts w:ascii="Times New Roman" w:hAnsi="Times New Roman" w:cs="Times New Roman"/>
                <w:b/>
                <w:bCs/>
                <w:sz w:val="24"/>
                <w:szCs w:val="24"/>
              </w:rPr>
              <w:t>(Jones &amp; Bartlett Learning, 2023)</w:t>
            </w:r>
            <w:r w:rsidRPr="00BB75CD" w:rsidR="00BB75CD">
              <w:rPr>
                <w:rFonts w:ascii="Times New Roman" w:hAnsi="Times New Roman" w:cs="Times New Roman"/>
                <w:b/>
                <w:sz w:val="24"/>
                <w:szCs w:val="24"/>
              </w:rPr>
              <w:t>.</w:t>
            </w:r>
          </w:p>
          <w:p w:rsidR="008F5441" w:rsidRPr="00BB75CD" w:rsidP="00BB75CD" w14:paraId="31E87B99" w14:textId="72C350E9">
            <w:pPr>
              <w:pStyle w:val="ListParagraph"/>
              <w:numPr>
                <w:ilvl w:val="0"/>
                <w:numId w:val="15"/>
              </w:numPr>
              <w:spacing w:line="480" w:lineRule="auto"/>
              <w:rPr>
                <w:rFonts w:ascii="Times New Roman" w:hAnsi="Times New Roman" w:cs="Times New Roman"/>
                <w:b/>
                <w:sz w:val="24"/>
                <w:szCs w:val="24"/>
              </w:rPr>
            </w:pPr>
            <w:r w:rsidRPr="00BB75CD">
              <w:rPr>
                <w:rFonts w:ascii="Times New Roman" w:hAnsi="Times New Roman" w:cs="Times New Roman"/>
                <w:b/>
                <w:sz w:val="24"/>
                <w:szCs w:val="24"/>
              </w:rPr>
              <w:t>Due to the higher risk of bleeding and GI ulcers, the client is advised not to drink alcohol while in therapy</w:t>
            </w:r>
            <w:r w:rsidR="00BB75CD">
              <w:rPr>
                <w:rFonts w:ascii="Times New Roman" w:hAnsi="Times New Roman" w:cs="Times New Roman"/>
                <w:b/>
                <w:sz w:val="24"/>
                <w:szCs w:val="24"/>
              </w:rPr>
              <w:t xml:space="preserve"> </w:t>
            </w:r>
            <w:r w:rsidRPr="00BB75CD" w:rsidR="00BB75CD">
              <w:rPr>
                <w:rFonts w:ascii="Times New Roman" w:hAnsi="Times New Roman" w:cs="Times New Roman"/>
                <w:b/>
                <w:bCs/>
                <w:sz w:val="24"/>
                <w:szCs w:val="24"/>
              </w:rPr>
              <w:t>(Jones &amp; Bartlett Learning, 2023)</w:t>
            </w:r>
            <w:r w:rsidRPr="00BB75CD" w:rsidR="00BB75CD">
              <w:rPr>
                <w:rFonts w:ascii="Times New Roman" w:hAnsi="Times New Roman" w:cs="Times New Roman"/>
                <w:b/>
                <w:sz w:val="24"/>
                <w:szCs w:val="24"/>
              </w:rPr>
              <w:t>.</w:t>
            </w:r>
          </w:p>
          <w:p w:rsidR="008F5441" w:rsidRPr="00BB75CD" w:rsidP="00BB75CD" w14:paraId="3EDA5B86" w14:textId="6EA4783D">
            <w:pPr>
              <w:pStyle w:val="ListParagraph"/>
              <w:numPr>
                <w:ilvl w:val="0"/>
                <w:numId w:val="15"/>
              </w:numPr>
              <w:spacing w:line="480" w:lineRule="auto"/>
              <w:rPr>
                <w:rFonts w:ascii="Times New Roman" w:hAnsi="Times New Roman" w:cs="Times New Roman"/>
                <w:b/>
                <w:sz w:val="24"/>
                <w:szCs w:val="24"/>
              </w:rPr>
            </w:pPr>
            <w:r w:rsidRPr="00BB75CD">
              <w:rPr>
                <w:rFonts w:ascii="Times New Roman" w:hAnsi="Times New Roman" w:cs="Times New Roman"/>
                <w:b/>
                <w:sz w:val="24"/>
                <w:szCs w:val="24"/>
              </w:rPr>
              <w:t>The immunosuppressive action of Prednisone means that patients using medication are recommended to stay away from those who have infectious diseases. It is recommended that patients promptly inform their physician if they have had chicken pox or measles</w:t>
            </w:r>
            <w:r w:rsidR="00BB75CD">
              <w:rPr>
                <w:rFonts w:ascii="Times New Roman" w:hAnsi="Times New Roman" w:cs="Times New Roman"/>
                <w:b/>
                <w:sz w:val="24"/>
                <w:szCs w:val="24"/>
              </w:rPr>
              <w:t xml:space="preserve"> </w:t>
            </w:r>
            <w:r w:rsidRPr="00BB75CD" w:rsidR="00BB75CD">
              <w:rPr>
                <w:rFonts w:ascii="Times New Roman" w:hAnsi="Times New Roman" w:cs="Times New Roman"/>
                <w:b/>
                <w:bCs/>
                <w:sz w:val="24"/>
                <w:szCs w:val="24"/>
              </w:rPr>
              <w:t>(Jones &amp; Bartlett Learning, 2023)</w:t>
            </w:r>
            <w:r w:rsidRPr="00BB75CD" w:rsidR="00BB75CD">
              <w:rPr>
                <w:rFonts w:ascii="Times New Roman" w:hAnsi="Times New Roman" w:cs="Times New Roman"/>
                <w:b/>
                <w:sz w:val="24"/>
                <w:szCs w:val="24"/>
              </w:rPr>
              <w:t>.</w:t>
            </w:r>
          </w:p>
          <w:p w:rsidR="008F5441" w:rsidRPr="00BB75CD" w:rsidP="00BB75CD" w14:paraId="59F5ED55" w14:textId="289E007C">
            <w:pPr>
              <w:pStyle w:val="ListParagraph"/>
              <w:numPr>
                <w:ilvl w:val="0"/>
                <w:numId w:val="15"/>
              </w:numPr>
              <w:spacing w:line="480" w:lineRule="auto"/>
              <w:rPr>
                <w:rFonts w:ascii="Times New Roman" w:hAnsi="Times New Roman" w:cs="Times New Roman"/>
                <w:b/>
                <w:sz w:val="24"/>
                <w:szCs w:val="24"/>
              </w:rPr>
            </w:pPr>
            <w:r w:rsidRPr="00BB75CD">
              <w:rPr>
                <w:rFonts w:ascii="Times New Roman" w:hAnsi="Times New Roman" w:cs="Times New Roman"/>
                <w:b/>
                <w:sz w:val="24"/>
                <w:szCs w:val="24"/>
              </w:rPr>
              <w:t xml:space="preserve">Additionally, the patient should not be exposed to those who have just gotten the oral poliovirus vaccine or </w:t>
            </w:r>
            <w:r w:rsidRPr="00BB75CD" w:rsidR="00BB75CD">
              <w:rPr>
                <w:rFonts w:ascii="Times New Roman" w:hAnsi="Times New Roman" w:cs="Times New Roman"/>
                <w:b/>
                <w:sz w:val="24"/>
                <w:szCs w:val="24"/>
              </w:rPr>
              <w:t>obtained</w:t>
            </w:r>
            <w:r w:rsidRPr="00BB75CD">
              <w:rPr>
                <w:rFonts w:ascii="Times New Roman" w:hAnsi="Times New Roman" w:cs="Times New Roman"/>
                <w:b/>
                <w:sz w:val="24"/>
                <w:szCs w:val="24"/>
              </w:rPr>
              <w:t xml:space="preserve"> any other vaccinations</w:t>
            </w:r>
            <w:r w:rsidRPr="00BB75CD" w:rsidR="00BB75CD">
              <w:rPr>
                <w:rFonts w:ascii="Times New Roman" w:hAnsi="Times New Roman" w:cs="Times New Roman"/>
                <w:b/>
                <w:sz w:val="24"/>
                <w:szCs w:val="24"/>
              </w:rPr>
              <w:t xml:space="preserve"> </w:t>
            </w:r>
            <w:r w:rsidRPr="00BB75CD" w:rsidR="00BB75CD">
              <w:rPr>
                <w:rFonts w:ascii="Times New Roman" w:hAnsi="Times New Roman" w:cs="Times New Roman"/>
                <w:b/>
                <w:bCs/>
                <w:sz w:val="24"/>
                <w:szCs w:val="24"/>
              </w:rPr>
              <w:t>(Jones &amp; Bartlett Learning, 2023)</w:t>
            </w:r>
            <w:r w:rsidRPr="00BB75CD">
              <w:rPr>
                <w:rFonts w:ascii="Times New Roman" w:hAnsi="Times New Roman" w:cs="Times New Roman"/>
                <w:b/>
                <w:sz w:val="24"/>
                <w:szCs w:val="24"/>
              </w:rPr>
              <w:t>.</w:t>
            </w:r>
          </w:p>
          <w:p w:rsidR="008F5441" w:rsidRPr="00BB75CD" w:rsidP="00BB75CD" w14:paraId="165CA789" w14:textId="5B08D87C">
            <w:pPr>
              <w:pStyle w:val="ListParagraph"/>
              <w:numPr>
                <w:ilvl w:val="0"/>
                <w:numId w:val="15"/>
              </w:numPr>
              <w:spacing w:line="480" w:lineRule="auto"/>
              <w:rPr>
                <w:rFonts w:ascii="Times New Roman" w:hAnsi="Times New Roman" w:cs="Times New Roman"/>
                <w:b/>
                <w:sz w:val="24"/>
                <w:szCs w:val="24"/>
              </w:rPr>
            </w:pPr>
            <w:r w:rsidRPr="00BB75CD">
              <w:rPr>
                <w:rFonts w:ascii="Times New Roman" w:hAnsi="Times New Roman" w:cs="Times New Roman"/>
                <w:b/>
                <w:sz w:val="24"/>
                <w:szCs w:val="24"/>
              </w:rPr>
              <w:t xml:space="preserve">After finishing the medication, the patient should see their primary care physician again to assess </w:t>
            </w:r>
            <w:r w:rsidR="00BE5F8D">
              <w:rPr>
                <w:rFonts w:ascii="Times New Roman" w:hAnsi="Times New Roman" w:cs="Times New Roman"/>
                <w:b/>
                <w:sz w:val="24"/>
                <w:szCs w:val="24"/>
              </w:rPr>
              <w:t>its effectiveness and</w:t>
            </w:r>
            <w:r w:rsidRPr="00BB75CD">
              <w:rPr>
                <w:rFonts w:ascii="Times New Roman" w:hAnsi="Times New Roman" w:cs="Times New Roman"/>
                <w:b/>
                <w:sz w:val="24"/>
                <w:szCs w:val="24"/>
              </w:rPr>
              <w:t xml:space="preserve"> detect any adverse effects </w:t>
            </w:r>
            <w:r w:rsidRPr="00BB75CD" w:rsidR="00897B1F">
              <w:rPr>
                <w:rFonts w:ascii="Times New Roman" w:hAnsi="Times New Roman" w:cs="Times New Roman"/>
                <w:b/>
                <w:bCs/>
                <w:sz w:val="24"/>
                <w:szCs w:val="24"/>
              </w:rPr>
              <w:t>(Jones &amp; Bartlett Learning, 2023).</w:t>
            </w:r>
          </w:p>
        </w:tc>
      </w:tr>
      <w:tr w14:paraId="10DBFA8A" w14:textId="77777777" w:rsidTr="0E4E6F57">
        <w:tblPrEx>
          <w:tblW w:w="14940" w:type="dxa"/>
          <w:tblInd w:w="-995" w:type="dxa"/>
          <w:tblLook w:val="04A0"/>
        </w:tblPrEx>
        <w:tc>
          <w:tcPr>
            <w:tcW w:w="5670" w:type="dxa"/>
          </w:tcPr>
          <w:p w:rsidR="008F5441" w:rsidRPr="00FF0234" w:rsidP="008F5441" w14:paraId="770B4CFE" w14:textId="1A076C02">
            <w:pPr>
              <w:spacing w:line="480" w:lineRule="auto"/>
              <w:rPr>
                <w:rFonts w:ascii="Times New Roman" w:hAnsi="Times New Roman" w:cs="Times New Roman"/>
                <w:b/>
                <w:sz w:val="24"/>
                <w:szCs w:val="24"/>
              </w:rPr>
            </w:pPr>
            <w:r>
              <w:rPr>
                <w:rFonts w:ascii="Times New Roman" w:hAnsi="Times New Roman" w:cs="Times New Roman"/>
                <w:b/>
                <w:sz w:val="24"/>
                <w:szCs w:val="24"/>
              </w:rPr>
              <w:t>Does this medication interact with any</w:t>
            </w:r>
            <w:r w:rsidRPr="00FF0234">
              <w:rPr>
                <w:rFonts w:ascii="Times New Roman" w:hAnsi="Times New Roman" w:cs="Times New Roman"/>
                <w:b/>
                <w:sz w:val="24"/>
                <w:szCs w:val="24"/>
              </w:rPr>
              <w:t xml:space="preserve"> other medication</w:t>
            </w:r>
            <w:r>
              <w:rPr>
                <w:rFonts w:ascii="Times New Roman" w:hAnsi="Times New Roman" w:cs="Times New Roman"/>
                <w:b/>
                <w:sz w:val="24"/>
                <w:szCs w:val="24"/>
              </w:rPr>
              <w:t>(</w:t>
            </w:r>
            <w:r w:rsidRPr="00FF0234">
              <w:rPr>
                <w:rFonts w:ascii="Times New Roman" w:hAnsi="Times New Roman" w:cs="Times New Roman"/>
                <w:b/>
                <w:sz w:val="24"/>
                <w:szCs w:val="24"/>
              </w:rPr>
              <w:t>s</w:t>
            </w:r>
            <w:r>
              <w:rPr>
                <w:rFonts w:ascii="Times New Roman" w:hAnsi="Times New Roman" w:cs="Times New Roman"/>
                <w:b/>
                <w:sz w:val="24"/>
                <w:szCs w:val="24"/>
              </w:rPr>
              <w:t>) on this list</w:t>
            </w:r>
            <w:r w:rsidRPr="00FF0234">
              <w:rPr>
                <w:rFonts w:ascii="Times New Roman" w:hAnsi="Times New Roman" w:cs="Times New Roman"/>
                <w:b/>
                <w:sz w:val="24"/>
                <w:szCs w:val="24"/>
              </w:rPr>
              <w:t xml:space="preserve">? </w:t>
            </w:r>
            <w:r>
              <w:rPr>
                <w:rFonts w:ascii="Times New Roman" w:hAnsi="Times New Roman" w:cs="Times New Roman"/>
                <w:b/>
                <w:sz w:val="24"/>
                <w:szCs w:val="24"/>
              </w:rPr>
              <w:t xml:space="preserve">(see rubric for further </w:t>
            </w:r>
            <w:r w:rsidR="00EC176C">
              <w:rPr>
                <w:rFonts w:ascii="Times New Roman" w:hAnsi="Times New Roman" w:cs="Times New Roman"/>
                <w:b/>
                <w:sz w:val="24"/>
                <w:szCs w:val="24"/>
              </w:rPr>
              <w:t>instructions</w:t>
            </w:r>
            <w:r>
              <w:rPr>
                <w:rFonts w:ascii="Times New Roman" w:hAnsi="Times New Roman" w:cs="Times New Roman"/>
                <w:b/>
                <w:sz w:val="24"/>
                <w:szCs w:val="24"/>
              </w:rPr>
              <w:t>)</w:t>
            </w:r>
          </w:p>
        </w:tc>
        <w:tc>
          <w:tcPr>
            <w:tcW w:w="9270" w:type="dxa"/>
          </w:tcPr>
          <w:p w:rsidR="008F5441" w:rsidP="008F5441" w14:paraId="0756E4A9" w14:textId="68E97199">
            <w:pPr>
              <w:spacing w:line="480" w:lineRule="auto"/>
              <w:rPr>
                <w:rFonts w:ascii="Times New Roman" w:hAnsi="Times New Roman" w:cs="Times New Roman"/>
                <w:b/>
                <w:sz w:val="24"/>
                <w:szCs w:val="24"/>
              </w:rPr>
            </w:pPr>
            <w:r w:rsidRPr="00DC5D2C">
              <w:rPr>
                <w:rFonts w:ascii="Times New Roman" w:hAnsi="Times New Roman" w:cs="Times New Roman"/>
                <w:b/>
                <w:sz w:val="24"/>
                <w:szCs w:val="24"/>
              </w:rPr>
              <w:t>Prednisone will decrease the level or effect of alprazolam by altering drug metabolism</w:t>
            </w:r>
            <w:r w:rsidR="00393AA7">
              <w:rPr>
                <w:rFonts w:ascii="Times New Roman" w:hAnsi="Times New Roman" w:cs="Times New Roman"/>
                <w:b/>
                <w:sz w:val="24"/>
                <w:szCs w:val="24"/>
              </w:rPr>
              <w:t>,</w:t>
            </w:r>
            <w:r w:rsidR="00E90427">
              <w:rPr>
                <w:rFonts w:ascii="Times New Roman" w:hAnsi="Times New Roman" w:cs="Times New Roman"/>
                <w:b/>
                <w:sz w:val="24"/>
                <w:szCs w:val="24"/>
              </w:rPr>
              <w:t xml:space="preserve"> so monitor closely</w:t>
            </w:r>
            <w:r w:rsidRPr="00393AA7" w:rsidR="00393AA7">
              <w:t xml:space="preserve"> </w:t>
            </w:r>
            <w:r w:rsidRPr="00393AA7" w:rsidR="00393AA7">
              <w:rPr>
                <w:rFonts w:ascii="Times New Roman" w:hAnsi="Times New Roman" w:cs="Times New Roman"/>
                <w:b/>
                <w:sz w:val="24"/>
                <w:szCs w:val="24"/>
              </w:rPr>
              <w:t>(WebMD, 2023)</w:t>
            </w:r>
            <w:r w:rsidRPr="00DC5D2C">
              <w:rPr>
                <w:rFonts w:ascii="Times New Roman" w:hAnsi="Times New Roman" w:cs="Times New Roman"/>
                <w:b/>
                <w:sz w:val="24"/>
                <w:szCs w:val="24"/>
              </w:rPr>
              <w:t>.</w:t>
            </w:r>
          </w:p>
          <w:p w:rsidR="00401A07" w:rsidRPr="00FF0234" w:rsidP="008F5441" w14:paraId="0795975A" w14:textId="28467DFA">
            <w:pPr>
              <w:spacing w:line="480" w:lineRule="auto"/>
              <w:rPr>
                <w:rFonts w:ascii="Times New Roman" w:hAnsi="Times New Roman" w:cs="Times New Roman"/>
                <w:b/>
                <w:sz w:val="24"/>
                <w:szCs w:val="24"/>
              </w:rPr>
            </w:pPr>
            <w:r w:rsidRPr="00401A07">
              <w:rPr>
                <w:rFonts w:ascii="Times New Roman" w:hAnsi="Times New Roman" w:cs="Times New Roman"/>
                <w:b/>
                <w:sz w:val="24"/>
                <w:szCs w:val="24"/>
              </w:rPr>
              <w:t>Monitor closely because Prednisone and Sodium Sulfate/Potassium Chloride/Magnesium Sulfate/Polyethylene Glycol/MiraLAX decrease potassium levels in the blood</w:t>
            </w:r>
            <w:r w:rsidRPr="00393AA7" w:rsidR="00393AA7">
              <w:t xml:space="preserve"> </w:t>
            </w:r>
            <w:r w:rsidRPr="00393AA7" w:rsidR="00393AA7">
              <w:rPr>
                <w:rFonts w:ascii="Times New Roman" w:hAnsi="Times New Roman" w:cs="Times New Roman"/>
                <w:b/>
                <w:sz w:val="24"/>
                <w:szCs w:val="24"/>
              </w:rPr>
              <w:t>(WebMD, 2023)</w:t>
            </w:r>
            <w:r w:rsidRPr="00401A07">
              <w:rPr>
                <w:rFonts w:ascii="Times New Roman" w:hAnsi="Times New Roman" w:cs="Times New Roman"/>
                <w:b/>
                <w:sz w:val="24"/>
                <w:szCs w:val="24"/>
              </w:rPr>
              <w:t>.</w:t>
            </w:r>
          </w:p>
        </w:tc>
      </w:tr>
      <w:tr w14:paraId="487D5DB4" w14:textId="77777777" w:rsidTr="0E4E6F57">
        <w:tblPrEx>
          <w:tblW w:w="14940" w:type="dxa"/>
          <w:tblInd w:w="-995" w:type="dxa"/>
          <w:tblLook w:val="04A0"/>
        </w:tblPrEx>
        <w:tc>
          <w:tcPr>
            <w:tcW w:w="5670" w:type="dxa"/>
          </w:tcPr>
          <w:p w:rsidR="008F5441" w:rsidRPr="00FF0234" w:rsidP="008F5441" w14:paraId="6227455D" w14:textId="77777777">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 L</w:t>
            </w:r>
            <w:r w:rsidRPr="00FF0234">
              <w:rPr>
                <w:rFonts w:ascii="Times New Roman" w:hAnsi="Times New Roman" w:cs="Times New Roman"/>
                <w:b/>
                <w:sz w:val="24"/>
                <w:szCs w:val="24"/>
              </w:rPr>
              <w:t>ifestyle interactions:</w:t>
            </w:r>
          </w:p>
          <w:p w:rsidR="008F5441" w:rsidRPr="00FF0234" w:rsidP="008F5441" w14:paraId="179CFAB2" w14:textId="77777777">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(Daily tobacco use, alcohol, drugs, etc. </w:t>
            </w:r>
            <w:r w:rsidRPr="00FF0234">
              <w:rPr>
                <w:rFonts w:ascii="Times New Roman" w:hAnsi="Times New Roman" w:cs="Times New Roman"/>
                <w:b/>
                <w:sz w:val="24"/>
                <w:szCs w:val="24"/>
              </w:rPr>
              <w:t xml:space="preserve">) </w:t>
            </w:r>
          </w:p>
        </w:tc>
        <w:tc>
          <w:tcPr>
            <w:tcW w:w="9270" w:type="dxa"/>
          </w:tcPr>
          <w:p w:rsidR="008F5441" w:rsidRPr="00FF0234" w:rsidP="008F5441" w14:paraId="7C4A4671" w14:textId="36CB795C">
            <w:pPr>
              <w:spacing w:line="480" w:lineRule="auto"/>
              <w:rPr>
                <w:rFonts w:ascii="Times New Roman" w:hAnsi="Times New Roman" w:cs="Times New Roman"/>
                <w:b/>
                <w:sz w:val="24"/>
                <w:szCs w:val="24"/>
              </w:rPr>
            </w:pPr>
            <w:r w:rsidRPr="00F44BF3">
              <w:rPr>
                <w:rFonts w:ascii="Times New Roman" w:hAnsi="Times New Roman" w:cs="Times New Roman"/>
                <w:b/>
                <w:sz w:val="24"/>
                <w:szCs w:val="24"/>
              </w:rPr>
              <w:t>The only contraindication Prednisone would have with this would be to</w:t>
            </w:r>
            <w:r w:rsidRPr="001935A0" w:rsidR="001935A0">
              <w:rPr>
                <w:rFonts w:ascii="Times New Roman" w:hAnsi="Times New Roman" w:cs="Times New Roman"/>
                <w:b/>
                <w:sz w:val="24"/>
                <w:szCs w:val="24"/>
              </w:rPr>
              <w:t xml:space="preserve"> avoid alcohol consumption </w:t>
            </w:r>
            <w:r w:rsidR="001935A0">
              <w:rPr>
                <w:rFonts w:ascii="Times New Roman" w:hAnsi="Times New Roman" w:cs="Times New Roman"/>
                <w:b/>
                <w:sz w:val="24"/>
                <w:szCs w:val="24"/>
              </w:rPr>
              <w:t>and eating sodium-containing</w:t>
            </w:r>
            <w:r w:rsidRPr="001935A0" w:rsidR="001935A0">
              <w:rPr>
                <w:rFonts w:ascii="Times New Roman" w:hAnsi="Times New Roman" w:cs="Times New Roman"/>
                <w:b/>
                <w:sz w:val="24"/>
                <w:szCs w:val="24"/>
              </w:rPr>
              <w:t xml:space="preserve"> foods </w:t>
            </w:r>
            <w:r w:rsidRPr="001935A0" w:rsidR="001935A0">
              <w:rPr>
                <w:rFonts w:ascii="Times New Roman" w:hAnsi="Times New Roman" w:cs="Times New Roman"/>
                <w:b/>
                <w:bCs/>
                <w:sz w:val="24"/>
                <w:szCs w:val="24"/>
              </w:rPr>
              <w:t>(Jones &amp; Bartlett Learning, 2023).</w:t>
            </w:r>
          </w:p>
        </w:tc>
      </w:tr>
      <w:tr w14:paraId="1C1E20FB" w14:textId="77777777" w:rsidTr="0E4E6F57">
        <w:tblPrEx>
          <w:tblW w:w="14940" w:type="dxa"/>
          <w:tblInd w:w="-995" w:type="dxa"/>
          <w:tblLook w:val="04A0"/>
        </w:tblPrEx>
        <w:tc>
          <w:tcPr>
            <w:tcW w:w="5670" w:type="dxa"/>
          </w:tcPr>
          <w:p w:rsidR="008F5441" w:rsidRPr="00FF0234" w:rsidP="008F5441" w14:paraId="0C809796" w14:textId="77777777">
            <w:pPr>
              <w:spacing w:line="480" w:lineRule="auto"/>
              <w:rPr>
                <w:rFonts w:ascii="Times New Roman" w:hAnsi="Times New Roman" w:cs="Times New Roman"/>
                <w:b/>
                <w:sz w:val="24"/>
                <w:szCs w:val="24"/>
              </w:rPr>
            </w:pPr>
            <w:r>
              <w:rPr>
                <w:rFonts w:ascii="Times New Roman" w:hAnsi="Times New Roman" w:cs="Times New Roman"/>
                <w:b/>
                <w:sz w:val="24"/>
                <w:szCs w:val="24"/>
              </w:rPr>
              <w:t>Does any of the client’s past medical history contradict the use of this medication</w:t>
            </w:r>
            <w:r w:rsidRPr="00FF0234">
              <w:rPr>
                <w:rFonts w:ascii="Times New Roman" w:hAnsi="Times New Roman" w:cs="Times New Roman"/>
                <w:b/>
                <w:sz w:val="24"/>
                <w:szCs w:val="24"/>
              </w:rPr>
              <w:t xml:space="preserve">? </w:t>
            </w:r>
          </w:p>
        </w:tc>
        <w:tc>
          <w:tcPr>
            <w:tcW w:w="9270" w:type="dxa"/>
          </w:tcPr>
          <w:p w:rsidR="008F5441" w:rsidRPr="00FF0234" w:rsidP="008F5441" w14:paraId="3C441D20" w14:textId="1E9A511B">
            <w:pPr>
              <w:spacing w:line="480" w:lineRule="auto"/>
              <w:rPr>
                <w:rFonts w:ascii="Times New Roman" w:hAnsi="Times New Roman" w:cs="Times New Roman"/>
                <w:b/>
                <w:sz w:val="24"/>
                <w:szCs w:val="24"/>
              </w:rPr>
            </w:pPr>
            <w:r>
              <w:rPr>
                <w:rFonts w:ascii="Times New Roman" w:hAnsi="Times New Roman" w:cs="Times New Roman"/>
                <w:b/>
                <w:sz w:val="24"/>
                <w:szCs w:val="24"/>
              </w:rPr>
              <w:t>Based on the client’s</w:t>
            </w:r>
            <w:r w:rsidRPr="00C50153">
              <w:rPr>
                <w:rFonts w:ascii="Times New Roman" w:hAnsi="Times New Roman" w:cs="Times New Roman"/>
                <w:b/>
                <w:sz w:val="24"/>
                <w:szCs w:val="24"/>
              </w:rPr>
              <w:t xml:space="preserve"> past medical history</w:t>
            </w:r>
            <w:r>
              <w:rPr>
                <w:rFonts w:ascii="Times New Roman" w:hAnsi="Times New Roman" w:cs="Times New Roman"/>
                <w:b/>
                <w:sz w:val="24"/>
                <w:szCs w:val="24"/>
              </w:rPr>
              <w:t>,</w:t>
            </w:r>
            <w:r w:rsidRPr="00C50153">
              <w:rPr>
                <w:rFonts w:ascii="Times New Roman" w:hAnsi="Times New Roman" w:cs="Times New Roman"/>
                <w:b/>
                <w:sz w:val="24"/>
                <w:szCs w:val="24"/>
              </w:rPr>
              <w:t xml:space="preserve"> there would be some concern due to his diagnosis of hypertension. </w:t>
            </w:r>
            <w:r>
              <w:rPr>
                <w:rFonts w:ascii="Times New Roman" w:hAnsi="Times New Roman" w:cs="Times New Roman"/>
                <w:b/>
                <w:sz w:val="24"/>
                <w:szCs w:val="24"/>
              </w:rPr>
              <w:t>A</w:t>
            </w:r>
            <w:r w:rsidRPr="00C50153">
              <w:rPr>
                <w:rFonts w:ascii="Times New Roman" w:hAnsi="Times New Roman" w:cs="Times New Roman"/>
                <w:b/>
                <w:sz w:val="24"/>
                <w:szCs w:val="24"/>
              </w:rPr>
              <w:t xml:space="preserve">dverse </w:t>
            </w:r>
            <w:r>
              <w:rPr>
                <w:rFonts w:ascii="Times New Roman" w:hAnsi="Times New Roman" w:cs="Times New Roman"/>
                <w:b/>
                <w:sz w:val="24"/>
                <w:szCs w:val="24"/>
              </w:rPr>
              <w:t>effects</w:t>
            </w:r>
            <w:r w:rsidRPr="00C50153">
              <w:rPr>
                <w:rFonts w:ascii="Times New Roman" w:hAnsi="Times New Roman" w:cs="Times New Roman"/>
                <w:b/>
                <w:sz w:val="24"/>
                <w:szCs w:val="24"/>
              </w:rPr>
              <w:t xml:space="preserve"> of Prednisone when dealing with cardiovascular </w:t>
            </w:r>
            <w:r>
              <w:rPr>
                <w:rFonts w:ascii="Times New Roman" w:hAnsi="Times New Roman" w:cs="Times New Roman"/>
                <w:b/>
                <w:sz w:val="24"/>
                <w:szCs w:val="24"/>
              </w:rPr>
              <w:t>systems are</w:t>
            </w:r>
            <w:r w:rsidRPr="00C50153">
              <w:rPr>
                <w:rFonts w:ascii="Times New Roman" w:hAnsi="Times New Roman" w:cs="Times New Roman"/>
                <w:b/>
                <w:sz w:val="24"/>
                <w:szCs w:val="24"/>
              </w:rPr>
              <w:t xml:space="preserve"> hypertension</w:t>
            </w:r>
            <w:r>
              <w:rPr>
                <w:rFonts w:ascii="Times New Roman" w:hAnsi="Times New Roman" w:cs="Times New Roman"/>
                <w:b/>
                <w:sz w:val="24"/>
                <w:szCs w:val="24"/>
              </w:rPr>
              <w:t>,</w:t>
            </w:r>
            <w:r w:rsidRPr="00C50153">
              <w:rPr>
                <w:rFonts w:ascii="Times New Roman" w:hAnsi="Times New Roman" w:cs="Times New Roman"/>
                <w:b/>
                <w:sz w:val="24"/>
                <w:szCs w:val="24"/>
              </w:rPr>
              <w:t xml:space="preserve"> heart failure</w:t>
            </w:r>
            <w:r>
              <w:rPr>
                <w:rFonts w:ascii="Times New Roman" w:hAnsi="Times New Roman" w:cs="Times New Roman"/>
                <w:b/>
                <w:sz w:val="24"/>
                <w:szCs w:val="24"/>
              </w:rPr>
              <w:t>,</w:t>
            </w:r>
            <w:r w:rsidRPr="00C50153">
              <w:rPr>
                <w:rFonts w:ascii="Times New Roman" w:hAnsi="Times New Roman" w:cs="Times New Roman"/>
                <w:b/>
                <w:sz w:val="24"/>
                <w:szCs w:val="24"/>
              </w:rPr>
              <w:t xml:space="preserve"> and edema</w:t>
            </w:r>
            <w:r>
              <w:rPr>
                <w:rFonts w:ascii="Times New Roman" w:hAnsi="Times New Roman" w:cs="Times New Roman"/>
                <w:b/>
                <w:sz w:val="24"/>
                <w:szCs w:val="24"/>
              </w:rPr>
              <w:t xml:space="preserve"> </w:t>
            </w:r>
            <w:r w:rsidRPr="00897B1F" w:rsidR="00897B1F">
              <w:rPr>
                <w:rFonts w:ascii="Times New Roman" w:hAnsi="Times New Roman" w:cs="Times New Roman"/>
                <w:b/>
                <w:bCs/>
                <w:sz w:val="24"/>
                <w:szCs w:val="24"/>
              </w:rPr>
              <w:t>(Jones &amp; Bartlett Learning, 2023).</w:t>
            </w:r>
          </w:p>
        </w:tc>
      </w:tr>
      <w:tr w14:paraId="057DB76E" w14:textId="77777777" w:rsidTr="0E4E6F57">
        <w:tblPrEx>
          <w:tblW w:w="14940" w:type="dxa"/>
          <w:tblInd w:w="-995" w:type="dxa"/>
          <w:tblLook w:val="04A0"/>
        </w:tblPrEx>
        <w:trPr>
          <w:trHeight w:val="980"/>
        </w:trPr>
        <w:tc>
          <w:tcPr>
            <w:tcW w:w="5670" w:type="dxa"/>
          </w:tcPr>
          <w:p w:rsidR="008F5441" w:rsidRPr="00FF0234" w:rsidP="008F5441" w14:paraId="4AE3F42E" w14:textId="77777777">
            <w:pPr>
              <w:spacing w:line="480" w:lineRule="auto"/>
              <w:rPr>
                <w:rFonts w:ascii="Times New Roman" w:hAnsi="Times New Roman" w:cs="Times New Roman"/>
                <w:b/>
                <w:sz w:val="24"/>
                <w:szCs w:val="24"/>
              </w:rPr>
            </w:pPr>
            <w:r w:rsidRPr="00FF0234">
              <w:rPr>
                <w:rFonts w:ascii="Times New Roman" w:hAnsi="Times New Roman" w:cs="Times New Roman"/>
                <w:b/>
                <w:sz w:val="24"/>
                <w:szCs w:val="24"/>
              </w:rPr>
              <w:t xml:space="preserve">What </w:t>
            </w:r>
            <w:r>
              <w:rPr>
                <w:rFonts w:ascii="Times New Roman" w:hAnsi="Times New Roman" w:cs="Times New Roman"/>
                <w:b/>
                <w:sz w:val="24"/>
                <w:szCs w:val="24"/>
              </w:rPr>
              <w:t>is the indication for use of this medication based on the client’s past medical history? (If unable to determine an indication based on past medical history, please list potential indications for use of the medication in general)</w:t>
            </w:r>
          </w:p>
        </w:tc>
        <w:tc>
          <w:tcPr>
            <w:tcW w:w="9270" w:type="dxa"/>
          </w:tcPr>
          <w:p w:rsidR="008F5441" w:rsidRPr="00FF0234" w:rsidP="008F5441" w14:paraId="261B6EFD" w14:textId="52026E30">
            <w:pPr>
              <w:spacing w:line="480" w:lineRule="auto"/>
              <w:rPr>
                <w:rFonts w:ascii="Times New Roman" w:hAnsi="Times New Roman" w:cs="Times New Roman"/>
                <w:b/>
                <w:sz w:val="24"/>
                <w:szCs w:val="24"/>
              </w:rPr>
            </w:pPr>
            <w:r>
              <w:rPr>
                <w:rFonts w:ascii="Times New Roman" w:hAnsi="Times New Roman" w:cs="Times New Roman"/>
                <w:b/>
                <w:sz w:val="24"/>
                <w:szCs w:val="24"/>
              </w:rPr>
              <w:t>Th</w:t>
            </w:r>
            <w:r w:rsidRPr="005C28FB">
              <w:rPr>
                <w:rFonts w:ascii="Times New Roman" w:hAnsi="Times New Roman" w:cs="Times New Roman"/>
                <w:b/>
                <w:sz w:val="24"/>
                <w:szCs w:val="24"/>
              </w:rPr>
              <w:t>is medicine is used</w:t>
            </w:r>
            <w:r w:rsidRPr="002D05C0">
              <w:rPr>
                <w:rFonts w:ascii="Times New Roman" w:hAnsi="Times New Roman" w:cs="Times New Roman"/>
                <w:b/>
                <w:sz w:val="24"/>
                <w:szCs w:val="24"/>
              </w:rPr>
              <w:t xml:space="preserve"> to treat adrenal insufficiency and acute and chronic inflammatory and immunosuppressive disorders</w:t>
            </w:r>
            <w:r w:rsidR="00020AAC">
              <w:rPr>
                <w:rFonts w:ascii="Times New Roman" w:hAnsi="Times New Roman" w:cs="Times New Roman"/>
                <w:b/>
                <w:sz w:val="24"/>
                <w:szCs w:val="24"/>
              </w:rPr>
              <w:t>,</w:t>
            </w:r>
            <w:r w:rsidRPr="002D05C0">
              <w:rPr>
                <w:rFonts w:ascii="Times New Roman" w:hAnsi="Times New Roman" w:cs="Times New Roman"/>
                <w:b/>
                <w:sz w:val="24"/>
                <w:szCs w:val="24"/>
              </w:rPr>
              <w:t xml:space="preserve"> which in this case is used to aid in chronic kidney disease and rheumatoid arthritis</w:t>
            </w:r>
            <w:r>
              <w:rPr>
                <w:rFonts w:ascii="Times New Roman" w:hAnsi="Times New Roman" w:cs="Times New Roman"/>
                <w:b/>
                <w:sz w:val="24"/>
                <w:szCs w:val="24"/>
              </w:rPr>
              <w:t xml:space="preserve"> </w:t>
            </w:r>
            <w:r w:rsidRPr="00897B1F" w:rsidR="00897B1F">
              <w:rPr>
                <w:rFonts w:ascii="Times New Roman" w:hAnsi="Times New Roman" w:cs="Times New Roman"/>
                <w:b/>
                <w:bCs/>
                <w:sz w:val="24"/>
                <w:szCs w:val="24"/>
              </w:rPr>
              <w:t>(Jones &amp; Bartlett Learning, 2023).</w:t>
            </w:r>
          </w:p>
        </w:tc>
      </w:tr>
      <w:tr w14:paraId="7C3B2015" w14:textId="77777777" w:rsidTr="0E4E6F57">
        <w:tblPrEx>
          <w:tblW w:w="14940" w:type="dxa"/>
          <w:tblInd w:w="-995" w:type="dxa"/>
          <w:tblLook w:val="04A0"/>
        </w:tblPrEx>
        <w:tc>
          <w:tcPr>
            <w:tcW w:w="5670" w:type="dxa"/>
          </w:tcPr>
          <w:p w:rsidR="008F5441" w:rsidRPr="00FF0234" w:rsidP="008F5441" w14:paraId="42F2B06E" w14:textId="77777777">
            <w:pPr>
              <w:spacing w:line="480" w:lineRule="auto"/>
              <w:rPr>
                <w:rFonts w:ascii="Times New Roman" w:hAnsi="Times New Roman" w:cs="Times New Roman"/>
                <w:b/>
                <w:sz w:val="24"/>
                <w:szCs w:val="24"/>
              </w:rPr>
            </w:pPr>
            <w:r>
              <w:rPr>
                <w:rFonts w:ascii="Times New Roman" w:hAnsi="Times New Roman" w:cs="Times New Roman"/>
                <w:b/>
                <w:sz w:val="24"/>
                <w:szCs w:val="24"/>
              </w:rPr>
              <w:t>What would you teach the client about taking this medication</w:t>
            </w:r>
            <w:r w:rsidRPr="00FF0234">
              <w:rPr>
                <w:rFonts w:ascii="Times New Roman" w:hAnsi="Times New Roman" w:cs="Times New Roman"/>
                <w:b/>
                <w:sz w:val="24"/>
                <w:szCs w:val="24"/>
              </w:rPr>
              <w:t xml:space="preserve">? </w:t>
            </w:r>
            <w:r>
              <w:rPr>
                <w:rFonts w:ascii="Times New Roman" w:hAnsi="Times New Roman" w:cs="Times New Roman"/>
                <w:b/>
                <w:sz w:val="24"/>
                <w:szCs w:val="24"/>
              </w:rPr>
              <w:t>You must prioritize 2 (see rubric)</w:t>
            </w:r>
          </w:p>
        </w:tc>
        <w:tc>
          <w:tcPr>
            <w:tcW w:w="9270" w:type="dxa"/>
          </w:tcPr>
          <w:p w:rsidR="008F5441" w:rsidP="008F5441" w14:paraId="73675203" w14:textId="4D81D428">
            <w:pPr>
              <w:spacing w:line="480" w:lineRule="auto"/>
              <w:rPr>
                <w:rFonts w:ascii="Times New Roman" w:hAnsi="Times New Roman" w:cs="Times New Roman"/>
                <w:b/>
                <w:sz w:val="24"/>
                <w:szCs w:val="24"/>
              </w:rPr>
            </w:pPr>
            <w:r>
              <w:rPr>
                <w:rFonts w:ascii="Times New Roman" w:hAnsi="Times New Roman" w:cs="Times New Roman"/>
                <w:b/>
                <w:sz w:val="24"/>
                <w:szCs w:val="24"/>
              </w:rPr>
              <w:t>1.</w:t>
            </w:r>
            <w:r w:rsidRPr="002F02CA">
              <w:rPr>
                <w:rFonts w:ascii="Times New Roman" w:hAnsi="Times New Roman" w:cs="Times New Roman"/>
                <w:b/>
                <w:sz w:val="24"/>
                <w:szCs w:val="24"/>
              </w:rPr>
              <w:t xml:space="preserve"> Prednisone should be administered once daily in the morning to </w:t>
            </w:r>
            <w:r>
              <w:rPr>
                <w:rFonts w:ascii="Times New Roman" w:hAnsi="Times New Roman" w:cs="Times New Roman"/>
                <w:b/>
                <w:sz w:val="24"/>
                <w:szCs w:val="24"/>
              </w:rPr>
              <w:t>match</w:t>
            </w:r>
            <w:r w:rsidRPr="002F02CA">
              <w:rPr>
                <w:rFonts w:ascii="Times New Roman" w:hAnsi="Times New Roman" w:cs="Times New Roman"/>
                <w:b/>
                <w:sz w:val="24"/>
                <w:szCs w:val="24"/>
              </w:rPr>
              <w:t xml:space="preserve"> the body's </w:t>
            </w:r>
            <w:r w:rsidR="00BE5F8D">
              <w:rPr>
                <w:rFonts w:ascii="Times New Roman" w:hAnsi="Times New Roman" w:cs="Times New Roman"/>
                <w:b/>
                <w:sz w:val="24"/>
                <w:szCs w:val="24"/>
              </w:rPr>
              <w:t>regular</w:t>
            </w:r>
            <w:r w:rsidRPr="002F02CA">
              <w:rPr>
                <w:rFonts w:ascii="Times New Roman" w:hAnsi="Times New Roman" w:cs="Times New Roman"/>
                <w:b/>
                <w:sz w:val="24"/>
                <w:szCs w:val="24"/>
              </w:rPr>
              <w:t xml:space="preserve"> </w:t>
            </w:r>
            <w:r w:rsidRPr="00C05BA0">
              <w:rPr>
                <w:rFonts w:ascii="Times New Roman" w:hAnsi="Times New Roman" w:cs="Times New Roman"/>
                <w:b/>
                <w:sz w:val="24"/>
                <w:szCs w:val="24"/>
              </w:rPr>
              <w:t>cortisol</w:t>
            </w:r>
            <w:r w:rsidRPr="002F02CA">
              <w:rPr>
                <w:rFonts w:ascii="Times New Roman" w:hAnsi="Times New Roman" w:cs="Times New Roman"/>
                <w:b/>
                <w:sz w:val="24"/>
                <w:szCs w:val="24"/>
              </w:rPr>
              <w:t xml:space="preserve"> secretion schedule</w:t>
            </w:r>
            <w:r w:rsidRPr="00C05BA0">
              <w:rPr>
                <w:rFonts w:ascii="Times New Roman" w:hAnsi="Times New Roman" w:cs="Times New Roman"/>
                <w:b/>
                <w:sz w:val="24"/>
                <w:szCs w:val="24"/>
              </w:rPr>
              <w:t xml:space="preserve"> </w:t>
            </w:r>
            <w:r w:rsidRPr="00897B1F" w:rsidR="00897B1F">
              <w:rPr>
                <w:rFonts w:ascii="Times New Roman" w:hAnsi="Times New Roman" w:cs="Times New Roman"/>
                <w:b/>
                <w:bCs/>
                <w:sz w:val="24"/>
                <w:szCs w:val="24"/>
              </w:rPr>
              <w:t>(Jones &amp; Bartlett Learning, 2023).</w:t>
            </w:r>
          </w:p>
          <w:p w:rsidR="008F5441" w:rsidRPr="002D0A54" w:rsidP="008F5441" w14:paraId="5DC22610" w14:textId="2328EB41">
            <w:pPr>
              <w:spacing w:line="480" w:lineRule="auto"/>
              <w:rPr>
                <w:rFonts w:ascii="Times New Roman" w:hAnsi="Times New Roman" w:cs="Times New Roman"/>
                <w:b/>
                <w:sz w:val="24"/>
                <w:szCs w:val="24"/>
              </w:rPr>
            </w:pPr>
            <w:r>
              <w:rPr>
                <w:rFonts w:ascii="Times New Roman" w:hAnsi="Times New Roman" w:cs="Times New Roman"/>
                <w:b/>
                <w:sz w:val="24"/>
                <w:szCs w:val="24"/>
              </w:rPr>
              <w:t>2.</w:t>
            </w:r>
            <w:r w:rsidRPr="007F1513">
              <w:rPr>
                <w:rFonts w:ascii="Times New Roman" w:hAnsi="Times New Roman" w:cs="Times New Roman"/>
                <w:b/>
                <w:sz w:val="24"/>
                <w:szCs w:val="24"/>
              </w:rPr>
              <w:t xml:space="preserve"> Prednisone should be administered with food or milk to minimize GI upset</w:t>
            </w:r>
            <w:r>
              <w:rPr>
                <w:rFonts w:ascii="Times New Roman" w:hAnsi="Times New Roman" w:cs="Times New Roman"/>
                <w:b/>
                <w:sz w:val="24"/>
                <w:szCs w:val="24"/>
              </w:rPr>
              <w:t xml:space="preserve"> </w:t>
            </w:r>
            <w:r w:rsidRPr="00897B1F" w:rsidR="00897B1F">
              <w:rPr>
                <w:rFonts w:ascii="Times New Roman" w:hAnsi="Times New Roman" w:cs="Times New Roman"/>
                <w:b/>
                <w:bCs/>
                <w:sz w:val="24"/>
                <w:szCs w:val="24"/>
              </w:rPr>
              <w:t>(Jones &amp; Bartlett Learning, 2023).</w:t>
            </w:r>
          </w:p>
        </w:tc>
      </w:tr>
      <w:tr w14:paraId="25F909BF" w14:textId="77777777" w:rsidTr="0E4E6F57">
        <w:tblPrEx>
          <w:tblW w:w="14940" w:type="dxa"/>
          <w:tblInd w:w="-995" w:type="dxa"/>
          <w:tblLook w:val="04A0"/>
        </w:tblPrEx>
        <w:tc>
          <w:tcPr>
            <w:tcW w:w="5670" w:type="dxa"/>
          </w:tcPr>
          <w:p w:rsidR="008F5441" w:rsidP="008F5441" w14:paraId="034AB188" w14:textId="77777777">
            <w:pPr>
              <w:spacing w:line="360" w:lineRule="auto"/>
              <w:rPr>
                <w:rFonts w:ascii="Times New Roman" w:hAnsi="Times New Roman" w:cs="Times New Roman"/>
                <w:b/>
                <w:sz w:val="24"/>
                <w:szCs w:val="24"/>
              </w:rPr>
            </w:pPr>
            <w:r>
              <w:rPr>
                <w:rFonts w:ascii="Times New Roman" w:hAnsi="Times New Roman" w:cs="Times New Roman"/>
                <w:b/>
                <w:sz w:val="24"/>
                <w:szCs w:val="24"/>
              </w:rPr>
              <w:t>How much would medication cost per month if paying out of pocket?</w:t>
            </w:r>
          </w:p>
        </w:tc>
        <w:tc>
          <w:tcPr>
            <w:tcW w:w="9270" w:type="dxa"/>
          </w:tcPr>
          <w:p w:rsidR="008F5441" w:rsidRPr="00FF0234" w:rsidP="008F5441" w14:paraId="63895119" w14:textId="29227AAE">
            <w:pPr>
              <w:rPr>
                <w:rFonts w:ascii="Times New Roman" w:hAnsi="Times New Roman" w:cs="Times New Roman"/>
                <w:b/>
                <w:sz w:val="24"/>
                <w:szCs w:val="24"/>
              </w:rPr>
            </w:pPr>
            <w:r>
              <w:rPr>
                <w:rFonts w:ascii="Times New Roman" w:hAnsi="Times New Roman" w:cs="Times New Roman"/>
                <w:b/>
                <w:sz w:val="24"/>
                <w:szCs w:val="24"/>
              </w:rPr>
              <w:t>For 30 tablets of 10mg of Prednisone</w:t>
            </w:r>
            <w:r w:rsidR="00CC3C3A">
              <w:rPr>
                <w:rFonts w:ascii="Times New Roman" w:hAnsi="Times New Roman" w:cs="Times New Roman"/>
                <w:b/>
                <w:sz w:val="24"/>
                <w:szCs w:val="24"/>
              </w:rPr>
              <w:t>,</w:t>
            </w:r>
            <w:r>
              <w:rPr>
                <w:rFonts w:ascii="Times New Roman" w:hAnsi="Times New Roman" w:cs="Times New Roman"/>
                <w:b/>
                <w:sz w:val="24"/>
                <w:szCs w:val="24"/>
              </w:rPr>
              <w:t xml:space="preserve"> the client would spend $5.68 per month at Walgreens (</w:t>
            </w:r>
            <w:r>
              <w:rPr>
                <w:rFonts w:ascii="Times New Roman" w:hAnsi="Times New Roman" w:cs="Times New Roman"/>
                <w:b/>
                <w:sz w:val="24"/>
                <w:szCs w:val="24"/>
              </w:rPr>
              <w:t>GoodRX</w:t>
            </w:r>
            <w:r>
              <w:rPr>
                <w:rFonts w:ascii="Times New Roman" w:hAnsi="Times New Roman" w:cs="Times New Roman"/>
                <w:b/>
                <w:sz w:val="24"/>
                <w:szCs w:val="24"/>
              </w:rPr>
              <w:t>, 2023)</w:t>
            </w:r>
          </w:p>
        </w:tc>
      </w:tr>
      <w:tr w14:paraId="302CD16B" w14:textId="77777777" w:rsidTr="0E4E6F57">
        <w:tblPrEx>
          <w:tblW w:w="14940" w:type="dxa"/>
          <w:tblInd w:w="-995" w:type="dxa"/>
          <w:tblLook w:val="04A0"/>
        </w:tblPrEx>
        <w:tc>
          <w:tcPr>
            <w:tcW w:w="5670" w:type="dxa"/>
            <w:shd w:val="clear" w:color="auto" w:fill="FFFF00"/>
          </w:tcPr>
          <w:p w:rsidR="008F5441" w:rsidRPr="00FF0234" w:rsidP="008F5441" w14:paraId="4BF20988" w14:textId="5B20CBA1">
            <w:pPr>
              <w:spacing w:line="480" w:lineRule="auto"/>
              <w:rPr>
                <w:rFonts w:ascii="Times New Roman" w:hAnsi="Times New Roman" w:cs="Times New Roman"/>
                <w:b/>
                <w:sz w:val="24"/>
                <w:szCs w:val="24"/>
              </w:rPr>
            </w:pPr>
            <w:r>
              <w:rPr>
                <w:rFonts w:ascii="Times New Roman" w:hAnsi="Times New Roman" w:cs="Times New Roman"/>
                <w:b/>
                <w:sz w:val="24"/>
                <w:szCs w:val="24"/>
              </w:rPr>
              <w:t>Drug # 7</w:t>
            </w:r>
          </w:p>
          <w:p w:rsidR="008F5441" w:rsidRPr="00FF0234" w:rsidP="008F5441" w14:paraId="1F6478D4" w14:textId="77777777">
            <w:pPr>
              <w:spacing w:line="480" w:lineRule="auto"/>
              <w:rPr>
                <w:rFonts w:ascii="Times New Roman" w:hAnsi="Times New Roman" w:cs="Times New Roman"/>
                <w:b/>
                <w:sz w:val="24"/>
                <w:szCs w:val="24"/>
              </w:rPr>
            </w:pPr>
          </w:p>
        </w:tc>
        <w:tc>
          <w:tcPr>
            <w:tcW w:w="9270" w:type="dxa"/>
            <w:shd w:val="clear" w:color="auto" w:fill="FFFF00"/>
          </w:tcPr>
          <w:p w:rsidR="008F5441" w:rsidRPr="00FF0234" w:rsidP="008F5441" w14:paraId="6C7C2F5C" w14:textId="4A7D1C9E">
            <w:pPr>
              <w:spacing w:line="480" w:lineRule="auto"/>
              <w:rPr>
                <w:rFonts w:ascii="Times New Roman" w:hAnsi="Times New Roman" w:cs="Times New Roman"/>
                <w:b/>
                <w:sz w:val="24"/>
                <w:szCs w:val="24"/>
              </w:rPr>
            </w:pPr>
            <w:r w:rsidRPr="00FF0234">
              <w:rPr>
                <w:rFonts w:ascii="Times New Roman" w:hAnsi="Times New Roman" w:cs="Times New Roman"/>
                <w:b/>
                <w:sz w:val="24"/>
                <w:szCs w:val="24"/>
              </w:rPr>
              <w:t>Drug Name (Generic):</w:t>
            </w:r>
            <w:r>
              <w:rPr>
                <w:rFonts w:ascii="Times New Roman" w:hAnsi="Times New Roman" w:cs="Times New Roman"/>
                <w:b/>
                <w:sz w:val="24"/>
                <w:szCs w:val="24"/>
              </w:rPr>
              <w:t xml:space="preserve"> alprazolam</w:t>
            </w:r>
          </w:p>
          <w:p w:rsidR="008F5441" w:rsidP="008F5441" w14:paraId="7331CE29" w14:textId="057DE88E">
            <w:pPr>
              <w:spacing w:line="480" w:lineRule="auto"/>
              <w:rPr>
                <w:rFonts w:ascii="Times New Roman" w:hAnsi="Times New Roman" w:cs="Times New Roman"/>
                <w:b/>
                <w:sz w:val="24"/>
                <w:szCs w:val="24"/>
              </w:rPr>
            </w:pPr>
            <w:r w:rsidRPr="00FF0234">
              <w:rPr>
                <w:rFonts w:ascii="Times New Roman" w:hAnsi="Times New Roman" w:cs="Times New Roman"/>
                <w:b/>
                <w:sz w:val="24"/>
                <w:szCs w:val="24"/>
              </w:rPr>
              <w:t xml:space="preserve">Drug Name (Trade): </w:t>
            </w:r>
            <w:r>
              <w:rPr>
                <w:rFonts w:ascii="Times New Roman" w:hAnsi="Times New Roman" w:cs="Times New Roman"/>
                <w:b/>
                <w:sz w:val="24"/>
                <w:szCs w:val="24"/>
              </w:rPr>
              <w:t>Xanax</w:t>
            </w:r>
          </w:p>
          <w:p w:rsidR="008F5441" w:rsidRPr="00FF0234" w:rsidP="008F5441" w14:paraId="58BEF0E8" w14:textId="78C998CF">
            <w:pPr>
              <w:spacing w:line="480" w:lineRule="auto"/>
              <w:rPr>
                <w:rFonts w:ascii="Times New Roman" w:hAnsi="Times New Roman" w:cs="Times New Roman"/>
                <w:b/>
                <w:sz w:val="24"/>
                <w:szCs w:val="24"/>
              </w:rPr>
            </w:pPr>
            <w:r w:rsidRPr="00FF0234">
              <w:rPr>
                <w:rFonts w:ascii="Times New Roman" w:hAnsi="Times New Roman" w:cs="Times New Roman"/>
                <w:b/>
                <w:sz w:val="24"/>
                <w:szCs w:val="24"/>
              </w:rPr>
              <w:t>Drug Class:</w:t>
            </w:r>
            <w:r>
              <w:rPr>
                <w:rFonts w:ascii="Times New Roman" w:hAnsi="Times New Roman" w:cs="Times New Roman"/>
                <w:b/>
                <w:sz w:val="24"/>
                <w:szCs w:val="24"/>
              </w:rPr>
              <w:t xml:space="preserve"> </w:t>
            </w:r>
            <w:r w:rsidRPr="00354A2D">
              <w:rPr>
                <w:rFonts w:ascii="Times New Roman" w:hAnsi="Times New Roman" w:cs="Times New Roman"/>
                <w:b/>
                <w:i/>
                <w:iCs/>
                <w:sz w:val="24"/>
                <w:szCs w:val="24"/>
              </w:rPr>
              <w:t>Pharmacologic class:</w:t>
            </w:r>
            <w:r>
              <w:rPr>
                <w:rFonts w:ascii="Times New Roman" w:hAnsi="Times New Roman" w:cs="Times New Roman"/>
                <w:b/>
                <w:sz w:val="24"/>
                <w:szCs w:val="24"/>
              </w:rPr>
              <w:t xml:space="preserve"> Benzodiazepine </w:t>
            </w:r>
            <w:r w:rsidRPr="00354A2D">
              <w:rPr>
                <w:rFonts w:ascii="Times New Roman" w:hAnsi="Times New Roman" w:cs="Times New Roman"/>
                <w:b/>
                <w:i/>
                <w:iCs/>
                <w:sz w:val="24"/>
                <w:szCs w:val="24"/>
              </w:rPr>
              <w:t>Therapeutic class:</w:t>
            </w:r>
            <w:r>
              <w:rPr>
                <w:rFonts w:ascii="Times New Roman" w:hAnsi="Times New Roman" w:cs="Times New Roman"/>
                <w:b/>
                <w:sz w:val="24"/>
                <w:szCs w:val="24"/>
              </w:rPr>
              <w:t xml:space="preserve"> Anxiolytic, </w:t>
            </w:r>
            <w:r>
              <w:rPr>
                <w:rFonts w:ascii="Times New Roman" w:hAnsi="Times New Roman" w:cs="Times New Roman"/>
                <w:b/>
                <w:sz w:val="24"/>
                <w:szCs w:val="24"/>
              </w:rPr>
              <w:t>antipanic</w:t>
            </w:r>
            <w:r>
              <w:rPr>
                <w:rFonts w:ascii="Times New Roman" w:hAnsi="Times New Roman" w:cs="Times New Roman"/>
                <w:b/>
                <w:sz w:val="24"/>
                <w:szCs w:val="24"/>
              </w:rPr>
              <w:t xml:space="preserve">, </w:t>
            </w:r>
            <w:r w:rsidRPr="00354A2D">
              <w:rPr>
                <w:rFonts w:ascii="Times New Roman" w:hAnsi="Times New Roman" w:cs="Times New Roman"/>
                <w:b/>
                <w:i/>
                <w:iCs/>
                <w:sz w:val="24"/>
                <w:szCs w:val="24"/>
              </w:rPr>
              <w:t>Control substance schedule</w:t>
            </w:r>
            <w:r>
              <w:rPr>
                <w:rFonts w:ascii="Times New Roman" w:hAnsi="Times New Roman" w:cs="Times New Roman"/>
                <w:b/>
                <w:sz w:val="24"/>
                <w:szCs w:val="24"/>
              </w:rPr>
              <w:t>: IV</w:t>
            </w:r>
          </w:p>
        </w:tc>
      </w:tr>
      <w:tr w14:paraId="30C04321" w14:textId="77777777" w:rsidTr="0E4E6F57">
        <w:tblPrEx>
          <w:tblW w:w="14940" w:type="dxa"/>
          <w:tblInd w:w="-995" w:type="dxa"/>
          <w:tblLook w:val="04A0"/>
        </w:tblPrEx>
        <w:tc>
          <w:tcPr>
            <w:tcW w:w="5670" w:type="dxa"/>
          </w:tcPr>
          <w:p w:rsidR="008F5441" w:rsidRPr="00FF0234" w:rsidP="008F5441" w14:paraId="426AC73E" w14:textId="77777777">
            <w:pPr>
              <w:spacing w:line="480" w:lineRule="auto"/>
              <w:rPr>
                <w:rFonts w:ascii="Times New Roman" w:hAnsi="Times New Roman" w:cs="Times New Roman"/>
                <w:b/>
                <w:sz w:val="24"/>
                <w:szCs w:val="24"/>
              </w:rPr>
            </w:pPr>
            <w:r>
              <w:rPr>
                <w:rFonts w:ascii="Times New Roman" w:hAnsi="Times New Roman" w:cs="Times New Roman"/>
                <w:b/>
                <w:sz w:val="24"/>
                <w:szCs w:val="24"/>
              </w:rPr>
              <w:t>How is the</w:t>
            </w:r>
            <w:r w:rsidRPr="00FF0234">
              <w:rPr>
                <w:rFonts w:ascii="Times New Roman" w:hAnsi="Times New Roman" w:cs="Times New Roman"/>
                <w:b/>
                <w:sz w:val="24"/>
                <w:szCs w:val="24"/>
              </w:rPr>
              <w:t xml:space="preserve"> medication</w:t>
            </w:r>
            <w:r>
              <w:rPr>
                <w:rFonts w:ascii="Times New Roman" w:hAnsi="Times New Roman" w:cs="Times New Roman"/>
                <w:b/>
                <w:sz w:val="24"/>
                <w:szCs w:val="24"/>
              </w:rPr>
              <w:t xml:space="preserve"> taken</w:t>
            </w:r>
            <w:r w:rsidRPr="00FF0234">
              <w:rPr>
                <w:rFonts w:ascii="Times New Roman" w:hAnsi="Times New Roman" w:cs="Times New Roman"/>
                <w:b/>
                <w:sz w:val="24"/>
                <w:szCs w:val="24"/>
              </w:rPr>
              <w:t xml:space="preserve">: </w:t>
            </w:r>
            <w:r>
              <w:rPr>
                <w:rFonts w:ascii="Times New Roman" w:hAnsi="Times New Roman" w:cs="Times New Roman"/>
                <w:b/>
                <w:sz w:val="24"/>
                <w:szCs w:val="24"/>
              </w:rPr>
              <w:t>(include dose, route, and frequency)</w:t>
            </w:r>
          </w:p>
        </w:tc>
        <w:tc>
          <w:tcPr>
            <w:tcW w:w="9270" w:type="dxa"/>
          </w:tcPr>
          <w:p w:rsidR="008F5441" w:rsidRPr="00FF0234" w:rsidP="008F5441" w14:paraId="156A7968" w14:textId="16DA6E7A">
            <w:pPr>
              <w:spacing w:line="480" w:lineRule="auto"/>
              <w:rPr>
                <w:rFonts w:ascii="Times New Roman" w:hAnsi="Times New Roman" w:cs="Times New Roman"/>
                <w:b/>
                <w:sz w:val="24"/>
                <w:szCs w:val="24"/>
              </w:rPr>
            </w:pPr>
            <w:r>
              <w:rPr>
                <w:rFonts w:ascii="Times New Roman" w:hAnsi="Times New Roman" w:cs="Times New Roman"/>
                <w:b/>
                <w:sz w:val="24"/>
                <w:szCs w:val="24"/>
              </w:rPr>
              <w:t>Alprazolam 0.5mg po TID PRN</w:t>
            </w:r>
          </w:p>
        </w:tc>
      </w:tr>
      <w:tr w14:paraId="39586012" w14:textId="77777777" w:rsidTr="0E4E6F57">
        <w:tblPrEx>
          <w:tblW w:w="14940" w:type="dxa"/>
          <w:tblInd w:w="-995" w:type="dxa"/>
          <w:tblLook w:val="04A0"/>
        </w:tblPrEx>
        <w:tc>
          <w:tcPr>
            <w:tcW w:w="5670" w:type="dxa"/>
          </w:tcPr>
          <w:p w:rsidR="008F5441" w:rsidRPr="00FF0234" w:rsidP="008F5441" w14:paraId="5ADC133E" w14:textId="77777777">
            <w:pPr>
              <w:spacing w:line="480" w:lineRule="auto"/>
              <w:rPr>
                <w:rFonts w:ascii="Times New Roman" w:hAnsi="Times New Roman" w:cs="Times New Roman"/>
                <w:b/>
                <w:sz w:val="24"/>
                <w:szCs w:val="24"/>
              </w:rPr>
            </w:pPr>
            <w:r>
              <w:rPr>
                <w:rFonts w:ascii="Times New Roman" w:hAnsi="Times New Roman" w:cs="Times New Roman"/>
                <w:b/>
                <w:sz w:val="24"/>
                <w:szCs w:val="24"/>
              </w:rPr>
              <w:t>Specific Directions not included above:</w:t>
            </w:r>
          </w:p>
        </w:tc>
        <w:tc>
          <w:tcPr>
            <w:tcW w:w="9270" w:type="dxa"/>
          </w:tcPr>
          <w:p w:rsidR="008F5441" w:rsidRPr="00BF0F67" w:rsidP="00BF0F67" w14:paraId="3846F3AB" w14:textId="62412780">
            <w:pPr>
              <w:pStyle w:val="ListParagraph"/>
              <w:numPr>
                <w:ilvl w:val="0"/>
                <w:numId w:val="12"/>
              </w:numPr>
              <w:spacing w:line="480" w:lineRule="auto"/>
              <w:rPr>
                <w:rFonts w:ascii="Times New Roman" w:hAnsi="Times New Roman" w:cs="Times New Roman"/>
                <w:b/>
                <w:sz w:val="24"/>
                <w:szCs w:val="24"/>
              </w:rPr>
            </w:pPr>
            <w:r w:rsidRPr="00BF0F67">
              <w:rPr>
                <w:rFonts w:ascii="Times New Roman" w:hAnsi="Times New Roman" w:cs="Times New Roman"/>
                <w:b/>
                <w:sz w:val="24"/>
                <w:szCs w:val="24"/>
              </w:rPr>
              <w:t xml:space="preserve">Warn against stopping </w:t>
            </w:r>
            <w:r w:rsidRPr="00BF0F67" w:rsidR="001D2FC0">
              <w:rPr>
                <w:rFonts w:ascii="Times New Roman" w:hAnsi="Times New Roman" w:cs="Times New Roman"/>
                <w:b/>
                <w:sz w:val="24"/>
                <w:szCs w:val="24"/>
              </w:rPr>
              <w:t xml:space="preserve">the </w:t>
            </w:r>
            <w:r w:rsidRPr="00BF0F67">
              <w:rPr>
                <w:rFonts w:ascii="Times New Roman" w:hAnsi="Times New Roman" w:cs="Times New Roman"/>
                <w:b/>
                <w:sz w:val="24"/>
                <w:szCs w:val="24"/>
              </w:rPr>
              <w:t xml:space="preserve">drug abruptly because withdrawal </w:t>
            </w:r>
            <w:r w:rsidRPr="00BF0F67" w:rsidR="00B56E5F">
              <w:rPr>
                <w:rFonts w:ascii="Times New Roman" w:hAnsi="Times New Roman" w:cs="Times New Roman"/>
                <w:b/>
                <w:sz w:val="24"/>
                <w:szCs w:val="24"/>
              </w:rPr>
              <w:t>symptoms may occur</w:t>
            </w:r>
            <w:r w:rsidR="00BF0F67">
              <w:rPr>
                <w:rFonts w:ascii="Times New Roman" w:hAnsi="Times New Roman" w:cs="Times New Roman"/>
                <w:b/>
                <w:sz w:val="24"/>
                <w:szCs w:val="24"/>
              </w:rPr>
              <w:t xml:space="preserve"> </w:t>
            </w:r>
            <w:r w:rsidRPr="002341AA" w:rsidR="002341AA">
              <w:rPr>
                <w:rFonts w:ascii="Times New Roman" w:hAnsi="Times New Roman" w:cs="Times New Roman"/>
                <w:b/>
                <w:bCs/>
                <w:sz w:val="24"/>
                <w:szCs w:val="24"/>
              </w:rPr>
              <w:t>(Jones &amp; Bartlett Learning, 2023).</w:t>
            </w:r>
          </w:p>
          <w:p w:rsidR="00DE56D5" w:rsidRPr="00BF0F67" w:rsidP="00BF0F67" w14:paraId="63DCDF6A" w14:textId="1E403122">
            <w:pPr>
              <w:pStyle w:val="ListParagraph"/>
              <w:numPr>
                <w:ilvl w:val="0"/>
                <w:numId w:val="12"/>
              </w:numPr>
              <w:spacing w:line="480" w:lineRule="auto"/>
              <w:rPr>
                <w:rFonts w:ascii="Times New Roman" w:hAnsi="Times New Roman" w:cs="Times New Roman"/>
                <w:b/>
                <w:sz w:val="24"/>
                <w:szCs w:val="24"/>
              </w:rPr>
            </w:pPr>
            <w:r w:rsidRPr="00BF0F67">
              <w:rPr>
                <w:rFonts w:ascii="Times New Roman" w:hAnsi="Times New Roman" w:cs="Times New Roman"/>
                <w:b/>
                <w:sz w:val="24"/>
                <w:szCs w:val="24"/>
              </w:rPr>
              <w:t xml:space="preserve">Be aware that alprazolam therapy can result in </w:t>
            </w:r>
            <w:r w:rsidRPr="00BF0F67" w:rsidR="001B7EBE">
              <w:rPr>
                <w:rFonts w:ascii="Times New Roman" w:hAnsi="Times New Roman" w:cs="Times New Roman"/>
                <w:b/>
                <w:sz w:val="24"/>
                <w:szCs w:val="24"/>
              </w:rPr>
              <w:t xml:space="preserve">significant dependence even with </w:t>
            </w:r>
            <w:r w:rsidRPr="00BF0F67" w:rsidR="00CC3C3A">
              <w:rPr>
                <w:rFonts w:ascii="Times New Roman" w:hAnsi="Times New Roman" w:cs="Times New Roman"/>
                <w:b/>
                <w:sz w:val="24"/>
                <w:szCs w:val="24"/>
              </w:rPr>
              <w:t>short-term</w:t>
            </w:r>
            <w:r w:rsidRPr="00BF0F67" w:rsidR="001B7EBE">
              <w:rPr>
                <w:rFonts w:ascii="Times New Roman" w:hAnsi="Times New Roman" w:cs="Times New Roman"/>
                <w:b/>
                <w:sz w:val="24"/>
                <w:szCs w:val="24"/>
              </w:rPr>
              <w:t xml:space="preserve"> use and dosages less than 4 mg daily. </w:t>
            </w:r>
            <w:r w:rsidRPr="00BF0F67" w:rsidR="00CC3C3A">
              <w:rPr>
                <w:rFonts w:ascii="Times New Roman" w:hAnsi="Times New Roman" w:cs="Times New Roman"/>
                <w:b/>
                <w:sz w:val="24"/>
                <w:szCs w:val="24"/>
              </w:rPr>
              <w:t>Monitor</w:t>
            </w:r>
            <w:r w:rsidRPr="00BF0F67" w:rsidR="001B7EBE">
              <w:rPr>
                <w:rFonts w:ascii="Times New Roman" w:hAnsi="Times New Roman" w:cs="Times New Roman"/>
                <w:b/>
                <w:sz w:val="24"/>
                <w:szCs w:val="24"/>
              </w:rPr>
              <w:t xml:space="preserve"> </w:t>
            </w:r>
            <w:r w:rsidR="00782DB7">
              <w:rPr>
                <w:rFonts w:ascii="Times New Roman" w:hAnsi="Times New Roman" w:cs="Times New Roman"/>
                <w:b/>
                <w:sz w:val="24"/>
                <w:szCs w:val="24"/>
              </w:rPr>
              <w:t xml:space="preserve">the </w:t>
            </w:r>
            <w:r w:rsidRPr="00BF0F67" w:rsidR="001B7EBE">
              <w:rPr>
                <w:rFonts w:ascii="Times New Roman" w:hAnsi="Times New Roman" w:cs="Times New Roman"/>
                <w:b/>
                <w:sz w:val="24"/>
                <w:szCs w:val="24"/>
              </w:rPr>
              <w:t>patient closely</w:t>
            </w:r>
            <w:r w:rsidRPr="00BF0F67" w:rsidR="0082740C">
              <w:rPr>
                <w:rFonts w:ascii="Times New Roman" w:hAnsi="Times New Roman" w:cs="Times New Roman"/>
                <w:b/>
                <w:sz w:val="24"/>
                <w:szCs w:val="24"/>
              </w:rPr>
              <w:t>.</w:t>
            </w:r>
            <w:r w:rsidRPr="00BF0F67" w:rsidR="00572C78">
              <w:rPr>
                <w:rFonts w:ascii="Times New Roman" w:hAnsi="Times New Roman" w:cs="Times New Roman"/>
                <w:b/>
                <w:sz w:val="24"/>
                <w:szCs w:val="24"/>
              </w:rPr>
              <w:t xml:space="preserve"> A sudden cessation of therapy can result in acute withdrawal reactions. In </w:t>
            </w:r>
            <w:r w:rsidR="00BE5F8D">
              <w:rPr>
                <w:rFonts w:ascii="Times New Roman" w:hAnsi="Times New Roman" w:cs="Times New Roman"/>
                <w:b/>
                <w:sz w:val="24"/>
                <w:szCs w:val="24"/>
              </w:rPr>
              <w:t>specific</w:t>
            </w:r>
            <w:r w:rsidRPr="00BF0F67" w:rsidR="00572C78">
              <w:rPr>
                <w:rFonts w:ascii="Times New Roman" w:hAnsi="Times New Roman" w:cs="Times New Roman"/>
                <w:b/>
                <w:sz w:val="24"/>
                <w:szCs w:val="24"/>
              </w:rPr>
              <w:t xml:space="preserve"> individuals, withdrawal </w:t>
            </w:r>
            <w:r w:rsidRPr="00BF0F67" w:rsidR="00FB56A7">
              <w:rPr>
                <w:rFonts w:ascii="Times New Roman" w:hAnsi="Times New Roman" w:cs="Times New Roman"/>
                <w:b/>
                <w:sz w:val="24"/>
                <w:szCs w:val="24"/>
              </w:rPr>
              <w:t xml:space="preserve">symptoms may last for weeks to up to more than 12 months. Notify </w:t>
            </w:r>
            <w:r w:rsidR="00782DB7">
              <w:rPr>
                <w:rFonts w:ascii="Times New Roman" w:hAnsi="Times New Roman" w:cs="Times New Roman"/>
                <w:b/>
                <w:sz w:val="24"/>
                <w:szCs w:val="24"/>
              </w:rPr>
              <w:t xml:space="preserve">the </w:t>
            </w:r>
            <w:r w:rsidRPr="00BF0F67" w:rsidR="00FB56A7">
              <w:rPr>
                <w:rFonts w:ascii="Times New Roman" w:hAnsi="Times New Roman" w:cs="Times New Roman"/>
                <w:b/>
                <w:sz w:val="24"/>
                <w:szCs w:val="24"/>
              </w:rPr>
              <w:t xml:space="preserve">prescriber if physical and psychological dependence </w:t>
            </w:r>
            <w:r w:rsidRPr="00BF0F67" w:rsidR="00AC7158">
              <w:rPr>
                <w:rFonts w:ascii="Times New Roman" w:hAnsi="Times New Roman" w:cs="Times New Roman"/>
                <w:b/>
                <w:sz w:val="24"/>
                <w:szCs w:val="24"/>
              </w:rPr>
              <w:t>is suspected</w:t>
            </w:r>
            <w:r w:rsidR="002341AA">
              <w:rPr>
                <w:rFonts w:ascii="Times New Roman" w:hAnsi="Times New Roman" w:cs="Times New Roman"/>
                <w:b/>
                <w:sz w:val="24"/>
                <w:szCs w:val="24"/>
              </w:rPr>
              <w:t xml:space="preserve"> </w:t>
            </w:r>
            <w:r w:rsidRPr="002341AA" w:rsidR="002341AA">
              <w:rPr>
                <w:rFonts w:ascii="Times New Roman" w:hAnsi="Times New Roman" w:cs="Times New Roman"/>
                <w:b/>
                <w:bCs/>
                <w:sz w:val="24"/>
                <w:szCs w:val="24"/>
              </w:rPr>
              <w:t>(Jones &amp; Bartlett Learning, 2023).</w:t>
            </w:r>
            <w:r w:rsidRPr="00BF0F67" w:rsidR="00AC7158">
              <w:rPr>
                <w:rFonts w:ascii="Times New Roman" w:hAnsi="Times New Roman" w:cs="Times New Roman"/>
                <w:b/>
                <w:sz w:val="24"/>
                <w:szCs w:val="24"/>
              </w:rPr>
              <w:t xml:space="preserve"> </w:t>
            </w:r>
          </w:p>
          <w:p w:rsidR="00AC7158" w:rsidRPr="00BF0F67" w:rsidP="00BF0F67" w14:paraId="47DB0B96" w14:textId="5FE71E87">
            <w:pPr>
              <w:pStyle w:val="ListParagraph"/>
              <w:numPr>
                <w:ilvl w:val="0"/>
                <w:numId w:val="12"/>
              </w:numPr>
              <w:spacing w:line="480" w:lineRule="auto"/>
              <w:rPr>
                <w:rFonts w:ascii="Times New Roman" w:hAnsi="Times New Roman" w:cs="Times New Roman"/>
                <w:b/>
                <w:sz w:val="24"/>
                <w:szCs w:val="24"/>
              </w:rPr>
            </w:pPr>
            <w:r w:rsidRPr="00BF0F67">
              <w:rPr>
                <w:rFonts w:ascii="Times New Roman" w:hAnsi="Times New Roman" w:cs="Times New Roman"/>
                <w:b/>
                <w:sz w:val="24"/>
                <w:szCs w:val="24"/>
              </w:rPr>
              <w:t xml:space="preserve">Monitor </w:t>
            </w:r>
            <w:r w:rsidR="00782DB7">
              <w:rPr>
                <w:rFonts w:ascii="Times New Roman" w:hAnsi="Times New Roman" w:cs="Times New Roman"/>
                <w:b/>
                <w:sz w:val="24"/>
                <w:szCs w:val="24"/>
              </w:rPr>
              <w:t xml:space="preserve">the </w:t>
            </w:r>
            <w:r w:rsidRPr="00BF0F67">
              <w:rPr>
                <w:rFonts w:ascii="Times New Roman" w:hAnsi="Times New Roman" w:cs="Times New Roman"/>
                <w:b/>
                <w:sz w:val="24"/>
                <w:szCs w:val="24"/>
              </w:rPr>
              <w:t>patient closely if depression occurs because of the potenti</w:t>
            </w:r>
            <w:r w:rsidRPr="00BF0F67" w:rsidR="00BF0F67">
              <w:rPr>
                <w:rFonts w:ascii="Times New Roman" w:hAnsi="Times New Roman" w:cs="Times New Roman"/>
                <w:b/>
                <w:sz w:val="24"/>
                <w:szCs w:val="24"/>
              </w:rPr>
              <w:t>al for episodes of hypomania, mania, and suicidal ideation</w:t>
            </w:r>
            <w:r w:rsidR="00BF0F67">
              <w:rPr>
                <w:rFonts w:ascii="Times New Roman" w:hAnsi="Times New Roman" w:cs="Times New Roman"/>
                <w:b/>
                <w:sz w:val="24"/>
                <w:szCs w:val="24"/>
              </w:rPr>
              <w:t xml:space="preserve"> </w:t>
            </w:r>
            <w:r w:rsidRPr="002341AA" w:rsidR="002341AA">
              <w:rPr>
                <w:rFonts w:ascii="Times New Roman" w:hAnsi="Times New Roman" w:cs="Times New Roman"/>
                <w:b/>
                <w:bCs/>
                <w:sz w:val="24"/>
                <w:szCs w:val="24"/>
              </w:rPr>
              <w:t xml:space="preserve">(Jones </w:t>
            </w:r>
            <w:r w:rsidR="002341AA">
              <w:rPr>
                <w:rFonts w:ascii="Times New Roman" w:hAnsi="Times New Roman" w:cs="Times New Roman"/>
                <w:b/>
                <w:bCs/>
                <w:sz w:val="24"/>
                <w:szCs w:val="24"/>
              </w:rPr>
              <w:t>&amp;</w:t>
            </w:r>
            <w:r w:rsidRPr="002341AA" w:rsidR="002341AA">
              <w:rPr>
                <w:rFonts w:ascii="Times New Roman" w:hAnsi="Times New Roman" w:cs="Times New Roman"/>
                <w:b/>
                <w:bCs/>
                <w:sz w:val="24"/>
                <w:szCs w:val="24"/>
              </w:rPr>
              <w:t xml:space="preserve"> Bartlett Learning, 2023)</w:t>
            </w:r>
            <w:r w:rsidR="002341AA">
              <w:rPr>
                <w:rFonts w:ascii="Times New Roman" w:hAnsi="Times New Roman" w:cs="Times New Roman"/>
                <w:b/>
                <w:bCs/>
                <w:sz w:val="24"/>
                <w:szCs w:val="24"/>
              </w:rPr>
              <w:t>.</w:t>
            </w:r>
          </w:p>
        </w:tc>
      </w:tr>
      <w:tr w14:paraId="51BD86BB" w14:textId="77777777" w:rsidTr="0E4E6F57">
        <w:tblPrEx>
          <w:tblW w:w="14940" w:type="dxa"/>
          <w:tblInd w:w="-995" w:type="dxa"/>
          <w:tblLook w:val="04A0"/>
        </w:tblPrEx>
        <w:tc>
          <w:tcPr>
            <w:tcW w:w="5670" w:type="dxa"/>
          </w:tcPr>
          <w:p w:rsidR="008F5441" w:rsidRPr="00FF0234" w:rsidP="008F5441" w14:paraId="0E6A5F92" w14:textId="1FA9AAD0">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Does this medication interact with </w:t>
            </w:r>
            <w:r w:rsidRPr="00FF0234">
              <w:rPr>
                <w:rFonts w:ascii="Times New Roman" w:hAnsi="Times New Roman" w:cs="Times New Roman"/>
                <w:b/>
                <w:sz w:val="24"/>
                <w:szCs w:val="24"/>
              </w:rPr>
              <w:t xml:space="preserve">other </w:t>
            </w:r>
            <w:r w:rsidR="00CC3C3A">
              <w:rPr>
                <w:rFonts w:ascii="Times New Roman" w:hAnsi="Times New Roman" w:cs="Times New Roman"/>
                <w:b/>
                <w:sz w:val="24"/>
                <w:szCs w:val="24"/>
              </w:rPr>
              <w:t xml:space="preserve">medicine </w:t>
            </w:r>
            <w:r>
              <w:rPr>
                <w:rFonts w:ascii="Times New Roman" w:hAnsi="Times New Roman" w:cs="Times New Roman"/>
                <w:b/>
                <w:sz w:val="24"/>
                <w:szCs w:val="24"/>
              </w:rPr>
              <w:t>(</w:t>
            </w:r>
            <w:r w:rsidRPr="00FF0234">
              <w:rPr>
                <w:rFonts w:ascii="Times New Roman" w:hAnsi="Times New Roman" w:cs="Times New Roman"/>
                <w:b/>
                <w:sz w:val="24"/>
                <w:szCs w:val="24"/>
              </w:rPr>
              <w:t>s</w:t>
            </w:r>
            <w:r>
              <w:rPr>
                <w:rFonts w:ascii="Times New Roman" w:hAnsi="Times New Roman" w:cs="Times New Roman"/>
                <w:b/>
                <w:sz w:val="24"/>
                <w:szCs w:val="24"/>
              </w:rPr>
              <w:t>) on this list</w:t>
            </w:r>
            <w:r w:rsidRPr="00FF0234">
              <w:rPr>
                <w:rFonts w:ascii="Times New Roman" w:hAnsi="Times New Roman" w:cs="Times New Roman"/>
                <w:b/>
                <w:sz w:val="24"/>
                <w:szCs w:val="24"/>
              </w:rPr>
              <w:t xml:space="preserve">? </w:t>
            </w:r>
            <w:r>
              <w:rPr>
                <w:rFonts w:ascii="Times New Roman" w:hAnsi="Times New Roman" w:cs="Times New Roman"/>
                <w:b/>
                <w:sz w:val="24"/>
                <w:szCs w:val="24"/>
              </w:rPr>
              <w:t xml:space="preserve">(see rubric for further </w:t>
            </w:r>
            <w:r w:rsidR="00CC3C3A">
              <w:rPr>
                <w:rFonts w:ascii="Times New Roman" w:hAnsi="Times New Roman" w:cs="Times New Roman"/>
                <w:b/>
                <w:sz w:val="24"/>
                <w:szCs w:val="24"/>
              </w:rPr>
              <w:t>instructions</w:t>
            </w:r>
            <w:r>
              <w:rPr>
                <w:rFonts w:ascii="Times New Roman" w:hAnsi="Times New Roman" w:cs="Times New Roman"/>
                <w:b/>
                <w:sz w:val="24"/>
                <w:szCs w:val="24"/>
              </w:rPr>
              <w:t>)</w:t>
            </w:r>
          </w:p>
        </w:tc>
        <w:tc>
          <w:tcPr>
            <w:tcW w:w="9270" w:type="dxa"/>
          </w:tcPr>
          <w:p w:rsidR="008F5441" w:rsidP="008F5441" w14:paraId="3240511D" w14:textId="0798F379">
            <w:pPr>
              <w:spacing w:line="480" w:lineRule="auto"/>
              <w:rPr>
                <w:rFonts w:ascii="Times New Roman" w:hAnsi="Times New Roman" w:cs="Times New Roman"/>
                <w:b/>
                <w:sz w:val="24"/>
                <w:szCs w:val="24"/>
              </w:rPr>
            </w:pPr>
            <w:r>
              <w:rPr>
                <w:rFonts w:ascii="Times New Roman" w:hAnsi="Times New Roman" w:cs="Times New Roman"/>
                <w:b/>
                <w:sz w:val="24"/>
                <w:szCs w:val="24"/>
              </w:rPr>
              <w:t>Alprazolam and</w:t>
            </w:r>
            <w:r w:rsidRPr="00B67E21">
              <w:rPr>
                <w:rFonts w:ascii="Times New Roman" w:hAnsi="Times New Roman" w:cs="Times New Roman"/>
                <w:b/>
                <w:sz w:val="24"/>
                <w:szCs w:val="24"/>
              </w:rPr>
              <w:t xml:space="preserve"> oxycodone are contraindicated because both </w:t>
            </w:r>
            <w:r>
              <w:rPr>
                <w:rFonts w:ascii="Times New Roman" w:hAnsi="Times New Roman" w:cs="Times New Roman"/>
                <w:b/>
                <w:sz w:val="24"/>
                <w:szCs w:val="24"/>
              </w:rPr>
              <w:t xml:space="preserve">increase sedation </w:t>
            </w:r>
            <w:r w:rsidRPr="00B67E21">
              <w:rPr>
                <w:rFonts w:ascii="Times New Roman" w:hAnsi="Times New Roman" w:cs="Times New Roman"/>
                <w:b/>
                <w:sz w:val="24"/>
                <w:szCs w:val="24"/>
              </w:rPr>
              <w:t>and drowsiness</w:t>
            </w:r>
            <w:r>
              <w:rPr>
                <w:rFonts w:ascii="Times New Roman" w:hAnsi="Times New Roman" w:cs="Times New Roman"/>
                <w:b/>
                <w:sz w:val="24"/>
                <w:szCs w:val="24"/>
              </w:rPr>
              <w:t>. The nurse should monitor these two drugs closely</w:t>
            </w:r>
            <w:r w:rsidRPr="00982A52" w:rsidR="00982A52">
              <w:t xml:space="preserve"> </w:t>
            </w:r>
            <w:r w:rsidRPr="00982A52" w:rsidR="00982A52">
              <w:rPr>
                <w:rFonts w:ascii="Times New Roman" w:hAnsi="Times New Roman" w:cs="Times New Roman"/>
                <w:b/>
                <w:sz w:val="24"/>
                <w:szCs w:val="24"/>
              </w:rPr>
              <w:t>(WebMD, 2023)</w:t>
            </w:r>
            <w:r>
              <w:rPr>
                <w:rFonts w:ascii="Times New Roman" w:hAnsi="Times New Roman" w:cs="Times New Roman"/>
                <w:b/>
                <w:sz w:val="24"/>
                <w:szCs w:val="24"/>
              </w:rPr>
              <w:t xml:space="preserve">. </w:t>
            </w:r>
          </w:p>
          <w:p w:rsidR="00A222B5" w:rsidRPr="00A222B5" w:rsidP="00A222B5" w14:paraId="4A78BBD1" w14:textId="1CD59CF6">
            <w:pPr>
              <w:spacing w:line="480" w:lineRule="auto"/>
              <w:rPr>
                <w:rFonts w:ascii="Times New Roman" w:hAnsi="Times New Roman" w:cs="Times New Roman"/>
                <w:b/>
                <w:sz w:val="24"/>
                <w:szCs w:val="24"/>
              </w:rPr>
            </w:pPr>
            <w:r w:rsidRPr="00A222B5">
              <w:rPr>
                <w:rFonts w:ascii="Times New Roman" w:hAnsi="Times New Roman" w:cs="Times New Roman"/>
                <w:b/>
                <w:sz w:val="24"/>
                <w:szCs w:val="24"/>
              </w:rPr>
              <w:t>Prednisone will decrease the level or effect of alprazolam by altering drug metabolism</w:t>
            </w:r>
            <w:r w:rsidR="00982A52">
              <w:rPr>
                <w:rFonts w:ascii="Times New Roman" w:hAnsi="Times New Roman" w:cs="Times New Roman"/>
                <w:b/>
                <w:sz w:val="24"/>
                <w:szCs w:val="24"/>
              </w:rPr>
              <w:t>,</w:t>
            </w:r>
            <w:r w:rsidRPr="00A222B5">
              <w:rPr>
                <w:rFonts w:ascii="Times New Roman" w:hAnsi="Times New Roman" w:cs="Times New Roman"/>
                <w:b/>
                <w:sz w:val="24"/>
                <w:szCs w:val="24"/>
              </w:rPr>
              <w:t xml:space="preserve"> so monitor closely</w:t>
            </w:r>
            <w:r w:rsidRPr="00982A52" w:rsidR="00982A52">
              <w:t xml:space="preserve"> </w:t>
            </w:r>
            <w:r w:rsidRPr="00982A52" w:rsidR="00982A52">
              <w:rPr>
                <w:rFonts w:ascii="Times New Roman" w:hAnsi="Times New Roman" w:cs="Times New Roman"/>
                <w:b/>
                <w:sz w:val="24"/>
                <w:szCs w:val="24"/>
              </w:rPr>
              <w:t>(WebMD, 2023)</w:t>
            </w:r>
            <w:r w:rsidRPr="00A222B5">
              <w:rPr>
                <w:rFonts w:ascii="Times New Roman" w:hAnsi="Times New Roman" w:cs="Times New Roman"/>
                <w:b/>
                <w:sz w:val="24"/>
                <w:szCs w:val="24"/>
              </w:rPr>
              <w:t>.</w:t>
            </w:r>
          </w:p>
          <w:p w:rsidR="00A222B5" w:rsidRPr="00FF0234" w:rsidP="008F5441" w14:paraId="21E10D07" w14:textId="2D2637AC">
            <w:pPr>
              <w:spacing w:line="480" w:lineRule="auto"/>
              <w:rPr>
                <w:rFonts w:ascii="Times New Roman" w:hAnsi="Times New Roman" w:cs="Times New Roman"/>
                <w:b/>
                <w:sz w:val="24"/>
                <w:szCs w:val="24"/>
              </w:rPr>
            </w:pPr>
          </w:p>
        </w:tc>
      </w:tr>
      <w:tr w14:paraId="6FCF134E" w14:textId="77777777" w:rsidTr="0E4E6F57">
        <w:tblPrEx>
          <w:tblW w:w="14940" w:type="dxa"/>
          <w:tblInd w:w="-995" w:type="dxa"/>
          <w:tblLook w:val="04A0"/>
        </w:tblPrEx>
        <w:tc>
          <w:tcPr>
            <w:tcW w:w="5670" w:type="dxa"/>
          </w:tcPr>
          <w:p w:rsidR="008F5441" w:rsidRPr="00FF0234" w:rsidP="008F5441" w14:paraId="6EE68ED2" w14:textId="77777777">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 L</w:t>
            </w:r>
            <w:r w:rsidRPr="00FF0234">
              <w:rPr>
                <w:rFonts w:ascii="Times New Roman" w:hAnsi="Times New Roman" w:cs="Times New Roman"/>
                <w:b/>
                <w:sz w:val="24"/>
                <w:szCs w:val="24"/>
              </w:rPr>
              <w:t>ifestyle interactions:</w:t>
            </w:r>
          </w:p>
          <w:p w:rsidR="008F5441" w:rsidRPr="00FF0234" w:rsidP="008F5441" w14:paraId="1E01F4CB" w14:textId="77777777">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(Daily tobacco use, alcohol, drugs, etc. </w:t>
            </w:r>
            <w:r w:rsidRPr="00FF0234">
              <w:rPr>
                <w:rFonts w:ascii="Times New Roman" w:hAnsi="Times New Roman" w:cs="Times New Roman"/>
                <w:b/>
                <w:sz w:val="24"/>
                <w:szCs w:val="24"/>
              </w:rPr>
              <w:t xml:space="preserve">) </w:t>
            </w:r>
          </w:p>
        </w:tc>
        <w:tc>
          <w:tcPr>
            <w:tcW w:w="9270" w:type="dxa"/>
          </w:tcPr>
          <w:p w:rsidR="008F5441" w:rsidP="008F5441" w14:paraId="040C9128" w14:textId="77777777">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Elderly patients </w:t>
            </w:r>
            <w:r w:rsidR="00F833AE">
              <w:rPr>
                <w:rFonts w:ascii="Times New Roman" w:hAnsi="Times New Roman" w:cs="Times New Roman"/>
                <w:b/>
                <w:sz w:val="24"/>
                <w:szCs w:val="24"/>
              </w:rPr>
              <w:t>are more sensitive to the effects of the drug</w:t>
            </w:r>
            <w:r w:rsidR="00C122DA">
              <w:rPr>
                <w:rFonts w:ascii="Times New Roman" w:hAnsi="Times New Roman" w:cs="Times New Roman"/>
                <w:b/>
                <w:sz w:val="24"/>
                <w:szCs w:val="24"/>
              </w:rPr>
              <w:t xml:space="preserve"> and may experience ataxia and oversedation</w:t>
            </w:r>
            <w:r w:rsidR="00E34DAB">
              <w:rPr>
                <w:rFonts w:ascii="Times New Roman" w:hAnsi="Times New Roman" w:cs="Times New Roman"/>
                <w:b/>
                <w:sz w:val="24"/>
                <w:szCs w:val="24"/>
              </w:rPr>
              <w:t xml:space="preserve"> </w:t>
            </w:r>
            <w:r w:rsidRPr="00D00E5A" w:rsidR="00D00E5A">
              <w:rPr>
                <w:rFonts w:ascii="Times New Roman" w:hAnsi="Times New Roman" w:cs="Times New Roman"/>
                <w:b/>
                <w:sz w:val="24"/>
                <w:szCs w:val="24"/>
              </w:rPr>
              <w:t>(Frandsen et al., 2021</w:t>
            </w:r>
            <w:r w:rsidR="00D00E5A">
              <w:rPr>
                <w:rFonts w:ascii="Times New Roman" w:hAnsi="Times New Roman" w:cs="Times New Roman"/>
                <w:b/>
                <w:sz w:val="24"/>
                <w:szCs w:val="24"/>
              </w:rPr>
              <w:t>,</w:t>
            </w:r>
            <w:r w:rsidRPr="00D00E5A" w:rsidR="00D00E5A">
              <w:rPr>
                <w:rFonts w:ascii="Times New Roman" w:hAnsi="Times New Roman" w:cs="Times New Roman"/>
                <w:b/>
                <w:sz w:val="24"/>
                <w:szCs w:val="24"/>
              </w:rPr>
              <w:t xml:space="preserve"> </w:t>
            </w:r>
            <w:r w:rsidR="00D00E5A">
              <w:rPr>
                <w:rFonts w:ascii="Times New Roman" w:hAnsi="Times New Roman" w:cs="Times New Roman"/>
                <w:b/>
                <w:sz w:val="24"/>
                <w:szCs w:val="24"/>
              </w:rPr>
              <w:t>p.</w:t>
            </w:r>
            <w:r w:rsidRPr="00D00E5A" w:rsidR="00D00E5A">
              <w:rPr>
                <w:rFonts w:ascii="Times New Roman" w:hAnsi="Times New Roman" w:cs="Times New Roman"/>
                <w:b/>
                <w:sz w:val="24"/>
                <w:szCs w:val="24"/>
              </w:rPr>
              <w:t xml:space="preserve"> 1084)</w:t>
            </w:r>
            <w:r w:rsidR="00E34DAB">
              <w:rPr>
                <w:rFonts w:ascii="Times New Roman" w:hAnsi="Times New Roman" w:cs="Times New Roman"/>
                <w:b/>
                <w:sz w:val="24"/>
                <w:szCs w:val="24"/>
              </w:rPr>
              <w:t>.</w:t>
            </w:r>
            <w:r w:rsidR="001F15B5">
              <w:rPr>
                <w:rFonts w:ascii="Times New Roman" w:hAnsi="Times New Roman" w:cs="Times New Roman"/>
                <w:b/>
                <w:sz w:val="24"/>
                <w:szCs w:val="24"/>
              </w:rPr>
              <w:t xml:space="preserve"> </w:t>
            </w:r>
          </w:p>
          <w:p w:rsidR="001F15B5" w:rsidRPr="00FF0234" w:rsidP="008F5441" w14:paraId="4C18D5CE" w14:textId="58E3758E">
            <w:pPr>
              <w:spacing w:line="480" w:lineRule="auto"/>
              <w:rPr>
                <w:rFonts w:ascii="Times New Roman" w:hAnsi="Times New Roman" w:cs="Times New Roman"/>
                <w:b/>
                <w:sz w:val="24"/>
                <w:szCs w:val="24"/>
              </w:rPr>
            </w:pPr>
            <w:r w:rsidRPr="001F15B5">
              <w:rPr>
                <w:rFonts w:ascii="Times New Roman" w:hAnsi="Times New Roman" w:cs="Times New Roman"/>
                <w:b/>
                <w:sz w:val="24"/>
                <w:szCs w:val="24"/>
              </w:rPr>
              <w:t>If the patient were to use alcohol, it could cause enhanced adverse CNS effects of alprazolam, increased risk of significant sedation</w:t>
            </w:r>
            <w:r>
              <w:rPr>
                <w:rFonts w:ascii="Times New Roman" w:hAnsi="Times New Roman" w:cs="Times New Roman"/>
                <w:b/>
                <w:sz w:val="24"/>
                <w:szCs w:val="24"/>
              </w:rPr>
              <w:t>,</w:t>
            </w:r>
            <w:r w:rsidRPr="001F15B5">
              <w:rPr>
                <w:rFonts w:ascii="Times New Roman" w:hAnsi="Times New Roman" w:cs="Times New Roman"/>
                <w:b/>
                <w:sz w:val="24"/>
                <w:szCs w:val="24"/>
              </w:rPr>
              <w:t xml:space="preserve"> and somnolence, especially if combined with an opioid </w:t>
            </w:r>
            <w:r w:rsidRPr="001F15B5">
              <w:rPr>
                <w:rFonts w:ascii="Times New Roman" w:hAnsi="Times New Roman" w:cs="Times New Roman"/>
                <w:b/>
                <w:bCs/>
                <w:sz w:val="24"/>
                <w:szCs w:val="24"/>
              </w:rPr>
              <w:t>(Jones &amp; Bartlett Learning, 2023).</w:t>
            </w:r>
          </w:p>
        </w:tc>
      </w:tr>
      <w:tr w14:paraId="7E8B22B0" w14:textId="77777777" w:rsidTr="0E4E6F57">
        <w:tblPrEx>
          <w:tblW w:w="14940" w:type="dxa"/>
          <w:tblInd w:w="-995" w:type="dxa"/>
          <w:tblLook w:val="04A0"/>
        </w:tblPrEx>
        <w:tc>
          <w:tcPr>
            <w:tcW w:w="5670" w:type="dxa"/>
          </w:tcPr>
          <w:p w:rsidR="008F5441" w:rsidRPr="00FF0234" w:rsidP="008F5441" w14:paraId="76247E82" w14:textId="77777777">
            <w:pPr>
              <w:spacing w:line="480" w:lineRule="auto"/>
              <w:rPr>
                <w:rFonts w:ascii="Times New Roman" w:hAnsi="Times New Roman" w:cs="Times New Roman"/>
                <w:b/>
                <w:sz w:val="24"/>
                <w:szCs w:val="24"/>
              </w:rPr>
            </w:pPr>
            <w:r>
              <w:rPr>
                <w:rFonts w:ascii="Times New Roman" w:hAnsi="Times New Roman" w:cs="Times New Roman"/>
                <w:b/>
                <w:sz w:val="24"/>
                <w:szCs w:val="24"/>
              </w:rPr>
              <w:t>Does any of the client’s past medical history contradict the use of this medication</w:t>
            </w:r>
            <w:r w:rsidRPr="00FF0234">
              <w:rPr>
                <w:rFonts w:ascii="Times New Roman" w:hAnsi="Times New Roman" w:cs="Times New Roman"/>
                <w:b/>
                <w:sz w:val="24"/>
                <w:szCs w:val="24"/>
              </w:rPr>
              <w:t xml:space="preserve">? </w:t>
            </w:r>
          </w:p>
        </w:tc>
        <w:tc>
          <w:tcPr>
            <w:tcW w:w="9270" w:type="dxa"/>
          </w:tcPr>
          <w:p w:rsidR="008F5441" w:rsidRPr="00FF0234" w:rsidP="008F5441" w14:paraId="71164612" w14:textId="76E3A449">
            <w:pPr>
              <w:spacing w:line="480" w:lineRule="auto"/>
              <w:rPr>
                <w:rFonts w:ascii="Times New Roman" w:hAnsi="Times New Roman" w:cs="Times New Roman"/>
                <w:b/>
                <w:sz w:val="24"/>
                <w:szCs w:val="24"/>
              </w:rPr>
            </w:pPr>
            <w:r w:rsidRPr="0005794D">
              <w:rPr>
                <w:rFonts w:ascii="Times New Roman" w:hAnsi="Times New Roman" w:cs="Times New Roman"/>
                <w:b/>
                <w:sz w:val="24"/>
                <w:szCs w:val="24"/>
              </w:rPr>
              <w:t xml:space="preserve">The </w:t>
            </w:r>
            <w:r>
              <w:rPr>
                <w:rFonts w:ascii="Times New Roman" w:hAnsi="Times New Roman" w:cs="Times New Roman"/>
                <w:b/>
                <w:sz w:val="24"/>
                <w:szCs w:val="24"/>
              </w:rPr>
              <w:t>patient's</w:t>
            </w:r>
            <w:r w:rsidRPr="0005794D">
              <w:rPr>
                <w:rFonts w:ascii="Times New Roman" w:hAnsi="Times New Roman" w:cs="Times New Roman"/>
                <w:b/>
                <w:sz w:val="24"/>
                <w:szCs w:val="24"/>
              </w:rPr>
              <w:t xml:space="preserve"> </w:t>
            </w:r>
            <w:r>
              <w:rPr>
                <w:rFonts w:ascii="Times New Roman" w:hAnsi="Times New Roman" w:cs="Times New Roman"/>
                <w:b/>
                <w:sz w:val="24"/>
                <w:szCs w:val="24"/>
              </w:rPr>
              <w:t>past</w:t>
            </w:r>
            <w:r w:rsidRPr="0005794D">
              <w:rPr>
                <w:rFonts w:ascii="Times New Roman" w:hAnsi="Times New Roman" w:cs="Times New Roman"/>
                <w:b/>
                <w:sz w:val="24"/>
                <w:szCs w:val="24"/>
              </w:rPr>
              <w:t xml:space="preserve"> medical history of dementia would be a contraindication of this medicine because one of the adverse effects would be confusion</w:t>
            </w:r>
            <w:r>
              <w:rPr>
                <w:rFonts w:ascii="Times New Roman" w:hAnsi="Times New Roman" w:cs="Times New Roman"/>
                <w:b/>
                <w:sz w:val="24"/>
                <w:szCs w:val="24"/>
              </w:rPr>
              <w:t>,</w:t>
            </w:r>
            <w:r w:rsidRPr="0005794D">
              <w:rPr>
                <w:rFonts w:ascii="Times New Roman" w:hAnsi="Times New Roman" w:cs="Times New Roman"/>
                <w:b/>
                <w:sz w:val="24"/>
                <w:szCs w:val="24"/>
              </w:rPr>
              <w:t xml:space="preserve"> agitation</w:t>
            </w:r>
            <w:r w:rsidR="000A7807">
              <w:rPr>
                <w:rFonts w:ascii="Times New Roman" w:hAnsi="Times New Roman" w:cs="Times New Roman"/>
                <w:b/>
                <w:sz w:val="24"/>
                <w:szCs w:val="24"/>
              </w:rPr>
              <w:t>,</w:t>
            </w:r>
            <w:r w:rsidRPr="0005794D">
              <w:rPr>
                <w:rFonts w:ascii="Times New Roman" w:hAnsi="Times New Roman" w:cs="Times New Roman"/>
                <w:b/>
                <w:sz w:val="24"/>
                <w:szCs w:val="24"/>
              </w:rPr>
              <w:t xml:space="preserve"> </w:t>
            </w:r>
            <w:r>
              <w:rPr>
                <w:rFonts w:ascii="Times New Roman" w:hAnsi="Times New Roman" w:cs="Times New Roman"/>
                <w:b/>
                <w:sz w:val="24"/>
                <w:szCs w:val="24"/>
              </w:rPr>
              <w:t>and</w:t>
            </w:r>
            <w:r w:rsidRPr="0005794D">
              <w:rPr>
                <w:rFonts w:ascii="Times New Roman" w:hAnsi="Times New Roman" w:cs="Times New Roman"/>
                <w:b/>
                <w:sz w:val="24"/>
                <w:szCs w:val="24"/>
              </w:rPr>
              <w:t xml:space="preserve"> cognitive disorder</w:t>
            </w:r>
            <w:r w:rsidR="000A7807">
              <w:rPr>
                <w:rFonts w:ascii="Times New Roman" w:hAnsi="Times New Roman" w:cs="Times New Roman"/>
                <w:b/>
                <w:sz w:val="24"/>
                <w:szCs w:val="24"/>
              </w:rPr>
              <w:t>, which</w:t>
            </w:r>
            <w:r>
              <w:rPr>
                <w:rFonts w:ascii="Times New Roman" w:hAnsi="Times New Roman" w:cs="Times New Roman"/>
                <w:b/>
                <w:sz w:val="24"/>
                <w:szCs w:val="24"/>
              </w:rPr>
              <w:t xml:space="preserve"> would prove problematic </w:t>
            </w:r>
            <w:r w:rsidRPr="0005794D">
              <w:rPr>
                <w:rFonts w:ascii="Times New Roman" w:hAnsi="Times New Roman" w:cs="Times New Roman"/>
                <w:b/>
                <w:bCs/>
                <w:sz w:val="24"/>
                <w:szCs w:val="24"/>
              </w:rPr>
              <w:t>(Jones &amp; Bartlett Learning, 2023).</w:t>
            </w:r>
          </w:p>
        </w:tc>
      </w:tr>
      <w:tr w14:paraId="291CBE59" w14:textId="77777777" w:rsidTr="0E4E6F57">
        <w:tblPrEx>
          <w:tblW w:w="14940" w:type="dxa"/>
          <w:tblInd w:w="-995" w:type="dxa"/>
          <w:tblLook w:val="04A0"/>
        </w:tblPrEx>
        <w:trPr>
          <w:trHeight w:val="980"/>
        </w:trPr>
        <w:tc>
          <w:tcPr>
            <w:tcW w:w="5670" w:type="dxa"/>
          </w:tcPr>
          <w:p w:rsidR="008F5441" w:rsidRPr="00FF0234" w:rsidP="008F5441" w14:paraId="3ABEA769" w14:textId="1DAABA6F">
            <w:pPr>
              <w:spacing w:line="480" w:lineRule="auto"/>
              <w:rPr>
                <w:rFonts w:ascii="Times New Roman" w:hAnsi="Times New Roman" w:cs="Times New Roman"/>
                <w:b/>
                <w:sz w:val="24"/>
                <w:szCs w:val="24"/>
              </w:rPr>
            </w:pPr>
            <w:r w:rsidRPr="00FF0234">
              <w:rPr>
                <w:rFonts w:ascii="Times New Roman" w:hAnsi="Times New Roman" w:cs="Times New Roman"/>
                <w:b/>
                <w:sz w:val="24"/>
                <w:szCs w:val="24"/>
              </w:rPr>
              <w:t xml:space="preserve">What </w:t>
            </w:r>
            <w:r>
              <w:rPr>
                <w:rFonts w:ascii="Times New Roman" w:hAnsi="Times New Roman" w:cs="Times New Roman"/>
                <w:b/>
                <w:sz w:val="24"/>
                <w:szCs w:val="24"/>
              </w:rPr>
              <w:t xml:space="preserve">is the indication for </w:t>
            </w:r>
            <w:r w:rsidR="00CC3C3A">
              <w:rPr>
                <w:rFonts w:ascii="Times New Roman" w:hAnsi="Times New Roman" w:cs="Times New Roman"/>
                <w:b/>
                <w:sz w:val="24"/>
                <w:szCs w:val="24"/>
              </w:rPr>
              <w:t xml:space="preserve">the </w:t>
            </w:r>
            <w:r>
              <w:rPr>
                <w:rFonts w:ascii="Times New Roman" w:hAnsi="Times New Roman" w:cs="Times New Roman"/>
                <w:b/>
                <w:sz w:val="24"/>
                <w:szCs w:val="24"/>
              </w:rPr>
              <w:t xml:space="preserve">use of this medication based on the client’s past medical history? (If unable to determine </w:t>
            </w:r>
            <w:r w:rsidR="00CC3C3A">
              <w:rPr>
                <w:rFonts w:ascii="Times New Roman" w:hAnsi="Times New Roman" w:cs="Times New Roman"/>
                <w:b/>
                <w:sz w:val="24"/>
                <w:szCs w:val="24"/>
              </w:rPr>
              <w:t>a movement</w:t>
            </w:r>
            <w:r>
              <w:rPr>
                <w:rFonts w:ascii="Times New Roman" w:hAnsi="Times New Roman" w:cs="Times New Roman"/>
                <w:b/>
                <w:sz w:val="24"/>
                <w:szCs w:val="24"/>
              </w:rPr>
              <w:t xml:space="preserve"> based on past medical history, please list potential </w:t>
            </w:r>
            <w:r w:rsidR="00CC3C3A">
              <w:rPr>
                <w:rFonts w:ascii="Times New Roman" w:hAnsi="Times New Roman" w:cs="Times New Roman"/>
                <w:b/>
                <w:sz w:val="24"/>
                <w:szCs w:val="24"/>
              </w:rPr>
              <w:t>signs</w:t>
            </w:r>
            <w:r>
              <w:rPr>
                <w:rFonts w:ascii="Times New Roman" w:hAnsi="Times New Roman" w:cs="Times New Roman"/>
                <w:b/>
                <w:sz w:val="24"/>
                <w:szCs w:val="24"/>
              </w:rPr>
              <w:t xml:space="preserve"> for use of the medication in general)</w:t>
            </w:r>
          </w:p>
        </w:tc>
        <w:tc>
          <w:tcPr>
            <w:tcW w:w="9270" w:type="dxa"/>
          </w:tcPr>
          <w:p w:rsidR="008F5441" w:rsidRPr="00FF0234" w:rsidP="008F5441" w14:paraId="3F292928" w14:textId="0D463F3A">
            <w:pPr>
              <w:spacing w:line="480" w:lineRule="auto"/>
              <w:rPr>
                <w:rFonts w:ascii="Times New Roman" w:hAnsi="Times New Roman" w:cs="Times New Roman"/>
                <w:b/>
                <w:sz w:val="24"/>
                <w:szCs w:val="24"/>
              </w:rPr>
            </w:pPr>
            <w:r>
              <w:rPr>
                <w:rFonts w:ascii="Times New Roman" w:hAnsi="Times New Roman" w:cs="Times New Roman"/>
                <w:b/>
                <w:sz w:val="24"/>
                <w:szCs w:val="24"/>
              </w:rPr>
              <w:t>B</w:t>
            </w:r>
            <w:r w:rsidRPr="009154FD" w:rsidR="009154FD">
              <w:rPr>
                <w:rFonts w:ascii="Times New Roman" w:hAnsi="Times New Roman" w:cs="Times New Roman"/>
                <w:b/>
                <w:sz w:val="24"/>
                <w:szCs w:val="24"/>
              </w:rPr>
              <w:t>ased on the client's medical history</w:t>
            </w:r>
            <w:r>
              <w:rPr>
                <w:rFonts w:ascii="Times New Roman" w:hAnsi="Times New Roman" w:cs="Times New Roman"/>
                <w:b/>
                <w:sz w:val="24"/>
                <w:szCs w:val="24"/>
              </w:rPr>
              <w:t>,</w:t>
            </w:r>
            <w:r w:rsidRPr="009154FD" w:rsidR="009154FD">
              <w:rPr>
                <w:rFonts w:ascii="Times New Roman" w:hAnsi="Times New Roman" w:cs="Times New Roman"/>
                <w:b/>
                <w:sz w:val="24"/>
                <w:szCs w:val="24"/>
              </w:rPr>
              <w:t xml:space="preserve"> it could be assumed that this medicine is used to treat the symptoms of dementia and not dementia itself</w:t>
            </w:r>
            <w:r w:rsidR="009154FD">
              <w:rPr>
                <w:rFonts w:ascii="Times New Roman" w:hAnsi="Times New Roman" w:cs="Times New Roman"/>
                <w:b/>
                <w:sz w:val="24"/>
                <w:szCs w:val="24"/>
              </w:rPr>
              <w:t xml:space="preserve"> </w:t>
            </w:r>
            <w:r w:rsidRPr="009154FD" w:rsidR="009154FD">
              <w:rPr>
                <w:rFonts w:ascii="Times New Roman" w:hAnsi="Times New Roman" w:cs="Times New Roman"/>
                <w:b/>
                <w:bCs/>
                <w:sz w:val="24"/>
                <w:szCs w:val="24"/>
              </w:rPr>
              <w:t>(Jones &amp; Bartlett Learning, 2023).</w:t>
            </w:r>
          </w:p>
        </w:tc>
      </w:tr>
      <w:tr w14:paraId="5A87120D" w14:textId="77777777" w:rsidTr="0E4E6F57">
        <w:tblPrEx>
          <w:tblW w:w="14940" w:type="dxa"/>
          <w:tblInd w:w="-995" w:type="dxa"/>
          <w:tblLook w:val="04A0"/>
        </w:tblPrEx>
        <w:tc>
          <w:tcPr>
            <w:tcW w:w="5670" w:type="dxa"/>
          </w:tcPr>
          <w:p w:rsidR="008F5441" w:rsidRPr="00FF0234" w:rsidP="008F5441" w14:paraId="4EBF1580" w14:textId="77777777">
            <w:pPr>
              <w:spacing w:line="480" w:lineRule="auto"/>
              <w:rPr>
                <w:rFonts w:ascii="Times New Roman" w:hAnsi="Times New Roman" w:cs="Times New Roman"/>
                <w:b/>
                <w:sz w:val="24"/>
                <w:szCs w:val="24"/>
              </w:rPr>
            </w:pPr>
            <w:r>
              <w:rPr>
                <w:rFonts w:ascii="Times New Roman" w:hAnsi="Times New Roman" w:cs="Times New Roman"/>
                <w:b/>
                <w:sz w:val="24"/>
                <w:szCs w:val="24"/>
              </w:rPr>
              <w:t>What would you teach the client about taking this medication</w:t>
            </w:r>
            <w:r w:rsidRPr="00FF0234">
              <w:rPr>
                <w:rFonts w:ascii="Times New Roman" w:hAnsi="Times New Roman" w:cs="Times New Roman"/>
                <w:b/>
                <w:sz w:val="24"/>
                <w:szCs w:val="24"/>
              </w:rPr>
              <w:t xml:space="preserve">? </w:t>
            </w:r>
            <w:r>
              <w:rPr>
                <w:rFonts w:ascii="Times New Roman" w:hAnsi="Times New Roman" w:cs="Times New Roman"/>
                <w:b/>
                <w:sz w:val="24"/>
                <w:szCs w:val="24"/>
              </w:rPr>
              <w:t>You must prioritize 2 (see rubric)</w:t>
            </w:r>
          </w:p>
        </w:tc>
        <w:tc>
          <w:tcPr>
            <w:tcW w:w="9270" w:type="dxa"/>
          </w:tcPr>
          <w:p w:rsidR="008F5441" w:rsidP="008F5441" w14:paraId="13A8C00C" w14:textId="1307D152">
            <w:pPr>
              <w:spacing w:line="480" w:lineRule="auto"/>
              <w:rPr>
                <w:rFonts w:ascii="Times New Roman" w:hAnsi="Times New Roman" w:cs="Times New Roman"/>
                <w:b/>
                <w:sz w:val="24"/>
                <w:szCs w:val="24"/>
              </w:rPr>
            </w:pPr>
            <w:r>
              <w:rPr>
                <w:rFonts w:ascii="Times New Roman" w:hAnsi="Times New Roman" w:cs="Times New Roman"/>
                <w:b/>
                <w:sz w:val="24"/>
                <w:szCs w:val="24"/>
              </w:rPr>
              <w:t>1.</w:t>
            </w:r>
            <w:r w:rsidR="00897B1F">
              <w:rPr>
                <w:rFonts w:ascii="Times New Roman" w:hAnsi="Times New Roman" w:cs="Times New Roman"/>
                <w:b/>
                <w:sz w:val="24"/>
                <w:szCs w:val="24"/>
              </w:rPr>
              <w:t xml:space="preserve"> </w:t>
            </w:r>
            <w:r w:rsidR="003A4B83">
              <w:rPr>
                <w:rFonts w:ascii="Times New Roman" w:hAnsi="Times New Roman" w:cs="Times New Roman"/>
                <w:b/>
                <w:sz w:val="24"/>
                <w:szCs w:val="24"/>
              </w:rPr>
              <w:t xml:space="preserve">Warn against stopping the drug </w:t>
            </w:r>
            <w:r w:rsidR="00360B09">
              <w:rPr>
                <w:rFonts w:ascii="Times New Roman" w:hAnsi="Times New Roman" w:cs="Times New Roman"/>
                <w:b/>
                <w:sz w:val="24"/>
                <w:szCs w:val="24"/>
              </w:rPr>
              <w:t>abruptly because withdrawal symptoms may occur</w:t>
            </w:r>
            <w:r w:rsidR="00897B1F">
              <w:rPr>
                <w:rFonts w:ascii="Times New Roman" w:hAnsi="Times New Roman" w:cs="Times New Roman"/>
                <w:b/>
                <w:sz w:val="24"/>
                <w:szCs w:val="24"/>
              </w:rPr>
              <w:t xml:space="preserve"> </w:t>
            </w:r>
            <w:r w:rsidRPr="00897B1F" w:rsidR="00897B1F">
              <w:rPr>
                <w:rFonts w:ascii="Times New Roman" w:hAnsi="Times New Roman" w:cs="Times New Roman"/>
                <w:b/>
                <w:bCs/>
                <w:sz w:val="24"/>
                <w:szCs w:val="24"/>
              </w:rPr>
              <w:t>(Jones &amp; Bartlett Learning, 2023).</w:t>
            </w:r>
            <w:r w:rsidR="00360B09">
              <w:rPr>
                <w:rFonts w:ascii="Times New Roman" w:hAnsi="Times New Roman" w:cs="Times New Roman"/>
                <w:b/>
                <w:sz w:val="24"/>
                <w:szCs w:val="24"/>
              </w:rPr>
              <w:t xml:space="preserve"> </w:t>
            </w:r>
          </w:p>
          <w:p w:rsidR="008F5441" w:rsidRPr="002D0A54" w:rsidP="008F5441" w14:paraId="4BDC3917" w14:textId="33D36DFA">
            <w:pPr>
              <w:spacing w:line="480" w:lineRule="auto"/>
              <w:rPr>
                <w:rFonts w:ascii="Times New Roman" w:hAnsi="Times New Roman" w:cs="Times New Roman"/>
                <w:b/>
                <w:sz w:val="24"/>
                <w:szCs w:val="24"/>
              </w:rPr>
            </w:pPr>
            <w:r>
              <w:rPr>
                <w:rFonts w:ascii="Times New Roman" w:hAnsi="Times New Roman" w:cs="Times New Roman"/>
                <w:b/>
                <w:sz w:val="24"/>
                <w:szCs w:val="24"/>
              </w:rPr>
              <w:t>2.</w:t>
            </w:r>
            <w:r w:rsidR="000C2017">
              <w:rPr>
                <w:rFonts w:ascii="Times New Roman" w:hAnsi="Times New Roman" w:cs="Times New Roman"/>
                <w:b/>
                <w:sz w:val="24"/>
                <w:szCs w:val="24"/>
              </w:rPr>
              <w:t xml:space="preserve"> Instruct </w:t>
            </w:r>
            <w:r w:rsidR="00116E0A">
              <w:rPr>
                <w:rFonts w:ascii="Times New Roman" w:hAnsi="Times New Roman" w:cs="Times New Roman"/>
                <w:b/>
                <w:sz w:val="24"/>
                <w:szCs w:val="24"/>
              </w:rPr>
              <w:t xml:space="preserve">the </w:t>
            </w:r>
            <w:r w:rsidR="000C2017">
              <w:rPr>
                <w:rFonts w:ascii="Times New Roman" w:hAnsi="Times New Roman" w:cs="Times New Roman"/>
                <w:b/>
                <w:sz w:val="24"/>
                <w:szCs w:val="24"/>
              </w:rPr>
              <w:t xml:space="preserve">patient to keep </w:t>
            </w:r>
            <w:r w:rsidR="00C710BD">
              <w:rPr>
                <w:rFonts w:ascii="Times New Roman" w:hAnsi="Times New Roman" w:cs="Times New Roman"/>
                <w:b/>
                <w:sz w:val="24"/>
                <w:szCs w:val="24"/>
              </w:rPr>
              <w:t xml:space="preserve">the </w:t>
            </w:r>
            <w:r w:rsidR="000C2017">
              <w:rPr>
                <w:rFonts w:ascii="Times New Roman" w:hAnsi="Times New Roman" w:cs="Times New Roman"/>
                <w:b/>
                <w:sz w:val="24"/>
                <w:szCs w:val="24"/>
              </w:rPr>
              <w:t xml:space="preserve">prescribed </w:t>
            </w:r>
            <w:r w:rsidR="00B07E52">
              <w:rPr>
                <w:rFonts w:ascii="Times New Roman" w:hAnsi="Times New Roman" w:cs="Times New Roman"/>
                <w:b/>
                <w:sz w:val="24"/>
                <w:szCs w:val="24"/>
              </w:rPr>
              <w:t xml:space="preserve">dose the same because of </w:t>
            </w:r>
            <w:r w:rsidR="00116E0A">
              <w:rPr>
                <w:rFonts w:ascii="Times New Roman" w:hAnsi="Times New Roman" w:cs="Times New Roman"/>
                <w:b/>
                <w:sz w:val="24"/>
                <w:szCs w:val="24"/>
              </w:rPr>
              <w:t xml:space="preserve">the </w:t>
            </w:r>
            <w:r w:rsidR="00B07E52">
              <w:rPr>
                <w:rFonts w:ascii="Times New Roman" w:hAnsi="Times New Roman" w:cs="Times New Roman"/>
                <w:b/>
                <w:sz w:val="24"/>
                <w:szCs w:val="24"/>
              </w:rPr>
              <w:t xml:space="preserve">risk of dependency </w:t>
            </w:r>
            <w:r w:rsidRPr="00B07E52" w:rsidR="00B07E52">
              <w:rPr>
                <w:rFonts w:ascii="Times New Roman" w:hAnsi="Times New Roman" w:cs="Times New Roman"/>
                <w:b/>
                <w:bCs/>
                <w:sz w:val="24"/>
                <w:szCs w:val="24"/>
              </w:rPr>
              <w:t>(Jones &amp; Bartlett Learning, 2023).</w:t>
            </w:r>
          </w:p>
        </w:tc>
      </w:tr>
      <w:tr w14:paraId="4E07CF33" w14:textId="77777777" w:rsidTr="0E4E6F57">
        <w:tblPrEx>
          <w:tblW w:w="14940" w:type="dxa"/>
          <w:tblInd w:w="-995" w:type="dxa"/>
          <w:tblLook w:val="04A0"/>
        </w:tblPrEx>
        <w:tc>
          <w:tcPr>
            <w:tcW w:w="5670" w:type="dxa"/>
          </w:tcPr>
          <w:p w:rsidR="008F5441" w:rsidP="008F5441" w14:paraId="0ACC6FBE" w14:textId="77777777">
            <w:pPr>
              <w:spacing w:line="360" w:lineRule="auto"/>
              <w:rPr>
                <w:rFonts w:ascii="Times New Roman" w:hAnsi="Times New Roman" w:cs="Times New Roman"/>
                <w:b/>
                <w:sz w:val="24"/>
                <w:szCs w:val="24"/>
              </w:rPr>
            </w:pPr>
            <w:r>
              <w:rPr>
                <w:rFonts w:ascii="Times New Roman" w:hAnsi="Times New Roman" w:cs="Times New Roman"/>
                <w:b/>
                <w:sz w:val="24"/>
                <w:szCs w:val="24"/>
              </w:rPr>
              <w:t>How much would medication cost per month if paying out of pocket?</w:t>
            </w:r>
          </w:p>
        </w:tc>
        <w:tc>
          <w:tcPr>
            <w:tcW w:w="9270" w:type="dxa"/>
          </w:tcPr>
          <w:p w:rsidR="00E53B39" w:rsidRPr="00E53B39" w:rsidP="00E53B39" w14:paraId="5FE77887" w14:textId="7347B0A4">
            <w:pPr>
              <w:tabs>
                <w:tab w:val="left" w:pos="960"/>
              </w:tabs>
              <w:rPr>
                <w:rFonts w:ascii="Times New Roman" w:hAnsi="Times New Roman" w:cs="Times New Roman"/>
                <w:sz w:val="24"/>
                <w:szCs w:val="24"/>
              </w:rPr>
            </w:pPr>
            <w:r w:rsidRPr="00E53B39">
              <w:rPr>
                <w:rFonts w:ascii="Times New Roman" w:hAnsi="Times New Roman" w:cs="Times New Roman"/>
                <w:b/>
                <w:sz w:val="24"/>
                <w:szCs w:val="24"/>
              </w:rPr>
              <w:t xml:space="preserve">For 30 tablets of </w:t>
            </w:r>
            <w:r w:rsidR="00CB2EBA">
              <w:rPr>
                <w:rFonts w:ascii="Times New Roman" w:hAnsi="Times New Roman" w:cs="Times New Roman"/>
                <w:b/>
                <w:sz w:val="24"/>
                <w:szCs w:val="24"/>
              </w:rPr>
              <w:t xml:space="preserve">0.5 </w:t>
            </w:r>
            <w:r w:rsidRPr="00E53B39">
              <w:rPr>
                <w:rFonts w:ascii="Times New Roman" w:hAnsi="Times New Roman" w:cs="Times New Roman"/>
                <w:b/>
                <w:sz w:val="24"/>
                <w:szCs w:val="24"/>
              </w:rPr>
              <w:t xml:space="preserve">mg of </w:t>
            </w:r>
            <w:r w:rsidR="00CB2EBA">
              <w:rPr>
                <w:rFonts w:ascii="Times New Roman" w:hAnsi="Times New Roman" w:cs="Times New Roman"/>
                <w:b/>
                <w:sz w:val="24"/>
                <w:szCs w:val="24"/>
              </w:rPr>
              <w:t>alprazolam</w:t>
            </w:r>
            <w:r w:rsidRPr="00E53B39">
              <w:rPr>
                <w:rFonts w:ascii="Times New Roman" w:hAnsi="Times New Roman" w:cs="Times New Roman"/>
                <w:b/>
                <w:sz w:val="24"/>
                <w:szCs w:val="24"/>
              </w:rPr>
              <w:t>, the client would spend $</w:t>
            </w:r>
            <w:r w:rsidR="00CB2EBA">
              <w:rPr>
                <w:rFonts w:ascii="Times New Roman" w:hAnsi="Times New Roman" w:cs="Times New Roman"/>
                <w:b/>
                <w:sz w:val="24"/>
                <w:szCs w:val="24"/>
              </w:rPr>
              <w:t>11.79</w:t>
            </w:r>
            <w:r w:rsidRPr="00E53B39">
              <w:rPr>
                <w:rFonts w:ascii="Times New Roman" w:hAnsi="Times New Roman" w:cs="Times New Roman"/>
                <w:b/>
                <w:sz w:val="24"/>
                <w:szCs w:val="24"/>
              </w:rPr>
              <w:t xml:space="preserve"> per month at Walgreens (</w:t>
            </w:r>
            <w:r w:rsidRPr="00E53B39">
              <w:rPr>
                <w:rFonts w:ascii="Times New Roman" w:hAnsi="Times New Roman" w:cs="Times New Roman"/>
                <w:b/>
                <w:sz w:val="24"/>
                <w:szCs w:val="24"/>
              </w:rPr>
              <w:t>GoodRX</w:t>
            </w:r>
            <w:r w:rsidRPr="00E53B39">
              <w:rPr>
                <w:rFonts w:ascii="Times New Roman" w:hAnsi="Times New Roman" w:cs="Times New Roman"/>
                <w:b/>
                <w:sz w:val="24"/>
                <w:szCs w:val="24"/>
              </w:rPr>
              <w:t>, 2023)</w:t>
            </w:r>
          </w:p>
        </w:tc>
      </w:tr>
      <w:tr w14:paraId="04EDDEAB" w14:textId="77777777" w:rsidTr="0E4E6F57">
        <w:tblPrEx>
          <w:tblW w:w="14940" w:type="dxa"/>
          <w:tblInd w:w="-995" w:type="dxa"/>
          <w:tblLook w:val="04A0"/>
        </w:tblPrEx>
        <w:tc>
          <w:tcPr>
            <w:tcW w:w="5670" w:type="dxa"/>
            <w:shd w:val="clear" w:color="auto" w:fill="FFFF00"/>
          </w:tcPr>
          <w:p w:rsidR="008F5441" w:rsidRPr="00FF0234" w:rsidP="008F5441" w14:paraId="3C92D7B2" w14:textId="6523AD80">
            <w:pPr>
              <w:spacing w:line="480" w:lineRule="auto"/>
              <w:rPr>
                <w:rFonts w:ascii="Times New Roman" w:hAnsi="Times New Roman" w:cs="Times New Roman"/>
                <w:b/>
                <w:sz w:val="24"/>
                <w:szCs w:val="24"/>
              </w:rPr>
            </w:pPr>
            <w:r>
              <w:rPr>
                <w:rFonts w:ascii="Times New Roman" w:hAnsi="Times New Roman" w:cs="Times New Roman"/>
                <w:b/>
                <w:sz w:val="24"/>
                <w:szCs w:val="24"/>
              </w:rPr>
              <w:t>Drug # 8</w:t>
            </w:r>
            <w:r w:rsidRPr="00FF0234">
              <w:rPr>
                <w:rFonts w:ascii="Times New Roman" w:hAnsi="Times New Roman" w:cs="Times New Roman"/>
                <w:b/>
                <w:sz w:val="24"/>
                <w:szCs w:val="24"/>
              </w:rPr>
              <w:t xml:space="preserve"> </w:t>
            </w:r>
          </w:p>
          <w:p w:rsidR="008F5441" w:rsidRPr="00FF0234" w:rsidP="008F5441" w14:paraId="68699643" w14:textId="77777777">
            <w:pPr>
              <w:spacing w:line="480" w:lineRule="auto"/>
              <w:rPr>
                <w:rFonts w:ascii="Times New Roman" w:hAnsi="Times New Roman" w:cs="Times New Roman"/>
                <w:b/>
                <w:sz w:val="24"/>
                <w:szCs w:val="24"/>
              </w:rPr>
            </w:pPr>
          </w:p>
        </w:tc>
        <w:tc>
          <w:tcPr>
            <w:tcW w:w="9270" w:type="dxa"/>
            <w:shd w:val="clear" w:color="auto" w:fill="FFFF00"/>
          </w:tcPr>
          <w:p w:rsidR="008F5441" w:rsidRPr="00FF0234" w:rsidP="008F5441" w14:paraId="35B676EF" w14:textId="16AB59AA">
            <w:pPr>
              <w:spacing w:line="480" w:lineRule="auto"/>
              <w:rPr>
                <w:rFonts w:ascii="Times New Roman" w:hAnsi="Times New Roman" w:cs="Times New Roman"/>
                <w:sz w:val="24"/>
                <w:szCs w:val="24"/>
              </w:rPr>
            </w:pPr>
            <w:r w:rsidRPr="0B2E51A9">
              <w:rPr>
                <w:rFonts w:ascii="Times New Roman" w:hAnsi="Times New Roman" w:cs="Times New Roman"/>
                <w:sz w:val="24"/>
                <w:szCs w:val="24"/>
              </w:rPr>
              <w:t>Drug Name (Generic): darbepoetin alfa</w:t>
            </w:r>
          </w:p>
          <w:p w:rsidR="008F5441" w:rsidRPr="00FF0234" w:rsidP="008F5441" w14:paraId="63CED88E" w14:textId="63C3E4E4">
            <w:pPr>
              <w:spacing w:line="480" w:lineRule="auto"/>
              <w:rPr>
                <w:rFonts w:ascii="Times New Roman" w:hAnsi="Times New Roman" w:cs="Times New Roman"/>
                <w:sz w:val="24"/>
                <w:szCs w:val="24"/>
              </w:rPr>
            </w:pPr>
            <w:r w:rsidRPr="0B2E51A9">
              <w:rPr>
                <w:rFonts w:ascii="Times New Roman" w:hAnsi="Times New Roman" w:cs="Times New Roman"/>
                <w:sz w:val="24"/>
                <w:szCs w:val="24"/>
              </w:rPr>
              <w:t>Drug Name (Trade): Aranesp (Jones</w:t>
            </w:r>
            <w:r w:rsidR="002B1F1D">
              <w:rPr>
                <w:rFonts w:ascii="Times New Roman" w:hAnsi="Times New Roman" w:cs="Times New Roman"/>
                <w:sz w:val="24"/>
                <w:szCs w:val="24"/>
              </w:rPr>
              <w:t xml:space="preserve"> </w:t>
            </w:r>
            <w:r w:rsidRPr="0B2E51A9">
              <w:rPr>
                <w:rFonts w:ascii="Times New Roman" w:hAnsi="Times New Roman" w:cs="Times New Roman"/>
                <w:sz w:val="24"/>
                <w:szCs w:val="24"/>
              </w:rPr>
              <w:t>&amp;</w:t>
            </w:r>
            <w:r w:rsidR="002B1F1D">
              <w:rPr>
                <w:rFonts w:ascii="Times New Roman" w:hAnsi="Times New Roman" w:cs="Times New Roman"/>
                <w:sz w:val="24"/>
                <w:szCs w:val="24"/>
              </w:rPr>
              <w:t xml:space="preserve"> </w:t>
            </w:r>
            <w:r w:rsidRPr="0B2E51A9">
              <w:rPr>
                <w:rFonts w:ascii="Times New Roman" w:hAnsi="Times New Roman" w:cs="Times New Roman"/>
                <w:sz w:val="24"/>
                <w:szCs w:val="24"/>
              </w:rPr>
              <w:t>Bartlett, 2022)</w:t>
            </w:r>
          </w:p>
          <w:p w:rsidR="008F5441" w:rsidRPr="00FF0234" w:rsidP="008F5441" w14:paraId="7CED0786" w14:textId="0733FB71">
            <w:pPr>
              <w:spacing w:line="480" w:lineRule="auto"/>
              <w:rPr>
                <w:rFonts w:ascii="Times New Roman" w:hAnsi="Times New Roman" w:cs="Times New Roman"/>
                <w:sz w:val="24"/>
                <w:szCs w:val="24"/>
              </w:rPr>
            </w:pPr>
            <w:r w:rsidRPr="0B2E51A9">
              <w:rPr>
                <w:rFonts w:ascii="Times New Roman" w:hAnsi="Times New Roman" w:cs="Times New Roman"/>
                <w:sz w:val="24"/>
                <w:szCs w:val="24"/>
              </w:rPr>
              <w:t>Pharmacological class: Recombinant human erythropoietin (Jones</w:t>
            </w:r>
            <w:r w:rsidR="002B1F1D">
              <w:rPr>
                <w:rFonts w:ascii="Times New Roman" w:hAnsi="Times New Roman" w:cs="Times New Roman"/>
                <w:sz w:val="24"/>
                <w:szCs w:val="24"/>
              </w:rPr>
              <w:t xml:space="preserve"> </w:t>
            </w:r>
            <w:r w:rsidRPr="0B2E51A9">
              <w:rPr>
                <w:rFonts w:ascii="Times New Roman" w:hAnsi="Times New Roman" w:cs="Times New Roman"/>
                <w:sz w:val="24"/>
                <w:szCs w:val="24"/>
              </w:rPr>
              <w:t>&amp;</w:t>
            </w:r>
            <w:r w:rsidR="002B1F1D">
              <w:rPr>
                <w:rFonts w:ascii="Times New Roman" w:hAnsi="Times New Roman" w:cs="Times New Roman"/>
                <w:sz w:val="24"/>
                <w:szCs w:val="24"/>
              </w:rPr>
              <w:t xml:space="preserve"> </w:t>
            </w:r>
            <w:r w:rsidRPr="0B2E51A9">
              <w:rPr>
                <w:rFonts w:ascii="Times New Roman" w:hAnsi="Times New Roman" w:cs="Times New Roman"/>
                <w:sz w:val="24"/>
                <w:szCs w:val="24"/>
              </w:rPr>
              <w:t>Bartlett, 2022)</w:t>
            </w:r>
          </w:p>
          <w:p w:rsidR="008F5441" w:rsidRPr="00FF0234" w:rsidP="008F5441" w14:paraId="21062CB5" w14:textId="74015515">
            <w:pPr>
              <w:spacing w:line="480" w:lineRule="auto"/>
              <w:rPr>
                <w:rFonts w:ascii="Times New Roman" w:hAnsi="Times New Roman" w:cs="Times New Roman"/>
                <w:sz w:val="24"/>
                <w:szCs w:val="24"/>
              </w:rPr>
            </w:pPr>
            <w:r w:rsidRPr="0B2E51A9">
              <w:rPr>
                <w:rFonts w:ascii="Times New Roman" w:hAnsi="Times New Roman" w:cs="Times New Roman"/>
                <w:sz w:val="24"/>
                <w:szCs w:val="24"/>
              </w:rPr>
              <w:t xml:space="preserve">Therapeutic class: </w:t>
            </w:r>
            <w:r w:rsidR="00BE5F8D">
              <w:rPr>
                <w:rFonts w:ascii="Times New Roman" w:hAnsi="Times New Roman" w:cs="Times New Roman"/>
                <w:sz w:val="24"/>
                <w:szCs w:val="24"/>
              </w:rPr>
              <w:t>Anti-anemic</w:t>
            </w:r>
            <w:r w:rsidRPr="0B2E51A9">
              <w:rPr>
                <w:rFonts w:ascii="Times New Roman" w:hAnsi="Times New Roman" w:cs="Times New Roman"/>
                <w:sz w:val="24"/>
                <w:szCs w:val="24"/>
              </w:rPr>
              <w:t xml:space="preserve"> (Jones</w:t>
            </w:r>
            <w:r w:rsidR="00116E0A">
              <w:rPr>
                <w:rFonts w:ascii="Times New Roman" w:hAnsi="Times New Roman" w:cs="Times New Roman"/>
                <w:sz w:val="24"/>
                <w:szCs w:val="24"/>
              </w:rPr>
              <w:t xml:space="preserve"> </w:t>
            </w:r>
            <w:r w:rsidRPr="0B2E51A9">
              <w:rPr>
                <w:rFonts w:ascii="Times New Roman" w:hAnsi="Times New Roman" w:cs="Times New Roman"/>
                <w:sz w:val="24"/>
                <w:szCs w:val="24"/>
              </w:rPr>
              <w:t>&amp;</w:t>
            </w:r>
            <w:r w:rsidR="00116E0A">
              <w:rPr>
                <w:rFonts w:ascii="Times New Roman" w:hAnsi="Times New Roman" w:cs="Times New Roman"/>
                <w:sz w:val="24"/>
                <w:szCs w:val="24"/>
              </w:rPr>
              <w:t xml:space="preserve"> </w:t>
            </w:r>
            <w:r w:rsidRPr="0B2E51A9">
              <w:rPr>
                <w:rFonts w:ascii="Times New Roman" w:hAnsi="Times New Roman" w:cs="Times New Roman"/>
                <w:sz w:val="24"/>
                <w:szCs w:val="24"/>
              </w:rPr>
              <w:t>Bartlett, 2022)</w:t>
            </w:r>
          </w:p>
        </w:tc>
      </w:tr>
      <w:tr w14:paraId="71C1E985" w14:textId="77777777" w:rsidTr="0E4E6F57">
        <w:tblPrEx>
          <w:tblW w:w="14940" w:type="dxa"/>
          <w:tblInd w:w="-995" w:type="dxa"/>
          <w:tblLook w:val="04A0"/>
        </w:tblPrEx>
        <w:tc>
          <w:tcPr>
            <w:tcW w:w="5670" w:type="dxa"/>
          </w:tcPr>
          <w:p w:rsidR="008F5441" w:rsidRPr="00FF0234" w:rsidP="008F5441" w14:paraId="34840177" w14:textId="77777777">
            <w:pPr>
              <w:spacing w:line="480" w:lineRule="auto"/>
              <w:rPr>
                <w:rFonts w:ascii="Times New Roman" w:hAnsi="Times New Roman" w:cs="Times New Roman"/>
                <w:b/>
                <w:sz w:val="24"/>
                <w:szCs w:val="24"/>
              </w:rPr>
            </w:pPr>
            <w:r>
              <w:rPr>
                <w:rFonts w:ascii="Times New Roman" w:hAnsi="Times New Roman" w:cs="Times New Roman"/>
                <w:b/>
                <w:sz w:val="24"/>
                <w:szCs w:val="24"/>
              </w:rPr>
              <w:t>How is the</w:t>
            </w:r>
            <w:r w:rsidRPr="00FF0234">
              <w:rPr>
                <w:rFonts w:ascii="Times New Roman" w:hAnsi="Times New Roman" w:cs="Times New Roman"/>
                <w:b/>
                <w:sz w:val="24"/>
                <w:szCs w:val="24"/>
              </w:rPr>
              <w:t xml:space="preserve"> medication</w:t>
            </w:r>
            <w:r>
              <w:rPr>
                <w:rFonts w:ascii="Times New Roman" w:hAnsi="Times New Roman" w:cs="Times New Roman"/>
                <w:b/>
                <w:sz w:val="24"/>
                <w:szCs w:val="24"/>
              </w:rPr>
              <w:t xml:space="preserve"> taken</w:t>
            </w:r>
            <w:r w:rsidRPr="00FF0234">
              <w:rPr>
                <w:rFonts w:ascii="Times New Roman" w:hAnsi="Times New Roman" w:cs="Times New Roman"/>
                <w:b/>
                <w:sz w:val="24"/>
                <w:szCs w:val="24"/>
              </w:rPr>
              <w:t xml:space="preserve">: </w:t>
            </w:r>
            <w:r>
              <w:rPr>
                <w:rFonts w:ascii="Times New Roman" w:hAnsi="Times New Roman" w:cs="Times New Roman"/>
                <w:b/>
                <w:sz w:val="24"/>
                <w:szCs w:val="24"/>
              </w:rPr>
              <w:t>(include dose, route, and frequency)</w:t>
            </w:r>
          </w:p>
        </w:tc>
        <w:tc>
          <w:tcPr>
            <w:tcW w:w="9270" w:type="dxa"/>
          </w:tcPr>
          <w:p w:rsidR="008F5441" w:rsidRPr="00FF0234" w:rsidP="008F5441" w14:paraId="4DD681E6" w14:textId="2F8F4B27">
            <w:pPr>
              <w:spacing w:line="480" w:lineRule="auto"/>
              <w:rPr>
                <w:rFonts w:ascii="Times New Roman" w:hAnsi="Times New Roman" w:cs="Times New Roman"/>
                <w:sz w:val="24"/>
                <w:szCs w:val="24"/>
              </w:rPr>
            </w:pPr>
            <w:r w:rsidRPr="0B2E51A9">
              <w:rPr>
                <w:rFonts w:ascii="Times New Roman" w:hAnsi="Times New Roman" w:cs="Times New Roman"/>
                <w:sz w:val="24"/>
                <w:szCs w:val="24"/>
              </w:rPr>
              <w:t xml:space="preserve">Dose: 0.45mcg/kg </w:t>
            </w:r>
          </w:p>
          <w:p w:rsidR="008F5441" w:rsidRPr="00FF0234" w:rsidP="008F5441" w14:paraId="6A5AE96E" w14:textId="3DA154CD">
            <w:pPr>
              <w:spacing w:line="480" w:lineRule="auto"/>
              <w:rPr>
                <w:rFonts w:ascii="Times New Roman" w:hAnsi="Times New Roman" w:cs="Times New Roman"/>
                <w:sz w:val="24"/>
                <w:szCs w:val="24"/>
              </w:rPr>
            </w:pPr>
            <w:r w:rsidRPr="0B2E51A9">
              <w:rPr>
                <w:rFonts w:ascii="Times New Roman" w:hAnsi="Times New Roman" w:cs="Times New Roman"/>
                <w:sz w:val="24"/>
                <w:szCs w:val="24"/>
              </w:rPr>
              <w:t>Route: Subcutaneous</w:t>
            </w:r>
          </w:p>
          <w:p w:rsidR="008F5441" w:rsidRPr="00FF0234" w:rsidP="008F5441" w14:paraId="473906AD" w14:textId="311DA25A">
            <w:pPr>
              <w:spacing w:line="480" w:lineRule="auto"/>
              <w:rPr>
                <w:rFonts w:ascii="Times New Roman" w:hAnsi="Times New Roman" w:cs="Times New Roman"/>
                <w:sz w:val="24"/>
                <w:szCs w:val="24"/>
              </w:rPr>
            </w:pPr>
            <w:r w:rsidRPr="0B2E51A9">
              <w:rPr>
                <w:rFonts w:ascii="Times New Roman" w:hAnsi="Times New Roman" w:cs="Times New Roman"/>
                <w:sz w:val="24"/>
                <w:szCs w:val="24"/>
              </w:rPr>
              <w:t>Frequency: every 4 weeks</w:t>
            </w:r>
          </w:p>
        </w:tc>
      </w:tr>
      <w:tr w14:paraId="17C8B4B3" w14:textId="77777777" w:rsidTr="0E4E6F57">
        <w:tblPrEx>
          <w:tblW w:w="14940" w:type="dxa"/>
          <w:tblInd w:w="-995" w:type="dxa"/>
          <w:tblLook w:val="04A0"/>
        </w:tblPrEx>
        <w:tc>
          <w:tcPr>
            <w:tcW w:w="5670" w:type="dxa"/>
          </w:tcPr>
          <w:p w:rsidR="008F5441" w:rsidRPr="00FF0234" w:rsidP="008F5441" w14:paraId="372888E1" w14:textId="77777777">
            <w:pPr>
              <w:spacing w:line="480" w:lineRule="auto"/>
              <w:rPr>
                <w:rFonts w:ascii="Times New Roman" w:hAnsi="Times New Roman" w:cs="Times New Roman"/>
                <w:b/>
                <w:sz w:val="24"/>
                <w:szCs w:val="24"/>
              </w:rPr>
            </w:pPr>
            <w:r>
              <w:rPr>
                <w:rFonts w:ascii="Times New Roman" w:hAnsi="Times New Roman" w:cs="Times New Roman"/>
                <w:b/>
                <w:sz w:val="24"/>
                <w:szCs w:val="24"/>
              </w:rPr>
              <w:t>Specific Directions not included above:</w:t>
            </w:r>
          </w:p>
        </w:tc>
        <w:tc>
          <w:tcPr>
            <w:tcW w:w="9270" w:type="dxa"/>
          </w:tcPr>
          <w:p w:rsidR="008F5441" w:rsidP="008F5441" w14:paraId="64725EF8" w14:textId="3F0533F1">
            <w:pPr>
              <w:pStyle w:val="ListParagraph"/>
              <w:numPr>
                <w:ilvl w:val="0"/>
                <w:numId w:val="1"/>
              </w:numPr>
              <w:spacing w:line="480" w:lineRule="auto"/>
              <w:rPr>
                <w:rFonts w:ascii="Times New Roman" w:hAnsi="Times New Roman" w:cs="Times New Roman"/>
                <w:sz w:val="24"/>
                <w:szCs w:val="24"/>
              </w:rPr>
            </w:pPr>
            <w:r w:rsidRPr="0B2E51A9">
              <w:rPr>
                <w:rFonts w:ascii="Times New Roman" w:hAnsi="Times New Roman" w:cs="Times New Roman"/>
                <w:sz w:val="24"/>
                <w:szCs w:val="24"/>
              </w:rPr>
              <w:t>SubQ</w:t>
            </w:r>
            <w:r w:rsidRPr="0B2E51A9">
              <w:rPr>
                <w:rFonts w:ascii="Times New Roman" w:hAnsi="Times New Roman" w:cs="Times New Roman"/>
                <w:sz w:val="24"/>
                <w:szCs w:val="24"/>
              </w:rPr>
              <w:t xml:space="preserve"> injection once every 4 weeks</w:t>
            </w:r>
          </w:p>
          <w:p w:rsidR="008F5441" w:rsidRPr="00FF0234" w:rsidP="008F5441" w14:paraId="035BC112" w14:textId="5D22DFA4">
            <w:pPr>
              <w:pStyle w:val="ListParagraph"/>
              <w:numPr>
                <w:ilvl w:val="0"/>
                <w:numId w:val="1"/>
              </w:numPr>
              <w:spacing w:line="480" w:lineRule="auto"/>
              <w:rPr>
                <w:rFonts w:ascii="Times New Roman" w:hAnsi="Times New Roman" w:cs="Times New Roman"/>
                <w:sz w:val="24"/>
                <w:szCs w:val="24"/>
              </w:rPr>
            </w:pPr>
            <w:r w:rsidRPr="0B2E51A9">
              <w:rPr>
                <w:rFonts w:ascii="Times New Roman" w:hAnsi="Times New Roman" w:cs="Times New Roman"/>
                <w:sz w:val="24"/>
                <w:szCs w:val="24"/>
              </w:rPr>
              <w:t>Protect vials and prefilled syringes from light (Jones</w:t>
            </w:r>
            <w:r w:rsidR="00C86E45">
              <w:rPr>
                <w:rFonts w:ascii="Times New Roman" w:hAnsi="Times New Roman" w:cs="Times New Roman"/>
                <w:sz w:val="24"/>
                <w:szCs w:val="24"/>
              </w:rPr>
              <w:t xml:space="preserve"> </w:t>
            </w:r>
            <w:r w:rsidRPr="0B2E51A9">
              <w:rPr>
                <w:rFonts w:ascii="Times New Roman" w:hAnsi="Times New Roman" w:cs="Times New Roman"/>
                <w:sz w:val="24"/>
                <w:szCs w:val="24"/>
              </w:rPr>
              <w:t>&amp;</w:t>
            </w:r>
            <w:r w:rsidR="00C86E45">
              <w:rPr>
                <w:rFonts w:ascii="Times New Roman" w:hAnsi="Times New Roman" w:cs="Times New Roman"/>
                <w:sz w:val="24"/>
                <w:szCs w:val="24"/>
              </w:rPr>
              <w:t xml:space="preserve"> </w:t>
            </w:r>
            <w:r w:rsidRPr="0B2E51A9">
              <w:rPr>
                <w:rFonts w:ascii="Times New Roman" w:hAnsi="Times New Roman" w:cs="Times New Roman"/>
                <w:sz w:val="24"/>
                <w:szCs w:val="24"/>
              </w:rPr>
              <w:t>Bartlett, 2022)</w:t>
            </w:r>
          </w:p>
          <w:p w:rsidR="008F5441" w:rsidRPr="00FF0234" w:rsidP="008F5441" w14:paraId="41A511D3" w14:textId="71B90006">
            <w:pPr>
              <w:pStyle w:val="ListParagraph"/>
              <w:numPr>
                <w:ilvl w:val="0"/>
                <w:numId w:val="1"/>
              </w:numPr>
              <w:spacing w:line="480" w:lineRule="auto"/>
              <w:rPr>
                <w:rFonts w:ascii="Times New Roman" w:hAnsi="Times New Roman" w:cs="Times New Roman"/>
                <w:sz w:val="24"/>
                <w:szCs w:val="24"/>
              </w:rPr>
            </w:pPr>
            <w:r w:rsidRPr="0B2E51A9">
              <w:rPr>
                <w:rFonts w:ascii="Times New Roman" w:hAnsi="Times New Roman" w:cs="Times New Roman"/>
                <w:sz w:val="24"/>
                <w:szCs w:val="24"/>
              </w:rPr>
              <w:t>Do not administer medication if there appears to be discoloration (Jones</w:t>
            </w:r>
            <w:r w:rsidR="00C86E45">
              <w:rPr>
                <w:rFonts w:ascii="Times New Roman" w:hAnsi="Times New Roman" w:cs="Times New Roman"/>
                <w:sz w:val="24"/>
                <w:szCs w:val="24"/>
              </w:rPr>
              <w:t xml:space="preserve"> </w:t>
            </w:r>
            <w:r w:rsidRPr="0B2E51A9">
              <w:rPr>
                <w:rFonts w:ascii="Times New Roman" w:hAnsi="Times New Roman" w:cs="Times New Roman"/>
                <w:sz w:val="24"/>
                <w:szCs w:val="24"/>
              </w:rPr>
              <w:t>&amp;</w:t>
            </w:r>
            <w:r w:rsidR="00C86E45">
              <w:rPr>
                <w:rFonts w:ascii="Times New Roman" w:hAnsi="Times New Roman" w:cs="Times New Roman"/>
                <w:sz w:val="24"/>
                <w:szCs w:val="24"/>
              </w:rPr>
              <w:t xml:space="preserve"> </w:t>
            </w:r>
            <w:r w:rsidRPr="0B2E51A9">
              <w:rPr>
                <w:rFonts w:ascii="Times New Roman" w:hAnsi="Times New Roman" w:cs="Times New Roman"/>
                <w:sz w:val="24"/>
                <w:szCs w:val="24"/>
              </w:rPr>
              <w:t>Bartlett, 2022)</w:t>
            </w:r>
          </w:p>
          <w:p w:rsidR="008F5441" w:rsidRPr="00FF0234" w:rsidP="008F5441" w14:paraId="562E7DAB" w14:textId="7B43F79A">
            <w:pPr>
              <w:pStyle w:val="ListParagraph"/>
              <w:numPr>
                <w:ilvl w:val="0"/>
                <w:numId w:val="1"/>
              </w:numPr>
              <w:spacing w:line="480" w:lineRule="auto"/>
              <w:rPr>
                <w:rFonts w:ascii="Times New Roman" w:hAnsi="Times New Roman" w:cs="Times New Roman"/>
                <w:sz w:val="24"/>
                <w:szCs w:val="24"/>
              </w:rPr>
            </w:pPr>
            <w:r w:rsidRPr="0B2E51A9">
              <w:rPr>
                <w:rFonts w:ascii="Times New Roman" w:hAnsi="Times New Roman" w:cs="Times New Roman"/>
                <w:sz w:val="24"/>
                <w:szCs w:val="24"/>
              </w:rPr>
              <w:t>Throw away any leftover medication (Jones</w:t>
            </w:r>
            <w:r w:rsidR="00C86E45">
              <w:rPr>
                <w:rFonts w:ascii="Times New Roman" w:hAnsi="Times New Roman" w:cs="Times New Roman"/>
                <w:sz w:val="24"/>
                <w:szCs w:val="24"/>
              </w:rPr>
              <w:t xml:space="preserve"> </w:t>
            </w:r>
            <w:r w:rsidRPr="0B2E51A9">
              <w:rPr>
                <w:rFonts w:ascii="Times New Roman" w:hAnsi="Times New Roman" w:cs="Times New Roman"/>
                <w:sz w:val="24"/>
                <w:szCs w:val="24"/>
              </w:rPr>
              <w:t>&amp;</w:t>
            </w:r>
            <w:r w:rsidR="00C86E45">
              <w:rPr>
                <w:rFonts w:ascii="Times New Roman" w:hAnsi="Times New Roman" w:cs="Times New Roman"/>
                <w:sz w:val="24"/>
                <w:szCs w:val="24"/>
              </w:rPr>
              <w:t xml:space="preserve"> </w:t>
            </w:r>
            <w:r w:rsidRPr="0B2E51A9">
              <w:rPr>
                <w:rFonts w:ascii="Times New Roman" w:hAnsi="Times New Roman" w:cs="Times New Roman"/>
                <w:sz w:val="24"/>
                <w:szCs w:val="24"/>
              </w:rPr>
              <w:t>Bartlett, 2022)</w:t>
            </w:r>
          </w:p>
          <w:p w:rsidR="008F5441" w:rsidRPr="00FF0234" w:rsidP="008F5441" w14:paraId="2917F96E" w14:textId="0F5F67D4">
            <w:pPr>
              <w:pStyle w:val="ListParagraph"/>
              <w:numPr>
                <w:ilvl w:val="0"/>
                <w:numId w:val="1"/>
              </w:numPr>
              <w:spacing w:line="480" w:lineRule="auto"/>
              <w:rPr>
                <w:rFonts w:ascii="Times New Roman" w:hAnsi="Times New Roman" w:cs="Times New Roman"/>
                <w:sz w:val="24"/>
                <w:szCs w:val="24"/>
              </w:rPr>
            </w:pPr>
            <w:r w:rsidRPr="0B2E51A9">
              <w:rPr>
                <w:rFonts w:ascii="Times New Roman" w:hAnsi="Times New Roman" w:cs="Times New Roman"/>
                <w:sz w:val="24"/>
                <w:szCs w:val="24"/>
              </w:rPr>
              <w:t>You do not need to dilute the medication before administration (Jones</w:t>
            </w:r>
            <w:r w:rsidR="00C86E45">
              <w:rPr>
                <w:rFonts w:ascii="Times New Roman" w:hAnsi="Times New Roman" w:cs="Times New Roman"/>
                <w:sz w:val="24"/>
                <w:szCs w:val="24"/>
              </w:rPr>
              <w:t xml:space="preserve"> </w:t>
            </w:r>
            <w:r w:rsidRPr="0B2E51A9">
              <w:rPr>
                <w:rFonts w:ascii="Times New Roman" w:hAnsi="Times New Roman" w:cs="Times New Roman"/>
                <w:sz w:val="24"/>
                <w:szCs w:val="24"/>
              </w:rPr>
              <w:t>&amp;</w:t>
            </w:r>
            <w:r w:rsidR="00C86E45">
              <w:rPr>
                <w:rFonts w:ascii="Times New Roman" w:hAnsi="Times New Roman" w:cs="Times New Roman"/>
                <w:sz w:val="24"/>
                <w:szCs w:val="24"/>
              </w:rPr>
              <w:t xml:space="preserve"> </w:t>
            </w:r>
            <w:r w:rsidRPr="0B2E51A9">
              <w:rPr>
                <w:rFonts w:ascii="Times New Roman" w:hAnsi="Times New Roman" w:cs="Times New Roman"/>
                <w:sz w:val="24"/>
                <w:szCs w:val="24"/>
              </w:rPr>
              <w:t>Bartlett, 2022)</w:t>
            </w:r>
          </w:p>
        </w:tc>
      </w:tr>
      <w:tr w14:paraId="218FEDCA" w14:textId="77777777" w:rsidTr="0E4E6F57">
        <w:tblPrEx>
          <w:tblW w:w="14940" w:type="dxa"/>
          <w:tblInd w:w="-995" w:type="dxa"/>
          <w:tblLook w:val="04A0"/>
        </w:tblPrEx>
        <w:tc>
          <w:tcPr>
            <w:tcW w:w="5670" w:type="dxa"/>
          </w:tcPr>
          <w:p w:rsidR="008F5441" w:rsidRPr="00FF0234" w:rsidP="008F5441" w14:paraId="09C8F24D" w14:textId="77777777">
            <w:pPr>
              <w:spacing w:line="480" w:lineRule="auto"/>
              <w:rPr>
                <w:rFonts w:ascii="Times New Roman" w:hAnsi="Times New Roman" w:cs="Times New Roman"/>
                <w:b/>
                <w:sz w:val="24"/>
                <w:szCs w:val="24"/>
              </w:rPr>
            </w:pPr>
            <w:r>
              <w:rPr>
                <w:rFonts w:ascii="Times New Roman" w:hAnsi="Times New Roman" w:cs="Times New Roman"/>
                <w:b/>
                <w:sz w:val="24"/>
                <w:szCs w:val="24"/>
              </w:rPr>
              <w:t>Does this medication interact with any</w:t>
            </w:r>
            <w:r w:rsidRPr="00FF0234">
              <w:rPr>
                <w:rFonts w:ascii="Times New Roman" w:hAnsi="Times New Roman" w:cs="Times New Roman"/>
                <w:b/>
                <w:sz w:val="24"/>
                <w:szCs w:val="24"/>
              </w:rPr>
              <w:t xml:space="preserve"> other medication</w:t>
            </w:r>
            <w:r>
              <w:rPr>
                <w:rFonts w:ascii="Times New Roman" w:hAnsi="Times New Roman" w:cs="Times New Roman"/>
                <w:b/>
                <w:sz w:val="24"/>
                <w:szCs w:val="24"/>
              </w:rPr>
              <w:t>(</w:t>
            </w:r>
            <w:r w:rsidRPr="00FF0234">
              <w:rPr>
                <w:rFonts w:ascii="Times New Roman" w:hAnsi="Times New Roman" w:cs="Times New Roman"/>
                <w:b/>
                <w:sz w:val="24"/>
                <w:szCs w:val="24"/>
              </w:rPr>
              <w:t>s</w:t>
            </w:r>
            <w:r>
              <w:rPr>
                <w:rFonts w:ascii="Times New Roman" w:hAnsi="Times New Roman" w:cs="Times New Roman"/>
                <w:b/>
                <w:sz w:val="24"/>
                <w:szCs w:val="24"/>
              </w:rPr>
              <w:t>) on this list</w:t>
            </w:r>
            <w:r w:rsidRPr="00FF0234">
              <w:rPr>
                <w:rFonts w:ascii="Times New Roman" w:hAnsi="Times New Roman" w:cs="Times New Roman"/>
                <w:b/>
                <w:sz w:val="24"/>
                <w:szCs w:val="24"/>
              </w:rPr>
              <w:t xml:space="preserve">? </w:t>
            </w:r>
            <w:r>
              <w:rPr>
                <w:rFonts w:ascii="Times New Roman" w:hAnsi="Times New Roman" w:cs="Times New Roman"/>
                <w:b/>
                <w:sz w:val="24"/>
                <w:szCs w:val="24"/>
              </w:rPr>
              <w:t>(see rubric for further instructions)</w:t>
            </w:r>
          </w:p>
        </w:tc>
        <w:tc>
          <w:tcPr>
            <w:tcW w:w="9270" w:type="dxa"/>
          </w:tcPr>
          <w:p w:rsidR="008F5441" w:rsidRPr="00FF0234" w:rsidP="008F5441" w14:paraId="32346C3A" w14:textId="66631EE3">
            <w:pPr>
              <w:spacing w:line="480" w:lineRule="auto"/>
              <w:rPr>
                <w:rFonts w:ascii="Times New Roman" w:hAnsi="Times New Roman" w:cs="Times New Roman"/>
                <w:sz w:val="24"/>
                <w:szCs w:val="24"/>
              </w:rPr>
            </w:pPr>
            <w:r w:rsidRPr="0B2E51A9">
              <w:rPr>
                <w:rFonts w:ascii="Times New Roman" w:hAnsi="Times New Roman" w:cs="Times New Roman"/>
                <w:sz w:val="24"/>
                <w:szCs w:val="24"/>
              </w:rPr>
              <w:t xml:space="preserve">There are no known interactions </w:t>
            </w:r>
            <w:r w:rsidR="00C86E45">
              <w:rPr>
                <w:rFonts w:ascii="Times New Roman" w:hAnsi="Times New Roman" w:cs="Times New Roman"/>
                <w:sz w:val="24"/>
                <w:szCs w:val="24"/>
              </w:rPr>
              <w:t>between</w:t>
            </w:r>
            <w:r w:rsidRPr="0B2E51A9">
              <w:rPr>
                <w:rFonts w:ascii="Times New Roman" w:hAnsi="Times New Roman" w:cs="Times New Roman"/>
                <w:sz w:val="24"/>
                <w:szCs w:val="24"/>
              </w:rPr>
              <w:t xml:space="preserve"> this medication and the other medications the patient is currently taking (Drugs.com, 2023).</w:t>
            </w:r>
          </w:p>
          <w:p w:rsidR="008F5441" w:rsidRPr="00FF0234" w:rsidP="008F5441" w14:paraId="7D041B15" w14:textId="6A9B971D">
            <w:pPr>
              <w:spacing w:line="480" w:lineRule="auto"/>
              <w:rPr>
                <w:rFonts w:ascii="Times New Roman" w:hAnsi="Times New Roman" w:cs="Times New Roman"/>
                <w:sz w:val="24"/>
                <w:szCs w:val="24"/>
              </w:rPr>
            </w:pPr>
          </w:p>
        </w:tc>
      </w:tr>
      <w:tr w14:paraId="03BA1F1D" w14:textId="77777777" w:rsidTr="0E4E6F57">
        <w:tblPrEx>
          <w:tblW w:w="14940" w:type="dxa"/>
          <w:tblInd w:w="-995" w:type="dxa"/>
          <w:tblLook w:val="04A0"/>
        </w:tblPrEx>
        <w:tc>
          <w:tcPr>
            <w:tcW w:w="5670" w:type="dxa"/>
          </w:tcPr>
          <w:p w:rsidR="008F5441" w:rsidRPr="00FF0234" w:rsidP="008F5441" w14:paraId="29A22D49" w14:textId="77777777">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 L</w:t>
            </w:r>
            <w:r w:rsidRPr="00FF0234">
              <w:rPr>
                <w:rFonts w:ascii="Times New Roman" w:hAnsi="Times New Roman" w:cs="Times New Roman"/>
                <w:b/>
                <w:sz w:val="24"/>
                <w:szCs w:val="24"/>
              </w:rPr>
              <w:t>ifestyle interactions:</w:t>
            </w:r>
          </w:p>
          <w:p w:rsidR="008F5441" w:rsidRPr="00FF0234" w:rsidP="008F5441" w14:paraId="4DB00743" w14:textId="77777777">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(Daily tobacco use, alcohol, drugs, etc. </w:t>
            </w:r>
            <w:r w:rsidRPr="00FF0234">
              <w:rPr>
                <w:rFonts w:ascii="Times New Roman" w:hAnsi="Times New Roman" w:cs="Times New Roman"/>
                <w:b/>
                <w:sz w:val="24"/>
                <w:szCs w:val="24"/>
              </w:rPr>
              <w:t xml:space="preserve">) </w:t>
            </w:r>
          </w:p>
        </w:tc>
        <w:tc>
          <w:tcPr>
            <w:tcW w:w="9270" w:type="dxa"/>
          </w:tcPr>
          <w:p w:rsidR="008F5441" w:rsidRPr="00FF0234" w:rsidP="008F5441" w14:paraId="75136297" w14:textId="03A4D744">
            <w:pPr>
              <w:spacing w:line="480" w:lineRule="auto"/>
              <w:rPr>
                <w:rFonts w:ascii="Times New Roman" w:hAnsi="Times New Roman" w:cs="Times New Roman"/>
                <w:sz w:val="24"/>
                <w:szCs w:val="24"/>
              </w:rPr>
            </w:pPr>
            <w:r w:rsidRPr="0B2E51A9">
              <w:rPr>
                <w:rFonts w:ascii="Times New Roman" w:hAnsi="Times New Roman" w:cs="Times New Roman"/>
                <w:sz w:val="24"/>
                <w:szCs w:val="24"/>
              </w:rPr>
              <w:t xml:space="preserve">The patient's record does not disclose any social history, but no known interactions </w:t>
            </w:r>
            <w:r w:rsidR="00C86E45">
              <w:rPr>
                <w:rFonts w:ascii="Times New Roman" w:hAnsi="Times New Roman" w:cs="Times New Roman"/>
                <w:sz w:val="24"/>
                <w:szCs w:val="24"/>
              </w:rPr>
              <w:t xml:space="preserve">were </w:t>
            </w:r>
            <w:r w:rsidRPr="0B2E51A9">
              <w:rPr>
                <w:rFonts w:ascii="Times New Roman" w:hAnsi="Times New Roman" w:cs="Times New Roman"/>
                <w:sz w:val="24"/>
                <w:szCs w:val="24"/>
              </w:rPr>
              <w:t>noted (Jones</w:t>
            </w:r>
            <w:r w:rsidR="00C86E45">
              <w:rPr>
                <w:rFonts w:ascii="Times New Roman" w:hAnsi="Times New Roman" w:cs="Times New Roman"/>
                <w:sz w:val="24"/>
                <w:szCs w:val="24"/>
              </w:rPr>
              <w:t xml:space="preserve"> </w:t>
            </w:r>
            <w:r w:rsidRPr="0B2E51A9">
              <w:rPr>
                <w:rFonts w:ascii="Times New Roman" w:hAnsi="Times New Roman" w:cs="Times New Roman"/>
                <w:sz w:val="24"/>
                <w:szCs w:val="24"/>
              </w:rPr>
              <w:t>&amp;</w:t>
            </w:r>
            <w:r w:rsidR="00C86E45">
              <w:rPr>
                <w:rFonts w:ascii="Times New Roman" w:hAnsi="Times New Roman" w:cs="Times New Roman"/>
                <w:sz w:val="24"/>
                <w:szCs w:val="24"/>
              </w:rPr>
              <w:t xml:space="preserve"> </w:t>
            </w:r>
            <w:r w:rsidRPr="0B2E51A9">
              <w:rPr>
                <w:rFonts w:ascii="Times New Roman" w:hAnsi="Times New Roman" w:cs="Times New Roman"/>
                <w:sz w:val="24"/>
                <w:szCs w:val="24"/>
              </w:rPr>
              <w:t>Bartlett, 2022).</w:t>
            </w:r>
          </w:p>
        </w:tc>
      </w:tr>
      <w:tr w14:paraId="56AD130B" w14:textId="77777777" w:rsidTr="0E4E6F57">
        <w:tblPrEx>
          <w:tblW w:w="14940" w:type="dxa"/>
          <w:tblInd w:w="-995" w:type="dxa"/>
          <w:tblLook w:val="04A0"/>
        </w:tblPrEx>
        <w:tc>
          <w:tcPr>
            <w:tcW w:w="5670" w:type="dxa"/>
          </w:tcPr>
          <w:p w:rsidR="008F5441" w:rsidRPr="00FF0234" w:rsidP="008F5441" w14:paraId="16485083" w14:textId="77777777">
            <w:pPr>
              <w:spacing w:line="480" w:lineRule="auto"/>
              <w:rPr>
                <w:rFonts w:ascii="Times New Roman" w:hAnsi="Times New Roman" w:cs="Times New Roman"/>
                <w:b/>
                <w:sz w:val="24"/>
                <w:szCs w:val="24"/>
              </w:rPr>
            </w:pPr>
            <w:r>
              <w:rPr>
                <w:rFonts w:ascii="Times New Roman" w:hAnsi="Times New Roman" w:cs="Times New Roman"/>
                <w:b/>
                <w:sz w:val="24"/>
                <w:szCs w:val="24"/>
              </w:rPr>
              <w:t>Does any of the client’s past medical history contradict the use of this medication</w:t>
            </w:r>
            <w:r w:rsidRPr="00FF0234">
              <w:rPr>
                <w:rFonts w:ascii="Times New Roman" w:hAnsi="Times New Roman" w:cs="Times New Roman"/>
                <w:b/>
                <w:sz w:val="24"/>
                <w:szCs w:val="24"/>
              </w:rPr>
              <w:t xml:space="preserve">? </w:t>
            </w:r>
          </w:p>
        </w:tc>
        <w:tc>
          <w:tcPr>
            <w:tcW w:w="9270" w:type="dxa"/>
          </w:tcPr>
          <w:p w:rsidR="008F5441" w:rsidRPr="00FF0234" w:rsidP="008F5441" w14:paraId="26095E81" w14:textId="27645DC3">
            <w:pPr>
              <w:spacing w:line="480" w:lineRule="auto"/>
              <w:rPr>
                <w:rFonts w:ascii="Times New Roman" w:hAnsi="Times New Roman" w:cs="Times New Roman"/>
                <w:sz w:val="24"/>
                <w:szCs w:val="24"/>
              </w:rPr>
            </w:pPr>
            <w:r w:rsidRPr="0B2E51A9">
              <w:rPr>
                <w:rFonts w:ascii="Times New Roman" w:hAnsi="Times New Roman" w:cs="Times New Roman"/>
                <w:sz w:val="24"/>
                <w:szCs w:val="24"/>
              </w:rPr>
              <w:t xml:space="preserve">Do not use this medication in patients with hypertension. This medication may cause blood pressure to rise. The </w:t>
            </w:r>
            <w:r w:rsidR="00D77D2E">
              <w:rPr>
                <w:rFonts w:ascii="Times New Roman" w:hAnsi="Times New Roman" w:cs="Times New Roman"/>
                <w:sz w:val="24"/>
                <w:szCs w:val="24"/>
              </w:rPr>
              <w:t>patient's</w:t>
            </w:r>
            <w:r w:rsidRPr="0B2E51A9">
              <w:rPr>
                <w:rFonts w:ascii="Times New Roman" w:hAnsi="Times New Roman" w:cs="Times New Roman"/>
                <w:sz w:val="24"/>
                <w:szCs w:val="24"/>
              </w:rPr>
              <w:t xml:space="preserve"> blood pressure should be controlled and monitored during treatment (Jones</w:t>
            </w:r>
            <w:r w:rsidR="00C86E45">
              <w:rPr>
                <w:rFonts w:ascii="Times New Roman" w:hAnsi="Times New Roman" w:cs="Times New Roman"/>
                <w:sz w:val="24"/>
                <w:szCs w:val="24"/>
              </w:rPr>
              <w:t xml:space="preserve"> </w:t>
            </w:r>
            <w:r w:rsidRPr="0B2E51A9">
              <w:rPr>
                <w:rFonts w:ascii="Times New Roman" w:hAnsi="Times New Roman" w:cs="Times New Roman"/>
                <w:sz w:val="24"/>
                <w:szCs w:val="24"/>
              </w:rPr>
              <w:t xml:space="preserve">&amp;Bartlett, 2022). This is a contraindication because the patient has </w:t>
            </w:r>
            <w:r w:rsidRPr="0B2E51A9">
              <w:rPr>
                <w:rFonts w:ascii="Times New Roman" w:hAnsi="Times New Roman" w:cs="Times New Roman"/>
                <w:sz w:val="24"/>
                <w:szCs w:val="24"/>
              </w:rPr>
              <w:t xml:space="preserve">hypertension. This medication is contraindicated in </w:t>
            </w:r>
            <w:r w:rsidR="00D77D2E">
              <w:rPr>
                <w:rFonts w:ascii="Times New Roman" w:hAnsi="Times New Roman" w:cs="Times New Roman"/>
                <w:sz w:val="24"/>
                <w:szCs w:val="24"/>
              </w:rPr>
              <w:t>renal-impaired patients</w:t>
            </w:r>
            <w:r w:rsidRPr="0B2E51A9">
              <w:rPr>
                <w:rFonts w:ascii="Times New Roman" w:hAnsi="Times New Roman" w:cs="Times New Roman"/>
                <w:sz w:val="24"/>
                <w:szCs w:val="24"/>
              </w:rPr>
              <w:t xml:space="preserve"> (Jones</w:t>
            </w:r>
            <w:r w:rsidR="00D77D2E">
              <w:rPr>
                <w:rFonts w:ascii="Times New Roman" w:hAnsi="Times New Roman" w:cs="Times New Roman"/>
                <w:sz w:val="24"/>
                <w:szCs w:val="24"/>
              </w:rPr>
              <w:t xml:space="preserve"> </w:t>
            </w:r>
            <w:r w:rsidRPr="0B2E51A9">
              <w:rPr>
                <w:rFonts w:ascii="Times New Roman" w:hAnsi="Times New Roman" w:cs="Times New Roman"/>
                <w:sz w:val="24"/>
                <w:szCs w:val="24"/>
              </w:rPr>
              <w:t xml:space="preserve">&amp;Bartlett, 2022). This patient has chronic kidney disease. </w:t>
            </w:r>
          </w:p>
          <w:p w:rsidR="008F5441" w:rsidRPr="00FF0234" w:rsidP="008F5441" w14:paraId="59685F4B" w14:textId="6F47AD2E">
            <w:pPr>
              <w:spacing w:line="480" w:lineRule="auto"/>
              <w:rPr>
                <w:rFonts w:ascii="Times New Roman" w:eastAsia="Times New Roman" w:hAnsi="Times New Roman" w:cs="Times New Roman"/>
                <w:sz w:val="24"/>
                <w:szCs w:val="24"/>
              </w:rPr>
            </w:pPr>
            <w:r w:rsidRPr="0B2E51A9">
              <w:rPr>
                <w:rFonts w:ascii="Times New Roman" w:hAnsi="Times New Roman" w:cs="Times New Roman"/>
                <w:sz w:val="24"/>
                <w:szCs w:val="24"/>
              </w:rPr>
              <w:t>This medication is often given in injection form, and this may be a contraindication depending on the type of needle used due to the patient's latex allergy (</w:t>
            </w:r>
            <w:r w:rsidR="00CC3C3A">
              <w:rPr>
                <w:rFonts w:ascii="Times New Roman" w:hAnsi="Times New Roman" w:cs="Times New Roman"/>
                <w:sz w:val="24"/>
                <w:szCs w:val="24"/>
              </w:rPr>
              <w:t>Jones &amp; Bartlett</w:t>
            </w:r>
            <w:r w:rsidRPr="0B2E51A9">
              <w:rPr>
                <w:rFonts w:ascii="Times New Roman" w:hAnsi="Times New Roman" w:cs="Times New Roman"/>
                <w:sz w:val="24"/>
                <w:szCs w:val="24"/>
              </w:rPr>
              <w:t>, 2022).</w:t>
            </w:r>
          </w:p>
          <w:p w:rsidR="008F5441" w:rsidRPr="00FF0234" w:rsidP="008F5441" w14:paraId="6F45752C" w14:textId="16C27632">
            <w:pPr>
              <w:spacing w:line="480" w:lineRule="auto"/>
              <w:rPr>
                <w:rFonts w:ascii="Times New Roman" w:hAnsi="Times New Roman" w:cs="Times New Roman"/>
                <w:sz w:val="24"/>
                <w:szCs w:val="24"/>
              </w:rPr>
            </w:pPr>
          </w:p>
        </w:tc>
      </w:tr>
      <w:tr w14:paraId="25A0F2CE" w14:textId="77777777" w:rsidTr="0E4E6F57">
        <w:tblPrEx>
          <w:tblW w:w="14940" w:type="dxa"/>
          <w:tblInd w:w="-995" w:type="dxa"/>
          <w:tblLook w:val="04A0"/>
        </w:tblPrEx>
        <w:trPr>
          <w:trHeight w:val="980"/>
        </w:trPr>
        <w:tc>
          <w:tcPr>
            <w:tcW w:w="5670" w:type="dxa"/>
          </w:tcPr>
          <w:p w:rsidR="008F5441" w:rsidRPr="00FF0234" w:rsidP="008F5441" w14:paraId="48C062CA" w14:textId="1489CD7F">
            <w:pPr>
              <w:spacing w:line="480" w:lineRule="auto"/>
              <w:rPr>
                <w:rFonts w:ascii="Times New Roman" w:hAnsi="Times New Roman" w:cs="Times New Roman"/>
                <w:b/>
                <w:sz w:val="24"/>
                <w:szCs w:val="24"/>
              </w:rPr>
            </w:pPr>
            <w:r w:rsidRPr="00FF0234">
              <w:rPr>
                <w:rFonts w:ascii="Times New Roman" w:hAnsi="Times New Roman" w:cs="Times New Roman"/>
                <w:b/>
                <w:sz w:val="24"/>
                <w:szCs w:val="24"/>
              </w:rPr>
              <w:t xml:space="preserve">What </w:t>
            </w:r>
            <w:r>
              <w:rPr>
                <w:rFonts w:ascii="Times New Roman" w:hAnsi="Times New Roman" w:cs="Times New Roman"/>
                <w:b/>
                <w:sz w:val="24"/>
                <w:szCs w:val="24"/>
              </w:rPr>
              <w:t xml:space="preserve">is the indication for </w:t>
            </w:r>
            <w:r>
              <w:rPr>
                <w:rFonts w:ascii="Times New Roman" w:hAnsi="Times New Roman" w:cs="Times New Roman"/>
                <w:b/>
                <w:sz w:val="24"/>
                <w:szCs w:val="24"/>
              </w:rPr>
              <w:t xml:space="preserve">using this medication based on the client's medical history? (If unable to determine </w:t>
            </w:r>
            <w:r w:rsidR="00CC3C3A">
              <w:rPr>
                <w:rFonts w:ascii="Times New Roman" w:hAnsi="Times New Roman" w:cs="Times New Roman"/>
                <w:b/>
                <w:sz w:val="24"/>
                <w:szCs w:val="24"/>
              </w:rPr>
              <w:t>an expression</w:t>
            </w:r>
            <w:r>
              <w:rPr>
                <w:rFonts w:ascii="Times New Roman" w:hAnsi="Times New Roman" w:cs="Times New Roman"/>
                <w:b/>
                <w:sz w:val="24"/>
                <w:szCs w:val="24"/>
              </w:rPr>
              <w:t xml:space="preserve"> based on past medical history, please list potential </w:t>
            </w:r>
            <w:r w:rsidR="00D323AC">
              <w:rPr>
                <w:rFonts w:ascii="Times New Roman" w:hAnsi="Times New Roman" w:cs="Times New Roman"/>
                <w:b/>
                <w:sz w:val="24"/>
                <w:szCs w:val="24"/>
              </w:rPr>
              <w:t>signs</w:t>
            </w:r>
            <w:r>
              <w:rPr>
                <w:rFonts w:ascii="Times New Roman" w:hAnsi="Times New Roman" w:cs="Times New Roman"/>
                <w:b/>
                <w:sz w:val="24"/>
                <w:szCs w:val="24"/>
              </w:rPr>
              <w:t xml:space="preserve"> for use of the medication in general)</w:t>
            </w:r>
          </w:p>
        </w:tc>
        <w:tc>
          <w:tcPr>
            <w:tcW w:w="9270" w:type="dxa"/>
          </w:tcPr>
          <w:p w:rsidR="008F5441" w:rsidRPr="00FF0234" w:rsidP="008F5441" w14:paraId="179AB867" w14:textId="51914856">
            <w:pPr>
              <w:spacing w:line="480" w:lineRule="auto"/>
              <w:rPr>
                <w:rFonts w:ascii="Times New Roman" w:hAnsi="Times New Roman" w:cs="Times New Roman"/>
                <w:sz w:val="24"/>
                <w:szCs w:val="24"/>
              </w:rPr>
            </w:pPr>
            <w:r w:rsidRPr="0B2E51A9">
              <w:rPr>
                <w:rFonts w:ascii="Times New Roman" w:hAnsi="Times New Roman" w:cs="Times New Roman"/>
                <w:sz w:val="24"/>
                <w:szCs w:val="24"/>
              </w:rPr>
              <w:t xml:space="preserve">The patient has a medical history of chronic anemia. This medication </w:t>
            </w:r>
            <w:r w:rsidR="00D323AC">
              <w:rPr>
                <w:rFonts w:ascii="Times New Roman" w:hAnsi="Times New Roman" w:cs="Times New Roman"/>
                <w:sz w:val="24"/>
                <w:szCs w:val="24"/>
              </w:rPr>
              <w:t>treats</w:t>
            </w:r>
            <w:r w:rsidRPr="0B2E51A9">
              <w:rPr>
                <w:rFonts w:ascii="Times New Roman" w:hAnsi="Times New Roman" w:cs="Times New Roman"/>
                <w:sz w:val="24"/>
                <w:szCs w:val="24"/>
              </w:rPr>
              <w:t xml:space="preserve"> patients' anemia by </w:t>
            </w:r>
            <w:r w:rsidR="00BE5F8D">
              <w:rPr>
                <w:rFonts w:ascii="Times New Roman" w:hAnsi="Times New Roman" w:cs="Times New Roman"/>
                <w:sz w:val="24"/>
                <w:szCs w:val="24"/>
              </w:rPr>
              <w:t>stimulating and producing</w:t>
            </w:r>
            <w:r w:rsidRPr="0B2E51A9">
              <w:rPr>
                <w:rFonts w:ascii="Times New Roman" w:hAnsi="Times New Roman" w:cs="Times New Roman"/>
                <w:sz w:val="24"/>
                <w:szCs w:val="24"/>
              </w:rPr>
              <w:t xml:space="preserve"> red blood cells by interacting with bone marrow (</w:t>
            </w:r>
            <w:r w:rsidR="00D323AC">
              <w:rPr>
                <w:rFonts w:ascii="Times New Roman" w:hAnsi="Times New Roman" w:cs="Times New Roman"/>
                <w:sz w:val="24"/>
                <w:szCs w:val="24"/>
              </w:rPr>
              <w:t>Jones &amp; Bartlett</w:t>
            </w:r>
            <w:r w:rsidRPr="0B2E51A9">
              <w:rPr>
                <w:rFonts w:ascii="Times New Roman" w:hAnsi="Times New Roman" w:cs="Times New Roman"/>
                <w:sz w:val="24"/>
                <w:szCs w:val="24"/>
              </w:rPr>
              <w:t>, 2022).</w:t>
            </w:r>
          </w:p>
        </w:tc>
      </w:tr>
      <w:tr w14:paraId="18F86ACE" w14:textId="77777777" w:rsidTr="0E4E6F57">
        <w:tblPrEx>
          <w:tblW w:w="14940" w:type="dxa"/>
          <w:tblInd w:w="-995" w:type="dxa"/>
          <w:tblLook w:val="04A0"/>
        </w:tblPrEx>
        <w:tc>
          <w:tcPr>
            <w:tcW w:w="5670" w:type="dxa"/>
          </w:tcPr>
          <w:p w:rsidR="008F5441" w:rsidRPr="00FF0234" w:rsidP="008F5441" w14:paraId="2A8F82D5" w14:textId="77777777">
            <w:pPr>
              <w:spacing w:line="480" w:lineRule="auto"/>
              <w:rPr>
                <w:rFonts w:ascii="Times New Roman" w:hAnsi="Times New Roman" w:cs="Times New Roman"/>
                <w:b/>
                <w:sz w:val="24"/>
                <w:szCs w:val="24"/>
              </w:rPr>
            </w:pPr>
            <w:r>
              <w:rPr>
                <w:rFonts w:ascii="Times New Roman" w:hAnsi="Times New Roman" w:cs="Times New Roman"/>
                <w:b/>
                <w:sz w:val="24"/>
                <w:szCs w:val="24"/>
              </w:rPr>
              <w:t>What would you teach the client about taking this medication</w:t>
            </w:r>
            <w:r w:rsidRPr="00FF0234">
              <w:rPr>
                <w:rFonts w:ascii="Times New Roman" w:hAnsi="Times New Roman" w:cs="Times New Roman"/>
                <w:b/>
                <w:sz w:val="24"/>
                <w:szCs w:val="24"/>
              </w:rPr>
              <w:t xml:space="preserve">? </w:t>
            </w:r>
            <w:r>
              <w:rPr>
                <w:rFonts w:ascii="Times New Roman" w:hAnsi="Times New Roman" w:cs="Times New Roman"/>
                <w:b/>
                <w:sz w:val="24"/>
                <w:szCs w:val="24"/>
              </w:rPr>
              <w:t>You must prioritize 2 (see rubric)</w:t>
            </w:r>
          </w:p>
        </w:tc>
        <w:tc>
          <w:tcPr>
            <w:tcW w:w="9270" w:type="dxa"/>
          </w:tcPr>
          <w:p w:rsidR="008F5441" w:rsidP="008F5441" w14:paraId="5E9AEF7B" w14:textId="715EDD11">
            <w:pPr>
              <w:spacing w:line="480" w:lineRule="auto"/>
              <w:rPr>
                <w:rFonts w:ascii="Times New Roman" w:hAnsi="Times New Roman" w:cs="Times New Roman"/>
                <w:sz w:val="24"/>
                <w:szCs w:val="24"/>
              </w:rPr>
            </w:pPr>
            <w:r w:rsidRPr="0B2E51A9">
              <w:rPr>
                <w:rFonts w:ascii="Times New Roman" w:hAnsi="Times New Roman" w:cs="Times New Roman"/>
                <w:sz w:val="24"/>
                <w:szCs w:val="24"/>
              </w:rPr>
              <w:t xml:space="preserve">1. Educate the patient </w:t>
            </w:r>
            <w:r w:rsidR="00D323AC">
              <w:rPr>
                <w:rFonts w:ascii="Times New Roman" w:hAnsi="Times New Roman" w:cs="Times New Roman"/>
                <w:sz w:val="24"/>
                <w:szCs w:val="24"/>
              </w:rPr>
              <w:t>on properly administering</w:t>
            </w:r>
            <w:r w:rsidRPr="0B2E51A9">
              <w:rPr>
                <w:rFonts w:ascii="Times New Roman" w:hAnsi="Times New Roman" w:cs="Times New Roman"/>
                <w:sz w:val="24"/>
                <w:szCs w:val="24"/>
              </w:rPr>
              <w:t xml:space="preserve"> an injection (</w:t>
            </w:r>
            <w:r w:rsidR="00D323AC">
              <w:rPr>
                <w:rFonts w:ascii="Times New Roman" w:hAnsi="Times New Roman" w:cs="Times New Roman"/>
                <w:sz w:val="24"/>
                <w:szCs w:val="24"/>
              </w:rPr>
              <w:t>Jones &amp; Bartlett</w:t>
            </w:r>
            <w:r w:rsidRPr="0B2E51A9">
              <w:rPr>
                <w:rFonts w:ascii="Times New Roman" w:hAnsi="Times New Roman" w:cs="Times New Roman"/>
                <w:sz w:val="24"/>
                <w:szCs w:val="24"/>
              </w:rPr>
              <w:t>, 2022).</w:t>
            </w:r>
          </w:p>
          <w:p w:rsidR="008F5441" w:rsidRPr="002D0A54" w:rsidP="008F5441" w14:paraId="78E2342C" w14:textId="2462E0B1">
            <w:pPr>
              <w:spacing w:line="480" w:lineRule="auto"/>
              <w:rPr>
                <w:rFonts w:ascii="Times New Roman" w:hAnsi="Times New Roman" w:cs="Times New Roman"/>
                <w:sz w:val="24"/>
                <w:szCs w:val="24"/>
              </w:rPr>
            </w:pPr>
            <w:r w:rsidRPr="0B2E51A9">
              <w:rPr>
                <w:rFonts w:ascii="Times New Roman" w:hAnsi="Times New Roman" w:cs="Times New Roman"/>
                <w:sz w:val="24"/>
                <w:szCs w:val="24"/>
              </w:rPr>
              <w:t xml:space="preserve">2. Educate the patient on the importance of compliance </w:t>
            </w:r>
            <w:r w:rsidR="00D323AC">
              <w:rPr>
                <w:rFonts w:ascii="Times New Roman" w:hAnsi="Times New Roman" w:cs="Times New Roman"/>
                <w:sz w:val="24"/>
                <w:szCs w:val="24"/>
              </w:rPr>
              <w:t xml:space="preserve">and </w:t>
            </w:r>
            <w:r w:rsidRPr="0B2E51A9">
              <w:rPr>
                <w:rFonts w:ascii="Times New Roman" w:hAnsi="Times New Roman" w:cs="Times New Roman"/>
                <w:sz w:val="24"/>
                <w:szCs w:val="24"/>
              </w:rPr>
              <w:t xml:space="preserve">adverse </w:t>
            </w:r>
            <w:r w:rsidRPr="0B2E51A9" w:rsidR="008B67D2">
              <w:rPr>
                <w:rFonts w:ascii="Times New Roman" w:hAnsi="Times New Roman" w:cs="Times New Roman"/>
                <w:sz w:val="24"/>
                <w:szCs w:val="24"/>
              </w:rPr>
              <w:t>reactions and</w:t>
            </w:r>
            <w:r w:rsidRPr="0B2E51A9">
              <w:rPr>
                <w:rFonts w:ascii="Times New Roman" w:hAnsi="Times New Roman" w:cs="Times New Roman"/>
                <w:sz w:val="24"/>
                <w:szCs w:val="24"/>
              </w:rPr>
              <w:t xml:space="preserve"> inform the patient that the risk for seizures is </w:t>
            </w:r>
            <w:r w:rsidR="00070AC4">
              <w:rPr>
                <w:rFonts w:ascii="Times New Roman" w:hAnsi="Times New Roman" w:cs="Times New Roman"/>
                <w:sz w:val="24"/>
                <w:szCs w:val="24"/>
              </w:rPr>
              <w:t>most significant</w:t>
            </w:r>
            <w:r w:rsidRPr="0B2E51A9">
              <w:rPr>
                <w:rFonts w:ascii="Times New Roman" w:hAnsi="Times New Roman" w:cs="Times New Roman"/>
                <w:sz w:val="24"/>
                <w:szCs w:val="24"/>
              </w:rPr>
              <w:t xml:space="preserve"> within the first 90 days (about </w:t>
            </w:r>
            <w:r w:rsidR="00D323AC">
              <w:rPr>
                <w:rFonts w:ascii="Times New Roman" w:hAnsi="Times New Roman" w:cs="Times New Roman"/>
                <w:sz w:val="24"/>
                <w:szCs w:val="24"/>
              </w:rPr>
              <w:t>three</w:t>
            </w:r>
            <w:r w:rsidRPr="0B2E51A9">
              <w:rPr>
                <w:rFonts w:ascii="Times New Roman" w:hAnsi="Times New Roman" w:cs="Times New Roman"/>
                <w:sz w:val="24"/>
                <w:szCs w:val="24"/>
              </w:rPr>
              <w:t xml:space="preserve"> months) of administering the medication. The patient should also </w:t>
            </w:r>
            <w:r w:rsidR="00070AC4">
              <w:rPr>
                <w:rFonts w:ascii="Times New Roman" w:hAnsi="Times New Roman" w:cs="Times New Roman"/>
                <w:sz w:val="24"/>
                <w:szCs w:val="24"/>
              </w:rPr>
              <w:t>know about</w:t>
            </w:r>
            <w:r w:rsidRPr="0B2E51A9">
              <w:rPr>
                <w:rFonts w:ascii="Times New Roman" w:hAnsi="Times New Roman" w:cs="Times New Roman"/>
                <w:sz w:val="24"/>
                <w:szCs w:val="24"/>
              </w:rPr>
              <w:t xml:space="preserve"> the medication interactions listed above (</w:t>
            </w:r>
            <w:r w:rsidR="00D323AC">
              <w:rPr>
                <w:rFonts w:ascii="Times New Roman" w:hAnsi="Times New Roman" w:cs="Times New Roman"/>
                <w:sz w:val="24"/>
                <w:szCs w:val="24"/>
              </w:rPr>
              <w:t>Jones &amp; Bartlett</w:t>
            </w:r>
            <w:r w:rsidRPr="0B2E51A9">
              <w:rPr>
                <w:rFonts w:ascii="Times New Roman" w:hAnsi="Times New Roman" w:cs="Times New Roman"/>
                <w:sz w:val="24"/>
                <w:szCs w:val="24"/>
              </w:rPr>
              <w:t>, 2022).</w:t>
            </w:r>
          </w:p>
        </w:tc>
      </w:tr>
      <w:tr w14:paraId="00BAE364" w14:textId="77777777" w:rsidTr="0E4E6F57">
        <w:tblPrEx>
          <w:tblW w:w="14940" w:type="dxa"/>
          <w:tblInd w:w="-995" w:type="dxa"/>
          <w:tblLook w:val="04A0"/>
        </w:tblPrEx>
        <w:tc>
          <w:tcPr>
            <w:tcW w:w="5670" w:type="dxa"/>
          </w:tcPr>
          <w:p w:rsidR="008F5441" w:rsidP="008F5441" w14:paraId="0D262D31" w14:textId="77777777">
            <w:pPr>
              <w:spacing w:line="360" w:lineRule="auto"/>
              <w:rPr>
                <w:rFonts w:ascii="Times New Roman" w:hAnsi="Times New Roman" w:cs="Times New Roman"/>
                <w:b/>
                <w:sz w:val="24"/>
                <w:szCs w:val="24"/>
              </w:rPr>
            </w:pPr>
            <w:r>
              <w:rPr>
                <w:rFonts w:ascii="Times New Roman" w:hAnsi="Times New Roman" w:cs="Times New Roman"/>
                <w:b/>
                <w:sz w:val="24"/>
                <w:szCs w:val="24"/>
              </w:rPr>
              <w:t>How much would medication cost per month if paying out of pocket?</w:t>
            </w:r>
          </w:p>
        </w:tc>
        <w:tc>
          <w:tcPr>
            <w:tcW w:w="9270" w:type="dxa"/>
          </w:tcPr>
          <w:p w:rsidR="008F5441" w:rsidRPr="00FF0234" w:rsidP="008F5441" w14:paraId="0CA067CD" w14:textId="34DAF96E">
            <w:pPr>
              <w:rPr>
                <w:rFonts w:ascii="Times New Roman" w:hAnsi="Times New Roman" w:cs="Times New Roman"/>
                <w:sz w:val="24"/>
                <w:szCs w:val="24"/>
              </w:rPr>
            </w:pPr>
            <w:r w:rsidRPr="0B2E51A9">
              <w:rPr>
                <w:rFonts w:ascii="Times New Roman" w:hAnsi="Times New Roman" w:cs="Times New Roman"/>
                <w:sz w:val="24"/>
                <w:szCs w:val="24"/>
              </w:rPr>
              <w:t>25 mcg/kg 4 mL: $809.92 (</w:t>
            </w:r>
            <w:r w:rsidRPr="0B2E51A9">
              <w:rPr>
                <w:rFonts w:ascii="Times New Roman" w:hAnsi="Times New Roman" w:cs="Times New Roman"/>
                <w:sz w:val="24"/>
                <w:szCs w:val="24"/>
              </w:rPr>
              <w:t>GoodRx</w:t>
            </w:r>
            <w:r w:rsidRPr="0B2E51A9">
              <w:rPr>
                <w:rFonts w:ascii="Times New Roman" w:hAnsi="Times New Roman" w:cs="Times New Roman"/>
                <w:sz w:val="24"/>
                <w:szCs w:val="24"/>
              </w:rPr>
              <w:t>, 2019).</w:t>
            </w:r>
          </w:p>
        </w:tc>
      </w:tr>
      <w:tr w14:paraId="0468080B" w14:textId="77777777" w:rsidTr="0E4E6F57">
        <w:tblPrEx>
          <w:tblW w:w="14940" w:type="dxa"/>
          <w:tblInd w:w="-995" w:type="dxa"/>
          <w:tblLook w:val="04A0"/>
        </w:tblPrEx>
        <w:tc>
          <w:tcPr>
            <w:tcW w:w="5670" w:type="dxa"/>
            <w:shd w:val="clear" w:color="auto" w:fill="FFFF00"/>
          </w:tcPr>
          <w:p w:rsidR="008F5441" w:rsidRPr="00FF0234" w:rsidP="008F5441" w14:paraId="5AA5FB2D" w14:textId="7738A3DE">
            <w:pPr>
              <w:spacing w:line="480" w:lineRule="auto"/>
              <w:rPr>
                <w:rFonts w:ascii="Times New Roman" w:hAnsi="Times New Roman" w:cs="Times New Roman"/>
                <w:b/>
                <w:sz w:val="24"/>
                <w:szCs w:val="24"/>
              </w:rPr>
            </w:pPr>
            <w:r>
              <w:rPr>
                <w:rFonts w:ascii="Times New Roman" w:hAnsi="Times New Roman" w:cs="Times New Roman"/>
                <w:b/>
                <w:sz w:val="24"/>
                <w:szCs w:val="24"/>
              </w:rPr>
              <w:t>Drug # 9</w:t>
            </w:r>
          </w:p>
          <w:p w:rsidR="008F5441" w:rsidRPr="00FF0234" w:rsidP="008F5441" w14:paraId="2CA1C6D0" w14:textId="77777777">
            <w:pPr>
              <w:spacing w:line="480" w:lineRule="auto"/>
              <w:rPr>
                <w:rFonts w:ascii="Times New Roman" w:hAnsi="Times New Roman" w:cs="Times New Roman"/>
                <w:b/>
                <w:sz w:val="24"/>
                <w:szCs w:val="24"/>
              </w:rPr>
            </w:pPr>
          </w:p>
        </w:tc>
        <w:tc>
          <w:tcPr>
            <w:tcW w:w="9270" w:type="dxa"/>
            <w:shd w:val="clear" w:color="auto" w:fill="FFFF00"/>
          </w:tcPr>
          <w:p w:rsidR="008F5441" w:rsidRPr="00FF0234" w:rsidP="008F5441" w14:paraId="5554EEC1" w14:textId="5A8DE580">
            <w:pPr>
              <w:spacing w:line="480" w:lineRule="auto"/>
              <w:rPr>
                <w:rFonts w:ascii="Times New Roman" w:hAnsi="Times New Roman" w:cs="Times New Roman"/>
                <w:sz w:val="24"/>
                <w:szCs w:val="24"/>
              </w:rPr>
            </w:pPr>
            <w:r w:rsidRPr="0B2E51A9">
              <w:rPr>
                <w:rFonts w:ascii="Times New Roman" w:hAnsi="Times New Roman" w:cs="Times New Roman"/>
                <w:sz w:val="24"/>
                <w:szCs w:val="24"/>
              </w:rPr>
              <w:t>Drug Name (Generic): Iron supplement</w:t>
            </w:r>
          </w:p>
          <w:p w:rsidR="008F5441" w:rsidP="008F5441" w14:paraId="3658501C" w14:textId="038AAFF9">
            <w:pPr>
              <w:spacing w:line="480" w:lineRule="auto"/>
              <w:rPr>
                <w:rFonts w:ascii="Times New Roman" w:hAnsi="Times New Roman" w:cs="Times New Roman"/>
                <w:sz w:val="24"/>
                <w:szCs w:val="24"/>
              </w:rPr>
            </w:pPr>
            <w:r w:rsidRPr="0B2E51A9">
              <w:rPr>
                <w:rFonts w:ascii="Times New Roman" w:hAnsi="Times New Roman" w:cs="Times New Roman"/>
                <w:sz w:val="24"/>
                <w:szCs w:val="24"/>
              </w:rPr>
              <w:t>Drug Name (Trade): Ferrous Sulfate</w:t>
            </w:r>
          </w:p>
          <w:p w:rsidR="008F5441" w:rsidRPr="00FF0234" w:rsidP="008F5441" w14:paraId="77943EB2" w14:textId="6200313A">
            <w:pPr>
              <w:spacing w:line="480" w:lineRule="auto"/>
              <w:rPr>
                <w:rFonts w:ascii="Times New Roman" w:eastAsia="Times New Roman" w:hAnsi="Times New Roman" w:cs="Times New Roman"/>
                <w:sz w:val="24"/>
                <w:szCs w:val="24"/>
              </w:rPr>
            </w:pPr>
            <w:r w:rsidRPr="0B2E51A9">
              <w:rPr>
                <w:rFonts w:ascii="Times New Roman" w:hAnsi="Times New Roman" w:cs="Times New Roman"/>
                <w:sz w:val="24"/>
                <w:szCs w:val="24"/>
              </w:rPr>
              <w:t>Pharmacological class: Hematinic (</w:t>
            </w:r>
            <w:r w:rsidR="00070AC4">
              <w:rPr>
                <w:rFonts w:ascii="Times New Roman" w:hAnsi="Times New Roman" w:cs="Times New Roman"/>
                <w:sz w:val="24"/>
                <w:szCs w:val="24"/>
              </w:rPr>
              <w:t>Jones &amp; Bartlett</w:t>
            </w:r>
            <w:r w:rsidRPr="0B2E51A9">
              <w:rPr>
                <w:rFonts w:ascii="Times New Roman" w:hAnsi="Times New Roman" w:cs="Times New Roman"/>
                <w:sz w:val="24"/>
                <w:szCs w:val="24"/>
              </w:rPr>
              <w:t>, 2022).</w:t>
            </w:r>
          </w:p>
          <w:p w:rsidR="008F5441" w:rsidRPr="00FF0234" w:rsidP="008F5441" w14:paraId="75060E85" w14:textId="4BD7C00A">
            <w:pPr>
              <w:spacing w:line="480" w:lineRule="auto"/>
              <w:rPr>
                <w:rFonts w:ascii="Times New Roman" w:eastAsia="Times New Roman" w:hAnsi="Times New Roman" w:cs="Times New Roman"/>
                <w:sz w:val="24"/>
                <w:szCs w:val="24"/>
              </w:rPr>
            </w:pPr>
            <w:r w:rsidRPr="0B2E51A9">
              <w:rPr>
                <w:rFonts w:ascii="Times New Roman" w:hAnsi="Times New Roman" w:cs="Times New Roman"/>
                <w:sz w:val="24"/>
                <w:szCs w:val="24"/>
              </w:rPr>
              <w:t>Therapeutic class: Anti anemic, nutritional supplement (</w:t>
            </w:r>
            <w:r w:rsidR="00070AC4">
              <w:rPr>
                <w:rFonts w:ascii="Times New Roman" w:hAnsi="Times New Roman" w:cs="Times New Roman"/>
                <w:sz w:val="24"/>
                <w:szCs w:val="24"/>
              </w:rPr>
              <w:t>Jones &amp; Bartlett</w:t>
            </w:r>
            <w:r w:rsidRPr="0B2E51A9">
              <w:rPr>
                <w:rFonts w:ascii="Times New Roman" w:hAnsi="Times New Roman" w:cs="Times New Roman"/>
                <w:sz w:val="24"/>
                <w:szCs w:val="24"/>
              </w:rPr>
              <w:t>, 2022).</w:t>
            </w:r>
          </w:p>
        </w:tc>
      </w:tr>
      <w:tr w14:paraId="1CEBC783" w14:textId="77777777" w:rsidTr="0E4E6F57">
        <w:tblPrEx>
          <w:tblW w:w="14940" w:type="dxa"/>
          <w:tblInd w:w="-995" w:type="dxa"/>
          <w:tblLook w:val="04A0"/>
        </w:tblPrEx>
        <w:tc>
          <w:tcPr>
            <w:tcW w:w="5670" w:type="dxa"/>
          </w:tcPr>
          <w:p w:rsidR="008F5441" w:rsidRPr="00FF0234" w:rsidP="008F5441" w14:paraId="26094E10" w14:textId="77777777">
            <w:pPr>
              <w:spacing w:line="480" w:lineRule="auto"/>
              <w:rPr>
                <w:rFonts w:ascii="Times New Roman" w:hAnsi="Times New Roman" w:cs="Times New Roman"/>
                <w:b/>
                <w:sz w:val="24"/>
                <w:szCs w:val="24"/>
              </w:rPr>
            </w:pPr>
            <w:r>
              <w:rPr>
                <w:rFonts w:ascii="Times New Roman" w:hAnsi="Times New Roman" w:cs="Times New Roman"/>
                <w:b/>
                <w:sz w:val="24"/>
                <w:szCs w:val="24"/>
              </w:rPr>
              <w:t>How is the</w:t>
            </w:r>
            <w:r w:rsidRPr="00FF0234">
              <w:rPr>
                <w:rFonts w:ascii="Times New Roman" w:hAnsi="Times New Roman" w:cs="Times New Roman"/>
                <w:b/>
                <w:sz w:val="24"/>
                <w:szCs w:val="24"/>
              </w:rPr>
              <w:t xml:space="preserve"> medication</w:t>
            </w:r>
            <w:r>
              <w:rPr>
                <w:rFonts w:ascii="Times New Roman" w:hAnsi="Times New Roman" w:cs="Times New Roman"/>
                <w:b/>
                <w:sz w:val="24"/>
                <w:szCs w:val="24"/>
              </w:rPr>
              <w:t xml:space="preserve"> taken</w:t>
            </w:r>
            <w:r w:rsidRPr="00FF0234">
              <w:rPr>
                <w:rFonts w:ascii="Times New Roman" w:hAnsi="Times New Roman" w:cs="Times New Roman"/>
                <w:b/>
                <w:sz w:val="24"/>
                <w:szCs w:val="24"/>
              </w:rPr>
              <w:t xml:space="preserve">: </w:t>
            </w:r>
            <w:r>
              <w:rPr>
                <w:rFonts w:ascii="Times New Roman" w:hAnsi="Times New Roman" w:cs="Times New Roman"/>
                <w:b/>
                <w:sz w:val="24"/>
                <w:szCs w:val="24"/>
              </w:rPr>
              <w:t>(include dose, route, and frequency)</w:t>
            </w:r>
          </w:p>
        </w:tc>
        <w:tc>
          <w:tcPr>
            <w:tcW w:w="9270" w:type="dxa"/>
          </w:tcPr>
          <w:p w:rsidR="008F5441" w:rsidRPr="00FF0234" w:rsidP="008F5441" w14:paraId="6F8673A3" w14:textId="5BEE42B1">
            <w:pPr>
              <w:spacing w:line="480" w:lineRule="auto"/>
              <w:rPr>
                <w:rFonts w:ascii="Times New Roman" w:hAnsi="Times New Roman" w:cs="Times New Roman"/>
                <w:sz w:val="24"/>
                <w:szCs w:val="24"/>
              </w:rPr>
            </w:pPr>
            <w:r w:rsidRPr="0B2E51A9">
              <w:rPr>
                <w:rFonts w:ascii="Times New Roman" w:hAnsi="Times New Roman" w:cs="Times New Roman"/>
                <w:sz w:val="24"/>
                <w:szCs w:val="24"/>
              </w:rPr>
              <w:t>Dose: 325mg</w:t>
            </w:r>
          </w:p>
          <w:p w:rsidR="008F5441" w:rsidRPr="00FF0234" w:rsidP="008F5441" w14:paraId="41A5F419" w14:textId="12563466">
            <w:pPr>
              <w:spacing w:line="480" w:lineRule="auto"/>
              <w:rPr>
                <w:rFonts w:ascii="Times New Roman" w:hAnsi="Times New Roman" w:cs="Times New Roman"/>
                <w:sz w:val="24"/>
                <w:szCs w:val="24"/>
              </w:rPr>
            </w:pPr>
            <w:r w:rsidRPr="0B2E51A9">
              <w:rPr>
                <w:rFonts w:ascii="Times New Roman" w:hAnsi="Times New Roman" w:cs="Times New Roman"/>
                <w:sz w:val="24"/>
                <w:szCs w:val="24"/>
              </w:rPr>
              <w:t>Route: PO</w:t>
            </w:r>
          </w:p>
          <w:p w:rsidR="008F5441" w:rsidRPr="00FF0234" w:rsidP="008F5441" w14:paraId="4E047AE7" w14:textId="73E7054E">
            <w:pPr>
              <w:spacing w:line="480" w:lineRule="auto"/>
              <w:rPr>
                <w:rFonts w:ascii="Times New Roman" w:hAnsi="Times New Roman" w:cs="Times New Roman"/>
                <w:sz w:val="24"/>
                <w:szCs w:val="24"/>
              </w:rPr>
            </w:pPr>
            <w:r w:rsidRPr="0B2E51A9">
              <w:rPr>
                <w:rFonts w:ascii="Times New Roman" w:hAnsi="Times New Roman" w:cs="Times New Roman"/>
                <w:sz w:val="24"/>
                <w:szCs w:val="24"/>
              </w:rPr>
              <w:t xml:space="preserve">Frequency: once daily </w:t>
            </w:r>
          </w:p>
        </w:tc>
      </w:tr>
      <w:tr w14:paraId="1C5C564F" w14:textId="77777777" w:rsidTr="0E4E6F57">
        <w:tblPrEx>
          <w:tblW w:w="14940" w:type="dxa"/>
          <w:tblInd w:w="-995" w:type="dxa"/>
          <w:tblLook w:val="04A0"/>
        </w:tblPrEx>
        <w:tc>
          <w:tcPr>
            <w:tcW w:w="5670" w:type="dxa"/>
          </w:tcPr>
          <w:p w:rsidR="008F5441" w:rsidRPr="00FF0234" w:rsidP="008F5441" w14:paraId="1C51AD08" w14:textId="77777777">
            <w:pPr>
              <w:spacing w:line="480" w:lineRule="auto"/>
              <w:rPr>
                <w:rFonts w:ascii="Times New Roman" w:hAnsi="Times New Roman" w:cs="Times New Roman"/>
                <w:b/>
                <w:sz w:val="24"/>
                <w:szCs w:val="24"/>
              </w:rPr>
            </w:pPr>
            <w:r>
              <w:rPr>
                <w:rFonts w:ascii="Times New Roman" w:hAnsi="Times New Roman" w:cs="Times New Roman"/>
                <w:b/>
                <w:sz w:val="24"/>
                <w:szCs w:val="24"/>
              </w:rPr>
              <w:t>Specific Directions not included above:</w:t>
            </w:r>
          </w:p>
        </w:tc>
        <w:tc>
          <w:tcPr>
            <w:tcW w:w="9270" w:type="dxa"/>
          </w:tcPr>
          <w:p w:rsidR="008F5441" w:rsidRPr="00FF0234" w:rsidP="008F5441" w14:paraId="0F4B2DEE" w14:textId="2351E58E">
            <w:pPr>
              <w:spacing w:line="480" w:lineRule="auto"/>
              <w:rPr>
                <w:rFonts w:ascii="Times New Roman" w:eastAsia="Times New Roman" w:hAnsi="Times New Roman" w:cs="Times New Roman"/>
                <w:sz w:val="24"/>
                <w:szCs w:val="24"/>
              </w:rPr>
            </w:pPr>
            <w:r w:rsidRPr="0B2E51A9">
              <w:rPr>
                <w:rFonts w:ascii="Times New Roman" w:hAnsi="Times New Roman" w:cs="Times New Roman"/>
                <w:sz w:val="24"/>
                <w:szCs w:val="24"/>
              </w:rPr>
              <w:t>-Take by mouth daily</w:t>
            </w:r>
          </w:p>
          <w:p w:rsidR="008F5441" w:rsidRPr="00FF0234" w:rsidP="008F5441" w14:paraId="0BFD754A" w14:textId="4D90DAE4">
            <w:pPr>
              <w:spacing w:line="480" w:lineRule="auto"/>
              <w:rPr>
                <w:rFonts w:ascii="Times New Roman" w:eastAsia="Times New Roman" w:hAnsi="Times New Roman" w:cs="Times New Roman"/>
                <w:sz w:val="24"/>
                <w:szCs w:val="24"/>
              </w:rPr>
            </w:pPr>
            <w:r w:rsidRPr="0B2E51A9">
              <w:rPr>
                <w:rFonts w:ascii="Times New Roman" w:hAnsi="Times New Roman" w:cs="Times New Roman"/>
                <w:sz w:val="24"/>
                <w:szCs w:val="24"/>
              </w:rPr>
              <w:t>-Give medication with a glass of water or juice to assist absorption (</w:t>
            </w:r>
            <w:r w:rsidR="00070AC4">
              <w:rPr>
                <w:rFonts w:ascii="Times New Roman" w:hAnsi="Times New Roman" w:cs="Times New Roman"/>
                <w:sz w:val="24"/>
                <w:szCs w:val="24"/>
              </w:rPr>
              <w:t>Jones &amp; Bartlett</w:t>
            </w:r>
            <w:r w:rsidRPr="0B2E51A9">
              <w:rPr>
                <w:rFonts w:ascii="Times New Roman" w:hAnsi="Times New Roman" w:cs="Times New Roman"/>
                <w:sz w:val="24"/>
                <w:szCs w:val="24"/>
              </w:rPr>
              <w:t>, 2022).</w:t>
            </w:r>
          </w:p>
          <w:p w:rsidR="008F5441" w:rsidRPr="00FF0234" w:rsidP="008F5441" w14:paraId="0467C77A" w14:textId="6C6A7EDE">
            <w:pPr>
              <w:spacing w:line="480" w:lineRule="auto"/>
              <w:rPr>
                <w:rFonts w:ascii="Times New Roman" w:eastAsia="Times New Roman" w:hAnsi="Times New Roman" w:cs="Times New Roman"/>
                <w:sz w:val="24"/>
                <w:szCs w:val="24"/>
              </w:rPr>
            </w:pPr>
            <w:r w:rsidRPr="0B2E51A9">
              <w:rPr>
                <w:rFonts w:ascii="Times New Roman" w:eastAsia="Times New Roman" w:hAnsi="Times New Roman" w:cs="Times New Roman"/>
                <w:sz w:val="24"/>
                <w:szCs w:val="24"/>
              </w:rPr>
              <w:t xml:space="preserve">-Protect medication from heavy light exposure </w:t>
            </w:r>
            <w:r w:rsidRPr="0B2E51A9">
              <w:rPr>
                <w:rFonts w:ascii="Times New Roman" w:hAnsi="Times New Roman" w:cs="Times New Roman"/>
                <w:sz w:val="24"/>
                <w:szCs w:val="24"/>
              </w:rPr>
              <w:t>(</w:t>
            </w:r>
            <w:r w:rsidR="00070AC4">
              <w:rPr>
                <w:rFonts w:ascii="Times New Roman" w:hAnsi="Times New Roman" w:cs="Times New Roman"/>
                <w:sz w:val="24"/>
                <w:szCs w:val="24"/>
              </w:rPr>
              <w:t>Jones &amp; Bartlett</w:t>
            </w:r>
            <w:r w:rsidRPr="0B2E51A9">
              <w:rPr>
                <w:rFonts w:ascii="Times New Roman" w:hAnsi="Times New Roman" w:cs="Times New Roman"/>
                <w:sz w:val="24"/>
                <w:szCs w:val="24"/>
              </w:rPr>
              <w:t>, 2022).</w:t>
            </w:r>
          </w:p>
        </w:tc>
      </w:tr>
      <w:tr w14:paraId="1022D78F" w14:textId="77777777" w:rsidTr="0E4E6F57">
        <w:tblPrEx>
          <w:tblW w:w="14940" w:type="dxa"/>
          <w:tblInd w:w="-995" w:type="dxa"/>
          <w:tblLook w:val="04A0"/>
        </w:tblPrEx>
        <w:tc>
          <w:tcPr>
            <w:tcW w:w="5670" w:type="dxa"/>
          </w:tcPr>
          <w:p w:rsidR="008F5441" w:rsidRPr="00FF0234" w:rsidP="008F5441" w14:paraId="1D67D703" w14:textId="492A39E4">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Does this medication interact with </w:t>
            </w:r>
            <w:r w:rsidRPr="00FF0234">
              <w:rPr>
                <w:rFonts w:ascii="Times New Roman" w:hAnsi="Times New Roman" w:cs="Times New Roman"/>
                <w:b/>
                <w:sz w:val="24"/>
                <w:szCs w:val="24"/>
              </w:rPr>
              <w:t xml:space="preserve">other </w:t>
            </w:r>
            <w:r w:rsidR="00070AC4">
              <w:rPr>
                <w:rFonts w:ascii="Times New Roman" w:hAnsi="Times New Roman" w:cs="Times New Roman"/>
                <w:b/>
                <w:sz w:val="24"/>
                <w:szCs w:val="24"/>
              </w:rPr>
              <w:t xml:space="preserve">medicine </w:t>
            </w:r>
            <w:r>
              <w:rPr>
                <w:rFonts w:ascii="Times New Roman" w:hAnsi="Times New Roman" w:cs="Times New Roman"/>
                <w:b/>
                <w:sz w:val="24"/>
                <w:szCs w:val="24"/>
              </w:rPr>
              <w:t>(</w:t>
            </w:r>
            <w:r w:rsidRPr="00FF0234">
              <w:rPr>
                <w:rFonts w:ascii="Times New Roman" w:hAnsi="Times New Roman" w:cs="Times New Roman"/>
                <w:b/>
                <w:sz w:val="24"/>
                <w:szCs w:val="24"/>
              </w:rPr>
              <w:t>s</w:t>
            </w:r>
            <w:r>
              <w:rPr>
                <w:rFonts w:ascii="Times New Roman" w:hAnsi="Times New Roman" w:cs="Times New Roman"/>
                <w:b/>
                <w:sz w:val="24"/>
                <w:szCs w:val="24"/>
              </w:rPr>
              <w:t>) on this list</w:t>
            </w:r>
            <w:r w:rsidRPr="00FF0234">
              <w:rPr>
                <w:rFonts w:ascii="Times New Roman" w:hAnsi="Times New Roman" w:cs="Times New Roman"/>
                <w:b/>
                <w:sz w:val="24"/>
                <w:szCs w:val="24"/>
              </w:rPr>
              <w:t xml:space="preserve">? </w:t>
            </w:r>
            <w:r>
              <w:rPr>
                <w:rFonts w:ascii="Times New Roman" w:hAnsi="Times New Roman" w:cs="Times New Roman"/>
                <w:b/>
                <w:sz w:val="24"/>
                <w:szCs w:val="24"/>
              </w:rPr>
              <w:t xml:space="preserve">(see rubric for further </w:t>
            </w:r>
            <w:r w:rsidR="00070AC4">
              <w:rPr>
                <w:rFonts w:ascii="Times New Roman" w:hAnsi="Times New Roman" w:cs="Times New Roman"/>
                <w:b/>
                <w:sz w:val="24"/>
                <w:szCs w:val="24"/>
              </w:rPr>
              <w:t>instructions</w:t>
            </w:r>
            <w:r>
              <w:rPr>
                <w:rFonts w:ascii="Times New Roman" w:hAnsi="Times New Roman" w:cs="Times New Roman"/>
                <w:b/>
                <w:sz w:val="24"/>
                <w:szCs w:val="24"/>
              </w:rPr>
              <w:t>)</w:t>
            </w:r>
          </w:p>
        </w:tc>
        <w:tc>
          <w:tcPr>
            <w:tcW w:w="9270" w:type="dxa"/>
          </w:tcPr>
          <w:p w:rsidR="008F5441" w:rsidRPr="00FF0234" w:rsidP="008F5441" w14:paraId="33B05E6A" w14:textId="4BBD4781">
            <w:pPr>
              <w:spacing w:line="480" w:lineRule="auto"/>
              <w:rPr>
                <w:rFonts w:ascii="Times New Roman" w:hAnsi="Times New Roman" w:cs="Times New Roman"/>
                <w:sz w:val="24"/>
                <w:szCs w:val="24"/>
              </w:rPr>
            </w:pPr>
            <w:r w:rsidRPr="0B2E51A9">
              <w:rPr>
                <w:rFonts w:ascii="Times New Roman" w:hAnsi="Times New Roman" w:cs="Times New Roman"/>
                <w:sz w:val="24"/>
                <w:szCs w:val="24"/>
              </w:rPr>
              <w:t xml:space="preserve">There are no known interactions </w:t>
            </w:r>
            <w:r w:rsidR="00070AC4">
              <w:rPr>
                <w:rFonts w:ascii="Times New Roman" w:hAnsi="Times New Roman" w:cs="Times New Roman"/>
                <w:sz w:val="24"/>
                <w:szCs w:val="24"/>
              </w:rPr>
              <w:t>between</w:t>
            </w:r>
            <w:r w:rsidRPr="0B2E51A9">
              <w:rPr>
                <w:rFonts w:ascii="Times New Roman" w:hAnsi="Times New Roman" w:cs="Times New Roman"/>
                <w:sz w:val="24"/>
                <w:szCs w:val="24"/>
              </w:rPr>
              <w:t xml:space="preserve"> this medication and the other medications the patient is currently taking (Drugs.com, 2023). </w:t>
            </w:r>
          </w:p>
        </w:tc>
      </w:tr>
      <w:tr w14:paraId="6B07C338" w14:textId="77777777" w:rsidTr="0E4E6F57">
        <w:tblPrEx>
          <w:tblW w:w="14940" w:type="dxa"/>
          <w:tblInd w:w="-995" w:type="dxa"/>
          <w:tblLook w:val="04A0"/>
        </w:tblPrEx>
        <w:tc>
          <w:tcPr>
            <w:tcW w:w="5670" w:type="dxa"/>
          </w:tcPr>
          <w:p w:rsidR="008F5441" w:rsidRPr="00FF0234" w:rsidP="008F5441" w14:paraId="23B454A1" w14:textId="77777777">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 L</w:t>
            </w:r>
            <w:r w:rsidRPr="00FF0234">
              <w:rPr>
                <w:rFonts w:ascii="Times New Roman" w:hAnsi="Times New Roman" w:cs="Times New Roman"/>
                <w:b/>
                <w:sz w:val="24"/>
                <w:szCs w:val="24"/>
              </w:rPr>
              <w:t>ifestyle interactions:</w:t>
            </w:r>
          </w:p>
          <w:p w:rsidR="008F5441" w:rsidRPr="00FF0234" w:rsidP="008F5441" w14:paraId="581F697F" w14:textId="77777777">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(Daily tobacco use, alcohol, drugs, etc. </w:t>
            </w:r>
            <w:r w:rsidRPr="00FF0234">
              <w:rPr>
                <w:rFonts w:ascii="Times New Roman" w:hAnsi="Times New Roman" w:cs="Times New Roman"/>
                <w:b/>
                <w:sz w:val="24"/>
                <w:szCs w:val="24"/>
              </w:rPr>
              <w:t xml:space="preserve">) </w:t>
            </w:r>
          </w:p>
        </w:tc>
        <w:tc>
          <w:tcPr>
            <w:tcW w:w="9270" w:type="dxa"/>
          </w:tcPr>
          <w:p w:rsidR="008F5441" w:rsidRPr="00FF0234" w:rsidP="008F5441" w14:paraId="481F1224" w14:textId="2611AFD6">
            <w:pPr>
              <w:spacing w:line="480" w:lineRule="auto"/>
              <w:rPr>
                <w:rFonts w:ascii="Times New Roman" w:eastAsia="Times New Roman" w:hAnsi="Times New Roman" w:cs="Times New Roman"/>
                <w:sz w:val="24"/>
                <w:szCs w:val="24"/>
              </w:rPr>
            </w:pPr>
            <w:r>
              <w:rPr>
                <w:rFonts w:ascii="Times New Roman" w:hAnsi="Times New Roman" w:cs="Times New Roman"/>
                <w:sz w:val="24"/>
                <w:szCs w:val="24"/>
              </w:rPr>
              <w:t>No social history was</w:t>
            </w:r>
            <w:r w:rsidRPr="0B2E51A9">
              <w:rPr>
                <w:rFonts w:ascii="Times New Roman" w:hAnsi="Times New Roman" w:cs="Times New Roman"/>
                <w:sz w:val="24"/>
                <w:szCs w:val="24"/>
              </w:rPr>
              <w:t xml:space="preserve"> included for this patient, but the patient's diet may be an interaction. Foods such as coffee, eggs, dairy products, and </w:t>
            </w:r>
            <w:r>
              <w:rPr>
                <w:rFonts w:ascii="Times New Roman" w:hAnsi="Times New Roman" w:cs="Times New Roman"/>
                <w:sz w:val="24"/>
                <w:szCs w:val="24"/>
              </w:rPr>
              <w:t>specific</w:t>
            </w:r>
            <w:r w:rsidRPr="0B2E51A9">
              <w:rPr>
                <w:rFonts w:ascii="Times New Roman" w:hAnsi="Times New Roman" w:cs="Times New Roman"/>
                <w:sz w:val="24"/>
                <w:szCs w:val="24"/>
              </w:rPr>
              <w:t xml:space="preserve"> tea may interfere with the absorption </w:t>
            </w:r>
            <w:r w:rsidRPr="0B2E51A9">
              <w:rPr>
                <w:rFonts w:ascii="Times New Roman" w:hAnsi="Times New Roman" w:cs="Times New Roman"/>
                <w:sz w:val="24"/>
                <w:szCs w:val="24"/>
              </w:rPr>
              <w:t>and effectiveness of the medication (</w:t>
            </w:r>
            <w:r>
              <w:rPr>
                <w:rFonts w:ascii="Times New Roman" w:hAnsi="Times New Roman" w:cs="Times New Roman"/>
                <w:sz w:val="24"/>
                <w:szCs w:val="24"/>
              </w:rPr>
              <w:t>Jones &amp; Bartlett</w:t>
            </w:r>
            <w:r w:rsidRPr="0B2E51A9">
              <w:rPr>
                <w:rFonts w:ascii="Times New Roman" w:hAnsi="Times New Roman" w:cs="Times New Roman"/>
                <w:sz w:val="24"/>
                <w:szCs w:val="24"/>
              </w:rPr>
              <w:t>, 2022). Alcohol abuse can also interfere and result in an increased serum iron level (</w:t>
            </w:r>
            <w:r>
              <w:rPr>
                <w:rFonts w:ascii="Times New Roman" w:hAnsi="Times New Roman" w:cs="Times New Roman"/>
                <w:sz w:val="24"/>
                <w:szCs w:val="24"/>
              </w:rPr>
              <w:t>Jones &amp; Bartlett</w:t>
            </w:r>
            <w:r w:rsidRPr="0B2E51A9">
              <w:rPr>
                <w:rFonts w:ascii="Times New Roman" w:hAnsi="Times New Roman" w:cs="Times New Roman"/>
                <w:sz w:val="24"/>
                <w:szCs w:val="24"/>
              </w:rPr>
              <w:t>, 2022).</w:t>
            </w:r>
          </w:p>
        </w:tc>
      </w:tr>
      <w:tr w14:paraId="255AB086" w14:textId="77777777" w:rsidTr="0E4E6F57">
        <w:tblPrEx>
          <w:tblW w:w="14940" w:type="dxa"/>
          <w:tblInd w:w="-995" w:type="dxa"/>
          <w:tblLook w:val="04A0"/>
        </w:tblPrEx>
        <w:tc>
          <w:tcPr>
            <w:tcW w:w="5670" w:type="dxa"/>
          </w:tcPr>
          <w:p w:rsidR="008F5441" w:rsidRPr="00FF0234" w:rsidP="008F5441" w14:paraId="23D93AE0" w14:textId="77777777">
            <w:pPr>
              <w:spacing w:line="480" w:lineRule="auto"/>
              <w:rPr>
                <w:rFonts w:ascii="Times New Roman" w:hAnsi="Times New Roman" w:cs="Times New Roman"/>
                <w:b/>
                <w:sz w:val="24"/>
                <w:szCs w:val="24"/>
              </w:rPr>
            </w:pPr>
            <w:r>
              <w:rPr>
                <w:rFonts w:ascii="Times New Roman" w:hAnsi="Times New Roman" w:cs="Times New Roman"/>
                <w:b/>
                <w:sz w:val="24"/>
                <w:szCs w:val="24"/>
              </w:rPr>
              <w:t>Does any of the client’s past medical history contradict the use of this medication</w:t>
            </w:r>
            <w:r w:rsidRPr="00FF0234">
              <w:rPr>
                <w:rFonts w:ascii="Times New Roman" w:hAnsi="Times New Roman" w:cs="Times New Roman"/>
                <w:b/>
                <w:sz w:val="24"/>
                <w:szCs w:val="24"/>
              </w:rPr>
              <w:t xml:space="preserve">? </w:t>
            </w:r>
          </w:p>
        </w:tc>
        <w:tc>
          <w:tcPr>
            <w:tcW w:w="9270" w:type="dxa"/>
          </w:tcPr>
          <w:p w:rsidR="008F5441" w:rsidRPr="00FF0234" w:rsidP="008F5441" w14:paraId="5FB45CD8" w14:textId="7A8281BE">
            <w:pPr>
              <w:spacing w:line="480" w:lineRule="auto"/>
              <w:rPr>
                <w:rFonts w:ascii="Times New Roman" w:hAnsi="Times New Roman" w:cs="Times New Roman"/>
                <w:sz w:val="24"/>
                <w:szCs w:val="24"/>
              </w:rPr>
            </w:pPr>
            <w:r w:rsidRPr="0B2E51A9">
              <w:rPr>
                <w:rFonts w:ascii="Times New Roman" w:hAnsi="Times New Roman" w:cs="Times New Roman"/>
                <w:sz w:val="24"/>
                <w:szCs w:val="24"/>
              </w:rPr>
              <w:t xml:space="preserve">There are no contraindications </w:t>
            </w:r>
            <w:r w:rsidR="00116E0A">
              <w:rPr>
                <w:rFonts w:ascii="Times New Roman" w:hAnsi="Times New Roman" w:cs="Times New Roman"/>
                <w:sz w:val="24"/>
                <w:szCs w:val="24"/>
              </w:rPr>
              <w:t>to</w:t>
            </w:r>
            <w:r w:rsidRPr="0B2E51A9">
              <w:rPr>
                <w:rFonts w:ascii="Times New Roman" w:hAnsi="Times New Roman" w:cs="Times New Roman"/>
                <w:sz w:val="24"/>
                <w:szCs w:val="24"/>
              </w:rPr>
              <w:t xml:space="preserve"> </w:t>
            </w:r>
            <w:r w:rsidR="00070AC4">
              <w:rPr>
                <w:rFonts w:ascii="Times New Roman" w:hAnsi="Times New Roman" w:cs="Times New Roman"/>
                <w:sz w:val="24"/>
                <w:szCs w:val="24"/>
              </w:rPr>
              <w:t>using this medication in the patient's</w:t>
            </w:r>
            <w:r w:rsidRPr="0B2E51A9">
              <w:rPr>
                <w:rFonts w:ascii="Times New Roman" w:hAnsi="Times New Roman" w:cs="Times New Roman"/>
                <w:sz w:val="24"/>
                <w:szCs w:val="24"/>
              </w:rPr>
              <w:t xml:space="preserve"> past medical history. </w:t>
            </w:r>
          </w:p>
        </w:tc>
      </w:tr>
      <w:tr w14:paraId="1C043A32" w14:textId="77777777" w:rsidTr="0E4E6F57">
        <w:tblPrEx>
          <w:tblW w:w="14940" w:type="dxa"/>
          <w:tblInd w:w="-995" w:type="dxa"/>
          <w:tblLook w:val="04A0"/>
        </w:tblPrEx>
        <w:trPr>
          <w:trHeight w:val="980"/>
        </w:trPr>
        <w:tc>
          <w:tcPr>
            <w:tcW w:w="5670" w:type="dxa"/>
          </w:tcPr>
          <w:p w:rsidR="008F5441" w:rsidRPr="00FF0234" w:rsidP="008F5441" w14:paraId="2332C74B" w14:textId="0A80B6B5">
            <w:pPr>
              <w:spacing w:line="480" w:lineRule="auto"/>
              <w:rPr>
                <w:rFonts w:ascii="Times New Roman" w:hAnsi="Times New Roman" w:cs="Times New Roman"/>
                <w:b/>
                <w:sz w:val="24"/>
                <w:szCs w:val="24"/>
              </w:rPr>
            </w:pPr>
            <w:r w:rsidRPr="00FF0234">
              <w:rPr>
                <w:rFonts w:ascii="Times New Roman" w:hAnsi="Times New Roman" w:cs="Times New Roman"/>
                <w:b/>
                <w:sz w:val="24"/>
                <w:szCs w:val="24"/>
              </w:rPr>
              <w:t xml:space="preserve">What </w:t>
            </w:r>
            <w:r>
              <w:rPr>
                <w:rFonts w:ascii="Times New Roman" w:hAnsi="Times New Roman" w:cs="Times New Roman"/>
                <w:b/>
                <w:sz w:val="24"/>
                <w:szCs w:val="24"/>
              </w:rPr>
              <w:t xml:space="preserve">is the indication for </w:t>
            </w:r>
            <w:r>
              <w:rPr>
                <w:rFonts w:ascii="Times New Roman" w:hAnsi="Times New Roman" w:cs="Times New Roman"/>
                <w:b/>
                <w:sz w:val="24"/>
                <w:szCs w:val="24"/>
              </w:rPr>
              <w:t>using this medication based on the client's medical history? (If unable to determine an indication based on past medical history, please list potential indications for use of the medication in general)</w:t>
            </w:r>
          </w:p>
        </w:tc>
        <w:tc>
          <w:tcPr>
            <w:tcW w:w="9270" w:type="dxa"/>
          </w:tcPr>
          <w:p w:rsidR="008F5441" w:rsidRPr="00FF0234" w:rsidP="008F5441" w14:paraId="6E144E14" w14:textId="6E94F259">
            <w:pPr>
              <w:spacing w:line="480" w:lineRule="auto"/>
              <w:rPr>
                <w:rFonts w:ascii="Times New Roman" w:eastAsia="Times New Roman" w:hAnsi="Times New Roman" w:cs="Times New Roman"/>
                <w:sz w:val="24"/>
                <w:szCs w:val="24"/>
              </w:rPr>
            </w:pPr>
            <w:r w:rsidRPr="0B2E51A9">
              <w:rPr>
                <w:rFonts w:ascii="Times New Roman" w:hAnsi="Times New Roman" w:cs="Times New Roman"/>
                <w:sz w:val="24"/>
                <w:szCs w:val="24"/>
              </w:rPr>
              <w:t>This medication is used to prevent low levels of iron in the blood, or in this patient's case</w:t>
            </w:r>
            <w:r w:rsidR="00070AC4">
              <w:rPr>
                <w:rFonts w:ascii="Times New Roman" w:hAnsi="Times New Roman" w:cs="Times New Roman"/>
                <w:sz w:val="24"/>
                <w:szCs w:val="24"/>
              </w:rPr>
              <w:t>, it</w:t>
            </w:r>
            <w:r w:rsidRPr="0B2E51A9">
              <w:rPr>
                <w:rFonts w:ascii="Times New Roman" w:hAnsi="Times New Roman" w:cs="Times New Roman"/>
                <w:sz w:val="24"/>
                <w:szCs w:val="24"/>
              </w:rPr>
              <w:t xml:space="preserve"> is used to treat current low levels of iron in the blood (Jones</w:t>
            </w:r>
            <w:r w:rsidR="00116E0A">
              <w:rPr>
                <w:rFonts w:ascii="Times New Roman" w:hAnsi="Times New Roman" w:cs="Times New Roman"/>
                <w:sz w:val="24"/>
                <w:szCs w:val="24"/>
              </w:rPr>
              <w:t xml:space="preserve"> </w:t>
            </w:r>
            <w:r w:rsidRPr="0B2E51A9">
              <w:rPr>
                <w:rFonts w:ascii="Times New Roman" w:hAnsi="Times New Roman" w:cs="Times New Roman"/>
                <w:sz w:val="24"/>
                <w:szCs w:val="24"/>
              </w:rPr>
              <w:t>&amp;</w:t>
            </w:r>
            <w:r w:rsidR="00116E0A">
              <w:rPr>
                <w:rFonts w:ascii="Times New Roman" w:hAnsi="Times New Roman" w:cs="Times New Roman"/>
                <w:sz w:val="24"/>
                <w:szCs w:val="24"/>
              </w:rPr>
              <w:t xml:space="preserve"> </w:t>
            </w:r>
            <w:r w:rsidRPr="0B2E51A9">
              <w:rPr>
                <w:rFonts w:ascii="Times New Roman" w:hAnsi="Times New Roman" w:cs="Times New Roman"/>
                <w:sz w:val="24"/>
                <w:szCs w:val="24"/>
              </w:rPr>
              <w:t>Bartlett, 2022).</w:t>
            </w:r>
          </w:p>
        </w:tc>
      </w:tr>
      <w:tr w14:paraId="7FDB738D" w14:textId="77777777" w:rsidTr="0E4E6F57">
        <w:tblPrEx>
          <w:tblW w:w="14940" w:type="dxa"/>
          <w:tblInd w:w="-995" w:type="dxa"/>
          <w:tblLook w:val="04A0"/>
        </w:tblPrEx>
        <w:tc>
          <w:tcPr>
            <w:tcW w:w="5670" w:type="dxa"/>
          </w:tcPr>
          <w:p w:rsidR="008F5441" w:rsidRPr="00FF0234" w:rsidP="008F5441" w14:paraId="69395D6A" w14:textId="77777777">
            <w:pPr>
              <w:spacing w:line="480" w:lineRule="auto"/>
              <w:rPr>
                <w:rFonts w:ascii="Times New Roman" w:hAnsi="Times New Roman" w:cs="Times New Roman"/>
                <w:b/>
                <w:sz w:val="24"/>
                <w:szCs w:val="24"/>
              </w:rPr>
            </w:pPr>
            <w:r>
              <w:rPr>
                <w:rFonts w:ascii="Times New Roman" w:hAnsi="Times New Roman" w:cs="Times New Roman"/>
                <w:b/>
                <w:sz w:val="24"/>
                <w:szCs w:val="24"/>
              </w:rPr>
              <w:t>What would you teach the client about taking this medication</w:t>
            </w:r>
            <w:r w:rsidRPr="00FF0234">
              <w:rPr>
                <w:rFonts w:ascii="Times New Roman" w:hAnsi="Times New Roman" w:cs="Times New Roman"/>
                <w:b/>
                <w:sz w:val="24"/>
                <w:szCs w:val="24"/>
              </w:rPr>
              <w:t xml:space="preserve">? </w:t>
            </w:r>
            <w:r>
              <w:rPr>
                <w:rFonts w:ascii="Times New Roman" w:hAnsi="Times New Roman" w:cs="Times New Roman"/>
                <w:b/>
                <w:sz w:val="24"/>
                <w:szCs w:val="24"/>
              </w:rPr>
              <w:t>You must prioritize 2 (see rubric)</w:t>
            </w:r>
          </w:p>
        </w:tc>
        <w:tc>
          <w:tcPr>
            <w:tcW w:w="9270" w:type="dxa"/>
          </w:tcPr>
          <w:p w:rsidR="008F5441" w:rsidP="008F5441" w14:paraId="58C18FC3" w14:textId="339CBEE5">
            <w:pPr>
              <w:spacing w:line="480" w:lineRule="auto"/>
              <w:rPr>
                <w:rFonts w:ascii="Times New Roman" w:eastAsia="Times New Roman" w:hAnsi="Times New Roman" w:cs="Times New Roman"/>
                <w:sz w:val="24"/>
                <w:szCs w:val="24"/>
              </w:rPr>
            </w:pPr>
            <w:r w:rsidRPr="0B2E51A9">
              <w:rPr>
                <w:rFonts w:ascii="Times New Roman" w:hAnsi="Times New Roman" w:cs="Times New Roman"/>
                <w:sz w:val="24"/>
                <w:szCs w:val="24"/>
              </w:rPr>
              <w:t xml:space="preserve">1. Educate the patient </w:t>
            </w:r>
            <w:r w:rsidR="00116E0A">
              <w:rPr>
                <w:rFonts w:ascii="Times New Roman" w:hAnsi="Times New Roman" w:cs="Times New Roman"/>
                <w:sz w:val="24"/>
                <w:szCs w:val="24"/>
              </w:rPr>
              <w:t>on</w:t>
            </w:r>
            <w:r w:rsidRPr="0B2E51A9">
              <w:rPr>
                <w:rFonts w:ascii="Times New Roman" w:hAnsi="Times New Roman" w:cs="Times New Roman"/>
                <w:sz w:val="24"/>
                <w:szCs w:val="24"/>
              </w:rPr>
              <w:t xml:space="preserve"> adverse effects, contraindications, and the importance of compliance (Jones</w:t>
            </w:r>
            <w:r w:rsidR="009F7085">
              <w:rPr>
                <w:rFonts w:ascii="Times New Roman" w:hAnsi="Times New Roman" w:cs="Times New Roman"/>
                <w:sz w:val="24"/>
                <w:szCs w:val="24"/>
              </w:rPr>
              <w:t xml:space="preserve"> </w:t>
            </w:r>
            <w:r w:rsidRPr="0B2E51A9">
              <w:rPr>
                <w:rFonts w:ascii="Times New Roman" w:hAnsi="Times New Roman" w:cs="Times New Roman"/>
                <w:sz w:val="24"/>
                <w:szCs w:val="24"/>
              </w:rPr>
              <w:t>&amp;</w:t>
            </w:r>
            <w:r w:rsidR="009F7085">
              <w:rPr>
                <w:rFonts w:ascii="Times New Roman" w:hAnsi="Times New Roman" w:cs="Times New Roman"/>
                <w:sz w:val="24"/>
                <w:szCs w:val="24"/>
              </w:rPr>
              <w:t xml:space="preserve"> </w:t>
            </w:r>
            <w:r w:rsidRPr="0B2E51A9">
              <w:rPr>
                <w:rFonts w:ascii="Times New Roman" w:hAnsi="Times New Roman" w:cs="Times New Roman"/>
                <w:sz w:val="24"/>
                <w:szCs w:val="24"/>
              </w:rPr>
              <w:t>Bartlett, 2022).</w:t>
            </w:r>
          </w:p>
          <w:p w:rsidR="008F5441" w:rsidRPr="002D0A54" w:rsidP="008F5441" w14:paraId="14B50708" w14:textId="1A671E7E">
            <w:pPr>
              <w:spacing w:line="480" w:lineRule="auto"/>
              <w:rPr>
                <w:rFonts w:ascii="Times New Roman" w:eastAsia="Times New Roman" w:hAnsi="Times New Roman" w:cs="Times New Roman"/>
                <w:sz w:val="24"/>
                <w:szCs w:val="24"/>
              </w:rPr>
            </w:pPr>
            <w:r w:rsidRPr="0B2E51A9">
              <w:rPr>
                <w:rFonts w:ascii="Times New Roman" w:hAnsi="Times New Roman" w:cs="Times New Roman"/>
                <w:sz w:val="24"/>
                <w:szCs w:val="24"/>
              </w:rPr>
              <w:t xml:space="preserve">2. Educate the patient </w:t>
            </w:r>
            <w:r w:rsidR="00070AC4">
              <w:rPr>
                <w:rFonts w:ascii="Times New Roman" w:hAnsi="Times New Roman" w:cs="Times New Roman"/>
                <w:sz w:val="24"/>
                <w:szCs w:val="24"/>
              </w:rPr>
              <w:t>not to</w:t>
            </w:r>
            <w:r w:rsidRPr="0B2E51A9">
              <w:rPr>
                <w:rFonts w:ascii="Times New Roman" w:hAnsi="Times New Roman" w:cs="Times New Roman"/>
                <w:sz w:val="24"/>
                <w:szCs w:val="24"/>
              </w:rPr>
              <w:t xml:space="preserve"> take antacids or calcium supplements around ferrous sulfate (Jones</w:t>
            </w:r>
            <w:r w:rsidR="009F7085">
              <w:rPr>
                <w:rFonts w:ascii="Times New Roman" w:hAnsi="Times New Roman" w:cs="Times New Roman"/>
                <w:sz w:val="24"/>
                <w:szCs w:val="24"/>
              </w:rPr>
              <w:t xml:space="preserve"> </w:t>
            </w:r>
            <w:r w:rsidRPr="0B2E51A9">
              <w:rPr>
                <w:rFonts w:ascii="Times New Roman" w:hAnsi="Times New Roman" w:cs="Times New Roman"/>
                <w:sz w:val="24"/>
                <w:szCs w:val="24"/>
              </w:rPr>
              <w:t>&amp;</w:t>
            </w:r>
            <w:r w:rsidR="009F7085">
              <w:rPr>
                <w:rFonts w:ascii="Times New Roman" w:hAnsi="Times New Roman" w:cs="Times New Roman"/>
                <w:sz w:val="24"/>
                <w:szCs w:val="24"/>
              </w:rPr>
              <w:t xml:space="preserve"> </w:t>
            </w:r>
            <w:r w:rsidRPr="0B2E51A9">
              <w:rPr>
                <w:rFonts w:ascii="Times New Roman" w:hAnsi="Times New Roman" w:cs="Times New Roman"/>
                <w:sz w:val="24"/>
                <w:szCs w:val="24"/>
              </w:rPr>
              <w:t>Bartlett, 2022).</w:t>
            </w:r>
          </w:p>
        </w:tc>
      </w:tr>
      <w:tr w14:paraId="3178F844" w14:textId="77777777" w:rsidTr="0E4E6F57">
        <w:tblPrEx>
          <w:tblW w:w="14940" w:type="dxa"/>
          <w:tblInd w:w="-995" w:type="dxa"/>
          <w:tblLook w:val="04A0"/>
        </w:tblPrEx>
        <w:tc>
          <w:tcPr>
            <w:tcW w:w="5670" w:type="dxa"/>
          </w:tcPr>
          <w:p w:rsidR="008F5441" w:rsidP="008F5441" w14:paraId="20ECEA86" w14:textId="77777777">
            <w:pPr>
              <w:spacing w:line="360" w:lineRule="auto"/>
              <w:rPr>
                <w:rFonts w:ascii="Times New Roman" w:hAnsi="Times New Roman" w:cs="Times New Roman"/>
                <w:b/>
                <w:sz w:val="24"/>
                <w:szCs w:val="24"/>
              </w:rPr>
            </w:pPr>
            <w:r>
              <w:rPr>
                <w:rFonts w:ascii="Times New Roman" w:hAnsi="Times New Roman" w:cs="Times New Roman"/>
                <w:b/>
                <w:sz w:val="24"/>
                <w:szCs w:val="24"/>
              </w:rPr>
              <w:t>How much would medication cost per month if paying out of pocket?</w:t>
            </w:r>
          </w:p>
        </w:tc>
        <w:tc>
          <w:tcPr>
            <w:tcW w:w="9270" w:type="dxa"/>
          </w:tcPr>
          <w:p w:rsidR="008F5441" w:rsidRPr="00FF0234" w:rsidP="008F5441" w14:paraId="3BEDEBB9" w14:textId="0B9A8E52">
            <w:pPr>
              <w:rPr>
                <w:rFonts w:ascii="Times New Roman" w:hAnsi="Times New Roman" w:cs="Times New Roman"/>
                <w:sz w:val="24"/>
                <w:szCs w:val="24"/>
              </w:rPr>
            </w:pPr>
            <w:r w:rsidRPr="0B2E51A9">
              <w:rPr>
                <w:rFonts w:ascii="Times New Roman" w:hAnsi="Times New Roman" w:cs="Times New Roman"/>
                <w:sz w:val="24"/>
                <w:szCs w:val="24"/>
              </w:rPr>
              <w:t>325 mg/ tablet: $16.10 (</w:t>
            </w:r>
            <w:r w:rsidRPr="0B2E51A9">
              <w:rPr>
                <w:rFonts w:ascii="Times New Roman" w:hAnsi="Times New Roman" w:cs="Times New Roman"/>
                <w:sz w:val="24"/>
                <w:szCs w:val="24"/>
              </w:rPr>
              <w:t>GoodRx</w:t>
            </w:r>
            <w:r w:rsidRPr="0B2E51A9">
              <w:rPr>
                <w:rFonts w:ascii="Times New Roman" w:hAnsi="Times New Roman" w:cs="Times New Roman"/>
                <w:sz w:val="24"/>
                <w:szCs w:val="24"/>
              </w:rPr>
              <w:t>, 2019).</w:t>
            </w:r>
          </w:p>
        </w:tc>
      </w:tr>
      <w:tr w14:paraId="717BE1DF" w14:textId="77777777" w:rsidTr="0E4E6F57">
        <w:tblPrEx>
          <w:tblW w:w="14940" w:type="dxa"/>
          <w:tblInd w:w="-995" w:type="dxa"/>
          <w:tblLook w:val="04A0"/>
        </w:tblPrEx>
        <w:tc>
          <w:tcPr>
            <w:tcW w:w="5670" w:type="dxa"/>
            <w:shd w:val="clear" w:color="auto" w:fill="FFFF00"/>
          </w:tcPr>
          <w:p w:rsidR="008F5441" w:rsidRPr="00FF0234" w:rsidP="008F5441" w14:paraId="0E566FE6" w14:textId="43D9DBCA">
            <w:pPr>
              <w:spacing w:line="480" w:lineRule="auto"/>
              <w:rPr>
                <w:rFonts w:ascii="Times New Roman" w:hAnsi="Times New Roman" w:cs="Times New Roman"/>
                <w:b/>
                <w:sz w:val="24"/>
                <w:szCs w:val="24"/>
              </w:rPr>
            </w:pPr>
            <w:r>
              <w:rPr>
                <w:rFonts w:ascii="Times New Roman" w:hAnsi="Times New Roman" w:cs="Times New Roman"/>
                <w:b/>
                <w:sz w:val="24"/>
                <w:szCs w:val="24"/>
              </w:rPr>
              <w:t>Drug # 10</w:t>
            </w:r>
          </w:p>
          <w:p w:rsidR="008F5441" w:rsidRPr="00FF0234" w:rsidP="008F5441" w14:paraId="250F8D65" w14:textId="77777777">
            <w:pPr>
              <w:spacing w:line="480" w:lineRule="auto"/>
              <w:rPr>
                <w:rFonts w:ascii="Times New Roman" w:hAnsi="Times New Roman" w:cs="Times New Roman"/>
                <w:b/>
                <w:sz w:val="24"/>
                <w:szCs w:val="24"/>
              </w:rPr>
            </w:pPr>
          </w:p>
        </w:tc>
        <w:tc>
          <w:tcPr>
            <w:tcW w:w="9270" w:type="dxa"/>
            <w:shd w:val="clear" w:color="auto" w:fill="FFFF00"/>
          </w:tcPr>
          <w:p w:rsidR="008F5441" w:rsidRPr="00FF0234" w:rsidP="008F5441" w14:paraId="60B01011" w14:textId="446D2720">
            <w:pPr>
              <w:spacing w:line="480" w:lineRule="auto"/>
              <w:rPr>
                <w:rFonts w:ascii="Times New Roman" w:hAnsi="Times New Roman" w:cs="Times New Roman"/>
                <w:sz w:val="24"/>
                <w:szCs w:val="24"/>
              </w:rPr>
            </w:pPr>
            <w:r w:rsidRPr="0B2E51A9">
              <w:rPr>
                <w:rFonts w:ascii="Times New Roman" w:hAnsi="Times New Roman" w:cs="Times New Roman"/>
                <w:sz w:val="24"/>
                <w:szCs w:val="24"/>
              </w:rPr>
              <w:t>Drug Name (Generic): Paxil</w:t>
            </w:r>
          </w:p>
          <w:p w:rsidR="008F5441" w:rsidP="008F5441" w14:paraId="5D6534BD" w14:textId="5C733C7F">
            <w:pPr>
              <w:spacing w:line="480" w:lineRule="auto"/>
              <w:rPr>
                <w:rFonts w:ascii="Times New Roman" w:hAnsi="Times New Roman" w:cs="Times New Roman"/>
                <w:sz w:val="24"/>
                <w:szCs w:val="24"/>
              </w:rPr>
            </w:pPr>
            <w:r w:rsidRPr="0B2E51A9">
              <w:rPr>
                <w:rFonts w:ascii="Times New Roman" w:hAnsi="Times New Roman" w:cs="Times New Roman"/>
                <w:sz w:val="24"/>
                <w:szCs w:val="24"/>
              </w:rPr>
              <w:t>Drug Name (Trade): Paroxetine</w:t>
            </w:r>
          </w:p>
          <w:p w:rsidR="008F5441" w:rsidRPr="00FF0234" w:rsidP="008F5441" w14:paraId="05BEB741" w14:textId="6916BF8C">
            <w:pPr>
              <w:spacing w:line="480" w:lineRule="auto"/>
              <w:rPr>
                <w:rFonts w:ascii="Times New Roman" w:eastAsia="Times New Roman" w:hAnsi="Times New Roman" w:cs="Times New Roman"/>
                <w:sz w:val="24"/>
                <w:szCs w:val="24"/>
              </w:rPr>
            </w:pPr>
            <w:r w:rsidRPr="0B2E51A9">
              <w:rPr>
                <w:rFonts w:ascii="Times New Roman" w:hAnsi="Times New Roman" w:cs="Times New Roman"/>
                <w:sz w:val="24"/>
                <w:szCs w:val="24"/>
              </w:rPr>
              <w:t>Pharmacological class: Selective serotonin reuptake inhibitor (</w:t>
            </w:r>
            <w:r w:rsidR="00070AC4">
              <w:rPr>
                <w:rFonts w:ascii="Times New Roman" w:hAnsi="Times New Roman" w:cs="Times New Roman"/>
                <w:sz w:val="24"/>
                <w:szCs w:val="24"/>
              </w:rPr>
              <w:t>Jones &amp; Bartlett</w:t>
            </w:r>
            <w:r w:rsidRPr="0B2E51A9">
              <w:rPr>
                <w:rFonts w:ascii="Times New Roman" w:hAnsi="Times New Roman" w:cs="Times New Roman"/>
                <w:sz w:val="24"/>
                <w:szCs w:val="24"/>
              </w:rPr>
              <w:t>, 2022).</w:t>
            </w:r>
          </w:p>
          <w:p w:rsidR="008F5441" w:rsidRPr="00FF0234" w:rsidP="008F5441" w14:paraId="0EA52B54" w14:textId="7BC16B38">
            <w:pPr>
              <w:spacing w:line="480" w:lineRule="auto"/>
              <w:rPr>
                <w:rFonts w:ascii="Times New Roman" w:eastAsia="Times New Roman" w:hAnsi="Times New Roman" w:cs="Times New Roman"/>
                <w:sz w:val="24"/>
                <w:szCs w:val="24"/>
              </w:rPr>
            </w:pPr>
            <w:r w:rsidRPr="0B2E51A9">
              <w:rPr>
                <w:rFonts w:ascii="Times New Roman" w:eastAsia="Times New Roman" w:hAnsi="Times New Roman" w:cs="Times New Roman"/>
                <w:sz w:val="24"/>
                <w:szCs w:val="24"/>
              </w:rPr>
              <w:t xml:space="preserve">Therapeutic class: Antianxiety, antidepressant </w:t>
            </w:r>
            <w:r w:rsidRPr="0B2E51A9">
              <w:rPr>
                <w:rFonts w:ascii="Times New Roman" w:hAnsi="Times New Roman" w:cs="Times New Roman"/>
                <w:sz w:val="24"/>
                <w:szCs w:val="24"/>
              </w:rPr>
              <w:t>(Jones</w:t>
            </w:r>
            <w:r w:rsidR="009F7085">
              <w:rPr>
                <w:rFonts w:ascii="Times New Roman" w:hAnsi="Times New Roman" w:cs="Times New Roman"/>
                <w:sz w:val="24"/>
                <w:szCs w:val="24"/>
              </w:rPr>
              <w:t xml:space="preserve"> </w:t>
            </w:r>
            <w:r w:rsidRPr="0B2E51A9">
              <w:rPr>
                <w:rFonts w:ascii="Times New Roman" w:hAnsi="Times New Roman" w:cs="Times New Roman"/>
                <w:sz w:val="24"/>
                <w:szCs w:val="24"/>
              </w:rPr>
              <w:t>&amp;</w:t>
            </w:r>
            <w:r w:rsidR="009F7085">
              <w:rPr>
                <w:rFonts w:ascii="Times New Roman" w:hAnsi="Times New Roman" w:cs="Times New Roman"/>
                <w:sz w:val="24"/>
                <w:szCs w:val="24"/>
              </w:rPr>
              <w:t xml:space="preserve"> </w:t>
            </w:r>
            <w:r w:rsidRPr="0B2E51A9">
              <w:rPr>
                <w:rFonts w:ascii="Times New Roman" w:hAnsi="Times New Roman" w:cs="Times New Roman"/>
                <w:sz w:val="24"/>
                <w:szCs w:val="24"/>
              </w:rPr>
              <w:t>Bartlett, 2022).</w:t>
            </w:r>
          </w:p>
        </w:tc>
      </w:tr>
      <w:tr w14:paraId="13AA552C" w14:textId="77777777" w:rsidTr="0E4E6F57">
        <w:tblPrEx>
          <w:tblW w:w="14940" w:type="dxa"/>
          <w:tblInd w:w="-995" w:type="dxa"/>
          <w:tblLook w:val="04A0"/>
        </w:tblPrEx>
        <w:tc>
          <w:tcPr>
            <w:tcW w:w="5670" w:type="dxa"/>
          </w:tcPr>
          <w:p w:rsidR="008F5441" w:rsidRPr="00FF0234" w:rsidP="008F5441" w14:paraId="3895163B" w14:textId="77777777">
            <w:pPr>
              <w:spacing w:line="480" w:lineRule="auto"/>
              <w:rPr>
                <w:rFonts w:ascii="Times New Roman" w:hAnsi="Times New Roman" w:cs="Times New Roman"/>
                <w:b/>
                <w:sz w:val="24"/>
                <w:szCs w:val="24"/>
              </w:rPr>
            </w:pPr>
            <w:r>
              <w:rPr>
                <w:rFonts w:ascii="Times New Roman" w:hAnsi="Times New Roman" w:cs="Times New Roman"/>
                <w:b/>
                <w:sz w:val="24"/>
                <w:szCs w:val="24"/>
              </w:rPr>
              <w:t>How is the</w:t>
            </w:r>
            <w:r w:rsidRPr="00FF0234">
              <w:rPr>
                <w:rFonts w:ascii="Times New Roman" w:hAnsi="Times New Roman" w:cs="Times New Roman"/>
                <w:b/>
                <w:sz w:val="24"/>
                <w:szCs w:val="24"/>
              </w:rPr>
              <w:t xml:space="preserve"> medication</w:t>
            </w:r>
            <w:r>
              <w:rPr>
                <w:rFonts w:ascii="Times New Roman" w:hAnsi="Times New Roman" w:cs="Times New Roman"/>
                <w:b/>
                <w:sz w:val="24"/>
                <w:szCs w:val="24"/>
              </w:rPr>
              <w:t xml:space="preserve"> taken</w:t>
            </w:r>
            <w:r w:rsidRPr="00FF0234">
              <w:rPr>
                <w:rFonts w:ascii="Times New Roman" w:hAnsi="Times New Roman" w:cs="Times New Roman"/>
                <w:b/>
                <w:sz w:val="24"/>
                <w:szCs w:val="24"/>
              </w:rPr>
              <w:t xml:space="preserve">: </w:t>
            </w:r>
            <w:r>
              <w:rPr>
                <w:rFonts w:ascii="Times New Roman" w:hAnsi="Times New Roman" w:cs="Times New Roman"/>
                <w:b/>
                <w:sz w:val="24"/>
                <w:szCs w:val="24"/>
              </w:rPr>
              <w:t>(include dose, route, and frequency)</w:t>
            </w:r>
          </w:p>
        </w:tc>
        <w:tc>
          <w:tcPr>
            <w:tcW w:w="9270" w:type="dxa"/>
          </w:tcPr>
          <w:p w:rsidR="008F5441" w:rsidRPr="00FF0234" w:rsidP="008F5441" w14:paraId="69D154F5" w14:textId="3F501EAB">
            <w:pPr>
              <w:spacing w:line="480" w:lineRule="auto"/>
              <w:rPr>
                <w:rFonts w:ascii="Times New Roman" w:hAnsi="Times New Roman" w:cs="Times New Roman"/>
                <w:sz w:val="24"/>
                <w:szCs w:val="24"/>
              </w:rPr>
            </w:pPr>
            <w:r w:rsidRPr="0B2E51A9">
              <w:rPr>
                <w:rFonts w:ascii="Times New Roman" w:hAnsi="Times New Roman" w:cs="Times New Roman"/>
                <w:sz w:val="24"/>
                <w:szCs w:val="24"/>
              </w:rPr>
              <w:t>Dose: 20mg</w:t>
            </w:r>
          </w:p>
          <w:p w:rsidR="008F5441" w:rsidRPr="00FF0234" w:rsidP="008F5441" w14:paraId="60EA81CB" w14:textId="6670E503">
            <w:pPr>
              <w:spacing w:line="480" w:lineRule="auto"/>
              <w:rPr>
                <w:rFonts w:ascii="Times New Roman" w:hAnsi="Times New Roman" w:cs="Times New Roman"/>
                <w:sz w:val="24"/>
                <w:szCs w:val="24"/>
              </w:rPr>
            </w:pPr>
            <w:r w:rsidRPr="0B2E51A9">
              <w:rPr>
                <w:rFonts w:ascii="Times New Roman" w:hAnsi="Times New Roman" w:cs="Times New Roman"/>
                <w:sz w:val="24"/>
                <w:szCs w:val="24"/>
              </w:rPr>
              <w:t>Route: PO</w:t>
            </w:r>
          </w:p>
          <w:p w:rsidR="008F5441" w:rsidRPr="00FF0234" w:rsidP="008F5441" w14:paraId="4A82B6C4" w14:textId="0C95940A">
            <w:pPr>
              <w:spacing w:line="480" w:lineRule="auto"/>
              <w:rPr>
                <w:rFonts w:ascii="Times New Roman" w:hAnsi="Times New Roman" w:cs="Times New Roman"/>
                <w:sz w:val="24"/>
                <w:szCs w:val="24"/>
              </w:rPr>
            </w:pPr>
            <w:r w:rsidRPr="0B2E51A9">
              <w:rPr>
                <w:rFonts w:ascii="Times New Roman" w:hAnsi="Times New Roman" w:cs="Times New Roman"/>
                <w:sz w:val="24"/>
                <w:szCs w:val="24"/>
              </w:rPr>
              <w:t>Frequency: once daily</w:t>
            </w:r>
          </w:p>
        </w:tc>
      </w:tr>
      <w:tr w14:paraId="3C1EB1BF" w14:textId="77777777" w:rsidTr="0E4E6F57">
        <w:tblPrEx>
          <w:tblW w:w="14940" w:type="dxa"/>
          <w:tblInd w:w="-995" w:type="dxa"/>
          <w:tblLook w:val="04A0"/>
        </w:tblPrEx>
        <w:tc>
          <w:tcPr>
            <w:tcW w:w="5670" w:type="dxa"/>
          </w:tcPr>
          <w:p w:rsidR="008F5441" w:rsidRPr="00FF0234" w:rsidP="008F5441" w14:paraId="089235E8" w14:textId="77777777">
            <w:pPr>
              <w:spacing w:line="480" w:lineRule="auto"/>
              <w:rPr>
                <w:rFonts w:ascii="Times New Roman" w:hAnsi="Times New Roman" w:cs="Times New Roman"/>
                <w:b/>
                <w:sz w:val="24"/>
                <w:szCs w:val="24"/>
              </w:rPr>
            </w:pPr>
            <w:r>
              <w:rPr>
                <w:rFonts w:ascii="Times New Roman" w:hAnsi="Times New Roman" w:cs="Times New Roman"/>
                <w:b/>
                <w:sz w:val="24"/>
                <w:szCs w:val="24"/>
              </w:rPr>
              <w:t>Specific Directions not included above:</w:t>
            </w:r>
          </w:p>
        </w:tc>
        <w:tc>
          <w:tcPr>
            <w:tcW w:w="9270" w:type="dxa"/>
          </w:tcPr>
          <w:p w:rsidR="008F5441" w:rsidRPr="00FF0234" w:rsidP="008F5441" w14:paraId="5A9A4F23" w14:textId="2EC668CA">
            <w:pPr>
              <w:spacing w:line="480" w:lineRule="auto"/>
              <w:rPr>
                <w:rFonts w:ascii="Times New Roman" w:eastAsia="Times New Roman" w:hAnsi="Times New Roman" w:cs="Times New Roman"/>
                <w:sz w:val="24"/>
                <w:szCs w:val="24"/>
              </w:rPr>
            </w:pPr>
            <w:r w:rsidRPr="0B2E51A9">
              <w:rPr>
                <w:rFonts w:ascii="Times New Roman" w:hAnsi="Times New Roman" w:cs="Times New Roman"/>
                <w:sz w:val="24"/>
                <w:szCs w:val="24"/>
              </w:rPr>
              <w:t>-Take by mouth daily</w:t>
            </w:r>
          </w:p>
          <w:p w:rsidR="008F5441" w:rsidRPr="00FF0234" w:rsidP="008F5441" w14:paraId="30C94357" w14:textId="693C7362">
            <w:pPr>
              <w:spacing w:line="480" w:lineRule="auto"/>
              <w:rPr>
                <w:rFonts w:ascii="Times New Roman" w:eastAsia="Times New Roman" w:hAnsi="Times New Roman" w:cs="Times New Roman"/>
                <w:sz w:val="24"/>
                <w:szCs w:val="24"/>
              </w:rPr>
            </w:pPr>
            <w:r w:rsidRPr="0B2E51A9">
              <w:rPr>
                <w:rFonts w:ascii="Times New Roman" w:hAnsi="Times New Roman" w:cs="Times New Roman"/>
                <w:sz w:val="24"/>
                <w:szCs w:val="24"/>
              </w:rPr>
              <w:t>-This medication may be in capsule form</w:t>
            </w:r>
            <w:r w:rsidR="00070AC4">
              <w:rPr>
                <w:rFonts w:ascii="Times New Roman" w:hAnsi="Times New Roman" w:cs="Times New Roman"/>
                <w:sz w:val="24"/>
                <w:szCs w:val="24"/>
              </w:rPr>
              <w:t>,</w:t>
            </w:r>
            <w:r w:rsidRPr="0B2E51A9">
              <w:rPr>
                <w:rFonts w:ascii="Times New Roman" w:hAnsi="Times New Roman" w:cs="Times New Roman"/>
                <w:sz w:val="24"/>
                <w:szCs w:val="24"/>
              </w:rPr>
              <w:t xml:space="preserve"> and capsules </w:t>
            </w:r>
            <w:r w:rsidR="009F7085">
              <w:rPr>
                <w:rFonts w:ascii="Times New Roman" w:hAnsi="Times New Roman" w:cs="Times New Roman"/>
                <w:sz w:val="24"/>
                <w:szCs w:val="24"/>
              </w:rPr>
              <w:t>must</w:t>
            </w:r>
            <w:r w:rsidRPr="0B2E51A9">
              <w:rPr>
                <w:rFonts w:ascii="Times New Roman" w:hAnsi="Times New Roman" w:cs="Times New Roman"/>
                <w:sz w:val="24"/>
                <w:szCs w:val="24"/>
              </w:rPr>
              <w:t xml:space="preserve"> be taken whole (Jones</w:t>
            </w:r>
            <w:r w:rsidR="009F7085">
              <w:rPr>
                <w:rFonts w:ascii="Times New Roman" w:hAnsi="Times New Roman" w:cs="Times New Roman"/>
                <w:sz w:val="24"/>
                <w:szCs w:val="24"/>
              </w:rPr>
              <w:t xml:space="preserve"> </w:t>
            </w:r>
            <w:r w:rsidRPr="0B2E51A9">
              <w:rPr>
                <w:rFonts w:ascii="Times New Roman" w:hAnsi="Times New Roman" w:cs="Times New Roman"/>
                <w:sz w:val="24"/>
                <w:szCs w:val="24"/>
              </w:rPr>
              <w:t>&amp;</w:t>
            </w:r>
            <w:r w:rsidR="009F7085">
              <w:rPr>
                <w:rFonts w:ascii="Times New Roman" w:hAnsi="Times New Roman" w:cs="Times New Roman"/>
                <w:sz w:val="24"/>
                <w:szCs w:val="24"/>
              </w:rPr>
              <w:t xml:space="preserve"> </w:t>
            </w:r>
            <w:r w:rsidRPr="0B2E51A9">
              <w:rPr>
                <w:rFonts w:ascii="Times New Roman" w:hAnsi="Times New Roman" w:cs="Times New Roman"/>
                <w:sz w:val="24"/>
                <w:szCs w:val="24"/>
              </w:rPr>
              <w:t>Bartlett, 2022).</w:t>
            </w:r>
          </w:p>
          <w:p w:rsidR="008F5441" w:rsidRPr="00FF0234" w:rsidP="008F5441" w14:paraId="6C2AAC3E" w14:textId="24B45A66">
            <w:pPr>
              <w:spacing w:line="480" w:lineRule="auto"/>
              <w:rPr>
                <w:rFonts w:ascii="Times New Roman" w:eastAsia="Times New Roman" w:hAnsi="Times New Roman" w:cs="Times New Roman"/>
                <w:sz w:val="24"/>
                <w:szCs w:val="24"/>
              </w:rPr>
            </w:pPr>
            <w:r w:rsidRPr="0B2E51A9">
              <w:rPr>
                <w:rFonts w:ascii="Times New Roman" w:hAnsi="Times New Roman" w:cs="Times New Roman"/>
                <w:sz w:val="24"/>
                <w:szCs w:val="24"/>
              </w:rPr>
              <w:t>-Capsules should be given at bedtime, but immediate-release tablets should be administered in the morning (</w:t>
            </w:r>
            <w:r w:rsidR="00070AC4">
              <w:rPr>
                <w:rFonts w:ascii="Times New Roman" w:hAnsi="Times New Roman" w:cs="Times New Roman"/>
                <w:sz w:val="24"/>
                <w:szCs w:val="24"/>
              </w:rPr>
              <w:t>Jones &amp; Bartlett</w:t>
            </w:r>
            <w:r w:rsidRPr="0B2E51A9">
              <w:rPr>
                <w:rFonts w:ascii="Times New Roman" w:hAnsi="Times New Roman" w:cs="Times New Roman"/>
                <w:sz w:val="24"/>
                <w:szCs w:val="24"/>
              </w:rPr>
              <w:t>, 2022).</w:t>
            </w:r>
          </w:p>
        </w:tc>
      </w:tr>
      <w:tr w14:paraId="64251E59" w14:textId="77777777" w:rsidTr="0E4E6F57">
        <w:tblPrEx>
          <w:tblW w:w="14940" w:type="dxa"/>
          <w:tblInd w:w="-995" w:type="dxa"/>
          <w:tblLook w:val="04A0"/>
        </w:tblPrEx>
        <w:tc>
          <w:tcPr>
            <w:tcW w:w="5670" w:type="dxa"/>
          </w:tcPr>
          <w:p w:rsidR="008F5441" w:rsidRPr="00FF0234" w:rsidP="008F5441" w14:paraId="0095C388" w14:textId="442634FA">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Does this medication interact with </w:t>
            </w:r>
            <w:r w:rsidRPr="00FF0234">
              <w:rPr>
                <w:rFonts w:ascii="Times New Roman" w:hAnsi="Times New Roman" w:cs="Times New Roman"/>
                <w:b/>
                <w:sz w:val="24"/>
                <w:szCs w:val="24"/>
              </w:rPr>
              <w:t xml:space="preserve">other </w:t>
            </w:r>
            <w:r w:rsidR="00070AC4">
              <w:rPr>
                <w:rFonts w:ascii="Times New Roman" w:hAnsi="Times New Roman" w:cs="Times New Roman"/>
                <w:b/>
                <w:sz w:val="24"/>
                <w:szCs w:val="24"/>
              </w:rPr>
              <w:t xml:space="preserve">medicine </w:t>
            </w:r>
            <w:r>
              <w:rPr>
                <w:rFonts w:ascii="Times New Roman" w:hAnsi="Times New Roman" w:cs="Times New Roman"/>
                <w:b/>
                <w:sz w:val="24"/>
                <w:szCs w:val="24"/>
              </w:rPr>
              <w:t>(</w:t>
            </w:r>
            <w:r w:rsidRPr="00FF0234">
              <w:rPr>
                <w:rFonts w:ascii="Times New Roman" w:hAnsi="Times New Roman" w:cs="Times New Roman"/>
                <w:b/>
                <w:sz w:val="24"/>
                <w:szCs w:val="24"/>
              </w:rPr>
              <w:t>s</w:t>
            </w:r>
            <w:r>
              <w:rPr>
                <w:rFonts w:ascii="Times New Roman" w:hAnsi="Times New Roman" w:cs="Times New Roman"/>
                <w:b/>
                <w:sz w:val="24"/>
                <w:szCs w:val="24"/>
              </w:rPr>
              <w:t>) on this list</w:t>
            </w:r>
            <w:r w:rsidRPr="00FF0234">
              <w:rPr>
                <w:rFonts w:ascii="Times New Roman" w:hAnsi="Times New Roman" w:cs="Times New Roman"/>
                <w:b/>
                <w:sz w:val="24"/>
                <w:szCs w:val="24"/>
              </w:rPr>
              <w:t xml:space="preserve">? </w:t>
            </w:r>
            <w:r>
              <w:rPr>
                <w:rFonts w:ascii="Times New Roman" w:hAnsi="Times New Roman" w:cs="Times New Roman"/>
                <w:b/>
                <w:sz w:val="24"/>
                <w:szCs w:val="24"/>
              </w:rPr>
              <w:t xml:space="preserve">(see rubric for further </w:t>
            </w:r>
            <w:r w:rsidR="00070AC4">
              <w:rPr>
                <w:rFonts w:ascii="Times New Roman" w:hAnsi="Times New Roman" w:cs="Times New Roman"/>
                <w:b/>
                <w:sz w:val="24"/>
                <w:szCs w:val="24"/>
              </w:rPr>
              <w:t>instructions</w:t>
            </w:r>
            <w:r>
              <w:rPr>
                <w:rFonts w:ascii="Times New Roman" w:hAnsi="Times New Roman" w:cs="Times New Roman"/>
                <w:b/>
                <w:sz w:val="24"/>
                <w:szCs w:val="24"/>
              </w:rPr>
              <w:t>)</w:t>
            </w:r>
          </w:p>
        </w:tc>
        <w:tc>
          <w:tcPr>
            <w:tcW w:w="9270" w:type="dxa"/>
          </w:tcPr>
          <w:p w:rsidR="008F5441" w:rsidRPr="00FF0234" w:rsidP="008F5441" w14:paraId="5C536949" w14:textId="2D1DEAF2">
            <w:pPr>
              <w:spacing w:line="480" w:lineRule="auto"/>
              <w:rPr>
                <w:rFonts w:ascii="Times New Roman" w:hAnsi="Times New Roman" w:cs="Times New Roman"/>
                <w:sz w:val="24"/>
                <w:szCs w:val="24"/>
              </w:rPr>
            </w:pPr>
            <w:r w:rsidRPr="0B2E51A9">
              <w:rPr>
                <w:rFonts w:ascii="Times New Roman" w:hAnsi="Times New Roman" w:cs="Times New Roman"/>
                <w:sz w:val="24"/>
                <w:szCs w:val="24"/>
              </w:rPr>
              <w:t xml:space="preserve">Drug interactions with other medications on this </w:t>
            </w:r>
            <w:r w:rsidR="00070AC4">
              <w:rPr>
                <w:rFonts w:ascii="Times New Roman" w:hAnsi="Times New Roman" w:cs="Times New Roman"/>
                <w:sz w:val="24"/>
                <w:szCs w:val="24"/>
              </w:rPr>
              <w:t>patient</w:t>
            </w:r>
            <w:r w:rsidRPr="0B2E51A9">
              <w:rPr>
                <w:rFonts w:ascii="Times New Roman" w:hAnsi="Times New Roman" w:cs="Times New Roman"/>
                <w:sz w:val="24"/>
                <w:szCs w:val="24"/>
              </w:rPr>
              <w:t xml:space="preserve"> list include: </w:t>
            </w:r>
          </w:p>
          <w:p w:rsidR="008F5441" w:rsidRPr="00FF0234" w:rsidP="008F5441" w14:paraId="057E8DC6" w14:textId="2A6A9144">
            <w:pPr>
              <w:spacing w:line="480" w:lineRule="auto"/>
              <w:rPr>
                <w:rFonts w:ascii="Times New Roman" w:hAnsi="Times New Roman" w:cs="Times New Roman"/>
                <w:sz w:val="24"/>
                <w:szCs w:val="24"/>
              </w:rPr>
            </w:pPr>
            <w:r w:rsidRPr="0B2E51A9">
              <w:rPr>
                <w:rFonts w:ascii="Times New Roman" w:hAnsi="Times New Roman" w:cs="Times New Roman"/>
                <w:sz w:val="24"/>
                <w:szCs w:val="24"/>
              </w:rPr>
              <w:t>-Rivastigmine: interaction with paroxetine that may decrease the effectiveness of paroxetine (Drugs.com, 2023).</w:t>
            </w:r>
          </w:p>
          <w:p w:rsidR="008F5441" w:rsidRPr="00FF0234" w:rsidP="008F5441" w14:paraId="16583518" w14:textId="121DD85D">
            <w:pPr>
              <w:spacing w:line="480" w:lineRule="auto"/>
              <w:rPr>
                <w:rFonts w:ascii="Times New Roman" w:hAnsi="Times New Roman" w:cs="Times New Roman"/>
                <w:sz w:val="24"/>
                <w:szCs w:val="24"/>
              </w:rPr>
            </w:pPr>
            <w:r w:rsidRPr="0B2E51A9">
              <w:rPr>
                <w:rFonts w:ascii="Times New Roman" w:hAnsi="Times New Roman" w:cs="Times New Roman"/>
                <w:sz w:val="24"/>
                <w:szCs w:val="24"/>
              </w:rPr>
              <w:t>-Oxycodone: Negative interaction with paroxetine that may cause a condition called serotonin syndrome that causes confusion, hallucinations, and seizures (Drugs.com, 2023).</w:t>
            </w:r>
          </w:p>
          <w:p w:rsidR="008F5441" w:rsidRPr="00FF0234" w:rsidP="008F5441" w14:paraId="0C7AF567" w14:textId="08CB2142">
            <w:pPr>
              <w:spacing w:line="480" w:lineRule="auto"/>
              <w:rPr>
                <w:rFonts w:ascii="Times New Roman" w:hAnsi="Times New Roman" w:cs="Times New Roman"/>
                <w:sz w:val="24"/>
                <w:szCs w:val="24"/>
              </w:rPr>
            </w:pPr>
            <w:r w:rsidRPr="0B2E51A9">
              <w:rPr>
                <w:rFonts w:ascii="Times New Roman" w:hAnsi="Times New Roman" w:cs="Times New Roman"/>
                <w:sz w:val="24"/>
                <w:szCs w:val="24"/>
              </w:rPr>
              <w:t xml:space="preserve">-Alprazolam interacts with paroxetine and the side effects experienced. This interaction may increase the intensity of side effects such as dizziness confusion, and may increase CNS or respiratory complications (Drugs.com, 2023). This medication combination is not suggested in the elderly due to the risk of causing impairment in thoughts and </w:t>
            </w:r>
            <w:r w:rsidR="009F7085">
              <w:rPr>
                <w:rFonts w:ascii="Times New Roman" w:hAnsi="Times New Roman" w:cs="Times New Roman"/>
                <w:sz w:val="24"/>
                <w:szCs w:val="24"/>
              </w:rPr>
              <w:t>judgment</w:t>
            </w:r>
            <w:r w:rsidRPr="0B2E51A9">
              <w:rPr>
                <w:rFonts w:ascii="Times New Roman" w:hAnsi="Times New Roman" w:cs="Times New Roman"/>
                <w:sz w:val="24"/>
                <w:szCs w:val="24"/>
              </w:rPr>
              <w:t xml:space="preserve"> (Drugs.com, 2023). </w:t>
            </w:r>
          </w:p>
        </w:tc>
      </w:tr>
      <w:tr w14:paraId="53DE2045" w14:textId="77777777" w:rsidTr="0E4E6F57">
        <w:tblPrEx>
          <w:tblW w:w="14940" w:type="dxa"/>
          <w:tblInd w:w="-995" w:type="dxa"/>
          <w:tblLook w:val="04A0"/>
        </w:tblPrEx>
        <w:tc>
          <w:tcPr>
            <w:tcW w:w="5670" w:type="dxa"/>
          </w:tcPr>
          <w:p w:rsidR="008F5441" w:rsidRPr="00FF0234" w:rsidP="008F5441" w14:paraId="7F0A2EEE" w14:textId="77777777">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 L</w:t>
            </w:r>
            <w:r w:rsidRPr="00FF0234">
              <w:rPr>
                <w:rFonts w:ascii="Times New Roman" w:hAnsi="Times New Roman" w:cs="Times New Roman"/>
                <w:b/>
                <w:sz w:val="24"/>
                <w:szCs w:val="24"/>
              </w:rPr>
              <w:t>ifestyle interactions:</w:t>
            </w:r>
          </w:p>
          <w:p w:rsidR="008F5441" w:rsidRPr="00FF0234" w:rsidP="008F5441" w14:paraId="44B76CE0" w14:textId="77777777">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(Daily tobacco use, alcohol, drugs, etc. </w:t>
            </w:r>
            <w:r w:rsidRPr="00FF0234">
              <w:rPr>
                <w:rFonts w:ascii="Times New Roman" w:hAnsi="Times New Roman" w:cs="Times New Roman"/>
                <w:b/>
                <w:sz w:val="24"/>
                <w:szCs w:val="24"/>
              </w:rPr>
              <w:t xml:space="preserve">) </w:t>
            </w:r>
          </w:p>
        </w:tc>
        <w:tc>
          <w:tcPr>
            <w:tcW w:w="9270" w:type="dxa"/>
          </w:tcPr>
          <w:p w:rsidR="008F5441" w:rsidRPr="00FF0234" w:rsidP="008F5441" w14:paraId="4BD8B680" w14:textId="1D5626D8">
            <w:pPr>
              <w:spacing w:line="480" w:lineRule="auto"/>
              <w:rPr>
                <w:rFonts w:ascii="Times New Roman" w:eastAsia="Times New Roman" w:hAnsi="Times New Roman" w:cs="Times New Roman"/>
                <w:sz w:val="24"/>
                <w:szCs w:val="24"/>
              </w:rPr>
            </w:pPr>
            <w:r w:rsidRPr="0B2E51A9">
              <w:rPr>
                <w:rFonts w:ascii="Times New Roman" w:hAnsi="Times New Roman" w:cs="Times New Roman"/>
                <w:sz w:val="24"/>
                <w:szCs w:val="24"/>
              </w:rPr>
              <w:t>This patient did not have a social history provided</w:t>
            </w:r>
            <w:r w:rsidR="00C21121">
              <w:rPr>
                <w:rFonts w:ascii="Times New Roman" w:hAnsi="Times New Roman" w:cs="Times New Roman"/>
                <w:sz w:val="24"/>
                <w:szCs w:val="24"/>
              </w:rPr>
              <w:t>. However, alcohol</w:t>
            </w:r>
            <w:r w:rsidRPr="0B2E51A9">
              <w:rPr>
                <w:rFonts w:ascii="Times New Roman" w:hAnsi="Times New Roman" w:cs="Times New Roman"/>
                <w:sz w:val="24"/>
                <w:szCs w:val="24"/>
              </w:rPr>
              <w:t xml:space="preserve"> abuse can affect the psychomotor function in addition </w:t>
            </w:r>
            <w:r w:rsidR="009F7085">
              <w:rPr>
                <w:rFonts w:ascii="Times New Roman" w:hAnsi="Times New Roman" w:cs="Times New Roman"/>
                <w:sz w:val="24"/>
                <w:szCs w:val="24"/>
              </w:rPr>
              <w:t>to</w:t>
            </w:r>
            <w:r w:rsidRPr="0B2E51A9">
              <w:rPr>
                <w:rFonts w:ascii="Times New Roman" w:hAnsi="Times New Roman" w:cs="Times New Roman"/>
                <w:sz w:val="24"/>
                <w:szCs w:val="24"/>
              </w:rPr>
              <w:t xml:space="preserve"> this medication and increase </w:t>
            </w:r>
            <w:r w:rsidR="00C21121">
              <w:rPr>
                <w:rFonts w:ascii="Times New Roman" w:hAnsi="Times New Roman" w:cs="Times New Roman"/>
                <w:sz w:val="24"/>
                <w:szCs w:val="24"/>
              </w:rPr>
              <w:t>specific</w:t>
            </w:r>
            <w:r w:rsidRPr="0B2E51A9">
              <w:rPr>
                <w:rFonts w:ascii="Times New Roman" w:hAnsi="Times New Roman" w:cs="Times New Roman"/>
                <w:sz w:val="24"/>
                <w:szCs w:val="24"/>
              </w:rPr>
              <w:t xml:space="preserve"> side effects like drowsiness and dizziness (</w:t>
            </w:r>
            <w:r w:rsidRPr="0B2E51A9">
              <w:rPr>
                <w:rFonts w:ascii="Times New Roman" w:hAnsi="Times New Roman" w:cs="Times New Roman"/>
                <w:sz w:val="24"/>
                <w:szCs w:val="24"/>
              </w:rPr>
              <w:t>Jones &amp; Bartlett</w:t>
            </w:r>
            <w:r w:rsidRPr="0B2E51A9">
              <w:rPr>
                <w:rFonts w:ascii="Times New Roman" w:hAnsi="Times New Roman" w:cs="Times New Roman"/>
                <w:sz w:val="24"/>
                <w:szCs w:val="24"/>
              </w:rPr>
              <w:t>, 2022).</w:t>
            </w:r>
          </w:p>
        </w:tc>
      </w:tr>
      <w:tr w14:paraId="2A0792E0" w14:textId="77777777" w:rsidTr="0E4E6F57">
        <w:tblPrEx>
          <w:tblW w:w="14940" w:type="dxa"/>
          <w:tblInd w:w="-995" w:type="dxa"/>
          <w:tblLook w:val="04A0"/>
        </w:tblPrEx>
        <w:tc>
          <w:tcPr>
            <w:tcW w:w="5670" w:type="dxa"/>
          </w:tcPr>
          <w:p w:rsidR="008F5441" w:rsidRPr="00FF0234" w:rsidP="008F5441" w14:paraId="0B88D3C2" w14:textId="77777777">
            <w:pPr>
              <w:spacing w:line="480" w:lineRule="auto"/>
              <w:rPr>
                <w:rFonts w:ascii="Times New Roman" w:hAnsi="Times New Roman" w:cs="Times New Roman"/>
                <w:b/>
                <w:sz w:val="24"/>
                <w:szCs w:val="24"/>
              </w:rPr>
            </w:pPr>
            <w:r>
              <w:rPr>
                <w:rFonts w:ascii="Times New Roman" w:hAnsi="Times New Roman" w:cs="Times New Roman"/>
                <w:b/>
                <w:sz w:val="24"/>
                <w:szCs w:val="24"/>
              </w:rPr>
              <w:t>Does any of the client’s past medical history contradict the use of this medication</w:t>
            </w:r>
            <w:r w:rsidRPr="00FF0234">
              <w:rPr>
                <w:rFonts w:ascii="Times New Roman" w:hAnsi="Times New Roman" w:cs="Times New Roman"/>
                <w:b/>
                <w:sz w:val="24"/>
                <w:szCs w:val="24"/>
              </w:rPr>
              <w:t xml:space="preserve">? </w:t>
            </w:r>
          </w:p>
        </w:tc>
        <w:tc>
          <w:tcPr>
            <w:tcW w:w="9270" w:type="dxa"/>
          </w:tcPr>
          <w:p w:rsidR="008F5441" w:rsidRPr="00FF0234" w:rsidP="008F5441" w14:paraId="1B30610B" w14:textId="786F6010">
            <w:pPr>
              <w:spacing w:line="480" w:lineRule="auto"/>
              <w:rPr>
                <w:rFonts w:ascii="Times New Roman" w:hAnsi="Times New Roman" w:cs="Times New Roman"/>
                <w:sz w:val="24"/>
                <w:szCs w:val="24"/>
              </w:rPr>
            </w:pPr>
            <w:r w:rsidRPr="0B2E51A9">
              <w:rPr>
                <w:rFonts w:ascii="Times New Roman" w:hAnsi="Times New Roman" w:cs="Times New Roman"/>
                <w:sz w:val="24"/>
                <w:szCs w:val="24"/>
              </w:rPr>
              <w:t>This medication is not suggested for those with dementia due to the risk of increasing cognitive decline (Peng-Hui et al.</w:t>
            </w:r>
            <w:r w:rsidR="009F7085">
              <w:rPr>
                <w:rFonts w:ascii="Times New Roman" w:hAnsi="Times New Roman" w:cs="Times New Roman"/>
                <w:sz w:val="24"/>
                <w:szCs w:val="24"/>
              </w:rPr>
              <w:t>,</w:t>
            </w:r>
            <w:r w:rsidRPr="0B2E51A9">
              <w:rPr>
                <w:rFonts w:ascii="Times New Roman" w:hAnsi="Times New Roman" w:cs="Times New Roman"/>
                <w:sz w:val="24"/>
                <w:szCs w:val="24"/>
              </w:rPr>
              <w:t xml:space="preserve"> 2020). </w:t>
            </w:r>
          </w:p>
        </w:tc>
      </w:tr>
      <w:tr w14:paraId="294DAA4F" w14:textId="77777777" w:rsidTr="0E4E6F57">
        <w:tblPrEx>
          <w:tblW w:w="14940" w:type="dxa"/>
          <w:tblInd w:w="-995" w:type="dxa"/>
          <w:tblLook w:val="04A0"/>
        </w:tblPrEx>
        <w:trPr>
          <w:trHeight w:val="980"/>
        </w:trPr>
        <w:tc>
          <w:tcPr>
            <w:tcW w:w="5670" w:type="dxa"/>
          </w:tcPr>
          <w:p w:rsidR="008F5441" w:rsidRPr="00FF0234" w:rsidP="008F5441" w14:paraId="7F9A77D5" w14:textId="77777777">
            <w:pPr>
              <w:spacing w:line="480" w:lineRule="auto"/>
              <w:rPr>
                <w:rFonts w:ascii="Times New Roman" w:hAnsi="Times New Roman" w:cs="Times New Roman"/>
                <w:b/>
                <w:sz w:val="24"/>
                <w:szCs w:val="24"/>
              </w:rPr>
            </w:pPr>
            <w:r w:rsidRPr="00FF0234">
              <w:rPr>
                <w:rFonts w:ascii="Times New Roman" w:hAnsi="Times New Roman" w:cs="Times New Roman"/>
                <w:b/>
                <w:sz w:val="24"/>
                <w:szCs w:val="24"/>
              </w:rPr>
              <w:t xml:space="preserve">What </w:t>
            </w:r>
            <w:r>
              <w:rPr>
                <w:rFonts w:ascii="Times New Roman" w:hAnsi="Times New Roman" w:cs="Times New Roman"/>
                <w:b/>
                <w:sz w:val="24"/>
                <w:szCs w:val="24"/>
              </w:rPr>
              <w:t>is the indication for use of this medication based on the client’s past medical history? (If unable to determine an indication based on past medical history, please list potential indications for use of the medication in general)</w:t>
            </w:r>
          </w:p>
        </w:tc>
        <w:tc>
          <w:tcPr>
            <w:tcW w:w="9270" w:type="dxa"/>
          </w:tcPr>
          <w:p w:rsidR="008F5441" w:rsidRPr="00FF0234" w:rsidP="008F5441" w14:paraId="63F42C20" w14:textId="3AD9F6A8">
            <w:pPr>
              <w:spacing w:line="480" w:lineRule="auto"/>
              <w:rPr>
                <w:rFonts w:ascii="Times New Roman" w:eastAsia="Times New Roman" w:hAnsi="Times New Roman" w:cs="Times New Roman"/>
                <w:sz w:val="24"/>
                <w:szCs w:val="24"/>
              </w:rPr>
            </w:pPr>
            <w:r w:rsidRPr="0B2E51A9">
              <w:rPr>
                <w:rFonts w:ascii="Times New Roman" w:hAnsi="Times New Roman" w:cs="Times New Roman"/>
                <w:sz w:val="24"/>
                <w:szCs w:val="24"/>
              </w:rPr>
              <w:t>This medication is given for anxiety, depression, OCD, and panic disorder (</w:t>
            </w:r>
            <w:r w:rsidRPr="0B2E51A9">
              <w:rPr>
                <w:rFonts w:ascii="Times New Roman" w:hAnsi="Times New Roman" w:cs="Times New Roman"/>
                <w:sz w:val="24"/>
                <w:szCs w:val="24"/>
              </w:rPr>
              <w:t>Jones &amp; Bartlett</w:t>
            </w:r>
            <w:r w:rsidRPr="0B2E51A9">
              <w:rPr>
                <w:rFonts w:ascii="Times New Roman" w:hAnsi="Times New Roman" w:cs="Times New Roman"/>
                <w:sz w:val="24"/>
                <w:szCs w:val="24"/>
              </w:rPr>
              <w:t xml:space="preserve">, 2022). This patient may be experiencing these conditions during this stressful time with progressive dementia. </w:t>
            </w:r>
          </w:p>
        </w:tc>
      </w:tr>
      <w:tr w14:paraId="352F4765" w14:textId="77777777" w:rsidTr="0E4E6F57">
        <w:tblPrEx>
          <w:tblW w:w="14940" w:type="dxa"/>
          <w:tblInd w:w="-995" w:type="dxa"/>
          <w:tblLook w:val="04A0"/>
        </w:tblPrEx>
        <w:tc>
          <w:tcPr>
            <w:tcW w:w="5670" w:type="dxa"/>
          </w:tcPr>
          <w:p w:rsidR="008F5441" w:rsidRPr="00FF0234" w:rsidP="008F5441" w14:paraId="238B54A5" w14:textId="77777777">
            <w:pPr>
              <w:spacing w:line="480" w:lineRule="auto"/>
              <w:rPr>
                <w:rFonts w:ascii="Times New Roman" w:hAnsi="Times New Roman" w:cs="Times New Roman"/>
                <w:b/>
                <w:sz w:val="24"/>
                <w:szCs w:val="24"/>
              </w:rPr>
            </w:pPr>
            <w:r>
              <w:rPr>
                <w:rFonts w:ascii="Times New Roman" w:hAnsi="Times New Roman" w:cs="Times New Roman"/>
                <w:b/>
                <w:sz w:val="24"/>
                <w:szCs w:val="24"/>
              </w:rPr>
              <w:t>What would you teach the client about taking this medication</w:t>
            </w:r>
            <w:r w:rsidRPr="00FF0234">
              <w:rPr>
                <w:rFonts w:ascii="Times New Roman" w:hAnsi="Times New Roman" w:cs="Times New Roman"/>
                <w:b/>
                <w:sz w:val="24"/>
                <w:szCs w:val="24"/>
              </w:rPr>
              <w:t xml:space="preserve">? </w:t>
            </w:r>
            <w:r>
              <w:rPr>
                <w:rFonts w:ascii="Times New Roman" w:hAnsi="Times New Roman" w:cs="Times New Roman"/>
                <w:b/>
                <w:sz w:val="24"/>
                <w:szCs w:val="24"/>
              </w:rPr>
              <w:t>You must prioritize 2 (see rubric)</w:t>
            </w:r>
          </w:p>
        </w:tc>
        <w:tc>
          <w:tcPr>
            <w:tcW w:w="9270" w:type="dxa"/>
          </w:tcPr>
          <w:p w:rsidR="008F5441" w:rsidP="008F5441" w14:paraId="333AFD68" w14:textId="12D79AC6">
            <w:pPr>
              <w:spacing w:line="480" w:lineRule="auto"/>
              <w:rPr>
                <w:rFonts w:ascii="Times New Roman" w:eastAsia="Times New Roman" w:hAnsi="Times New Roman" w:cs="Times New Roman"/>
                <w:sz w:val="24"/>
                <w:szCs w:val="24"/>
              </w:rPr>
            </w:pPr>
            <w:r w:rsidRPr="0B2E51A9">
              <w:rPr>
                <w:rFonts w:ascii="Times New Roman" w:hAnsi="Times New Roman" w:cs="Times New Roman"/>
                <w:sz w:val="24"/>
                <w:szCs w:val="24"/>
              </w:rPr>
              <w:t>1. Educate the patient on the importance of compliance and do not abruptly stop the medication (</w:t>
            </w:r>
            <w:r w:rsidRPr="0B2E51A9">
              <w:rPr>
                <w:rFonts w:ascii="Times New Roman" w:hAnsi="Times New Roman" w:cs="Times New Roman"/>
                <w:sz w:val="24"/>
                <w:szCs w:val="24"/>
              </w:rPr>
              <w:t>Jones &amp; Bartlett</w:t>
            </w:r>
            <w:r w:rsidRPr="0B2E51A9">
              <w:rPr>
                <w:rFonts w:ascii="Times New Roman" w:hAnsi="Times New Roman" w:cs="Times New Roman"/>
                <w:sz w:val="24"/>
                <w:szCs w:val="24"/>
              </w:rPr>
              <w:t>, 2022).</w:t>
            </w:r>
          </w:p>
          <w:p w:rsidR="008F5441" w:rsidRPr="002D0A54" w:rsidP="008F5441" w14:paraId="791852D9" w14:textId="0D1CF47A">
            <w:pPr>
              <w:spacing w:line="480" w:lineRule="auto"/>
              <w:rPr>
                <w:rFonts w:ascii="Times New Roman" w:eastAsia="Times New Roman" w:hAnsi="Times New Roman" w:cs="Times New Roman"/>
                <w:sz w:val="24"/>
                <w:szCs w:val="24"/>
              </w:rPr>
            </w:pPr>
            <w:r w:rsidRPr="0B2E51A9">
              <w:rPr>
                <w:rFonts w:ascii="Times New Roman" w:hAnsi="Times New Roman" w:cs="Times New Roman"/>
                <w:sz w:val="24"/>
                <w:szCs w:val="24"/>
              </w:rPr>
              <w:t>2. Educate the patient on the appropriate times to take the medication</w:t>
            </w:r>
            <w:r w:rsidR="00C21121">
              <w:rPr>
                <w:rFonts w:ascii="Times New Roman" w:hAnsi="Times New Roman" w:cs="Times New Roman"/>
                <w:sz w:val="24"/>
                <w:szCs w:val="24"/>
              </w:rPr>
              <w:t>,</w:t>
            </w:r>
            <w:r w:rsidRPr="0B2E51A9">
              <w:rPr>
                <w:rFonts w:ascii="Times New Roman" w:hAnsi="Times New Roman" w:cs="Times New Roman"/>
                <w:sz w:val="24"/>
                <w:szCs w:val="24"/>
              </w:rPr>
              <w:t xml:space="preserve"> and full effects may take several weeks to show full effectiveness (</w:t>
            </w:r>
            <w:r w:rsidRPr="0B2E51A9">
              <w:rPr>
                <w:rFonts w:ascii="Times New Roman" w:hAnsi="Times New Roman" w:cs="Times New Roman"/>
                <w:sz w:val="24"/>
                <w:szCs w:val="24"/>
              </w:rPr>
              <w:t>Jones &amp; Bartlett</w:t>
            </w:r>
            <w:r w:rsidRPr="0B2E51A9">
              <w:rPr>
                <w:rFonts w:ascii="Times New Roman" w:hAnsi="Times New Roman" w:cs="Times New Roman"/>
                <w:sz w:val="24"/>
                <w:szCs w:val="24"/>
              </w:rPr>
              <w:t>, 2022).</w:t>
            </w:r>
          </w:p>
        </w:tc>
      </w:tr>
      <w:tr w14:paraId="042243FD" w14:textId="77777777" w:rsidTr="0E4E6F57">
        <w:tblPrEx>
          <w:tblW w:w="14940" w:type="dxa"/>
          <w:tblInd w:w="-995" w:type="dxa"/>
          <w:tblLook w:val="04A0"/>
        </w:tblPrEx>
        <w:tc>
          <w:tcPr>
            <w:tcW w:w="5670" w:type="dxa"/>
          </w:tcPr>
          <w:p w:rsidR="008F5441" w:rsidP="008F5441" w14:paraId="71D2AB34" w14:textId="77777777">
            <w:pPr>
              <w:spacing w:line="360" w:lineRule="auto"/>
              <w:rPr>
                <w:rFonts w:ascii="Times New Roman" w:hAnsi="Times New Roman" w:cs="Times New Roman"/>
                <w:b/>
                <w:sz w:val="24"/>
                <w:szCs w:val="24"/>
              </w:rPr>
            </w:pPr>
            <w:r>
              <w:rPr>
                <w:rFonts w:ascii="Times New Roman" w:hAnsi="Times New Roman" w:cs="Times New Roman"/>
                <w:b/>
                <w:sz w:val="24"/>
                <w:szCs w:val="24"/>
              </w:rPr>
              <w:t>How much would medication cost per month if paying out of pocket?</w:t>
            </w:r>
          </w:p>
        </w:tc>
        <w:tc>
          <w:tcPr>
            <w:tcW w:w="9270" w:type="dxa"/>
          </w:tcPr>
          <w:p w:rsidR="008F5441" w:rsidRPr="00FF0234" w:rsidP="008F5441" w14:paraId="39FEEEF7" w14:textId="4F6D2A5E">
            <w:pPr>
              <w:rPr>
                <w:rFonts w:ascii="Times New Roman" w:hAnsi="Times New Roman" w:cs="Times New Roman"/>
                <w:sz w:val="24"/>
                <w:szCs w:val="24"/>
              </w:rPr>
            </w:pPr>
            <w:r w:rsidRPr="0B2E51A9">
              <w:rPr>
                <w:rFonts w:ascii="Times New Roman" w:hAnsi="Times New Roman" w:cs="Times New Roman"/>
                <w:sz w:val="24"/>
                <w:szCs w:val="24"/>
              </w:rPr>
              <w:t>20 mg/tablet: $4.00 (</w:t>
            </w:r>
            <w:r w:rsidRPr="0B2E51A9">
              <w:rPr>
                <w:rFonts w:ascii="Times New Roman" w:hAnsi="Times New Roman" w:cs="Times New Roman"/>
                <w:sz w:val="24"/>
                <w:szCs w:val="24"/>
              </w:rPr>
              <w:t>GoodRx</w:t>
            </w:r>
            <w:r w:rsidRPr="0B2E51A9">
              <w:rPr>
                <w:rFonts w:ascii="Times New Roman" w:hAnsi="Times New Roman" w:cs="Times New Roman"/>
                <w:sz w:val="24"/>
                <w:szCs w:val="24"/>
              </w:rPr>
              <w:t>, 2019).</w:t>
            </w:r>
          </w:p>
        </w:tc>
      </w:tr>
    </w:tbl>
    <w:p w:rsidR="00992B2A" w:rsidP="00992B2A" w14:paraId="656949D3" w14:textId="3C235EFB">
      <w:pPr>
        <w:spacing w:line="480" w:lineRule="auto"/>
        <w:rPr>
          <w:rFonts w:ascii="Times New Roman" w:hAnsi="Times New Roman" w:cs="Times New Roman"/>
          <w:b/>
          <w:sz w:val="24"/>
          <w:szCs w:val="24"/>
        </w:rPr>
      </w:pPr>
    </w:p>
    <w:p w:rsidR="00E13170" w:rsidP="4AD56ACF" w14:paraId="4C21F9D9" w14:textId="56221566">
      <w:pPr>
        <w:spacing w:line="480" w:lineRule="auto"/>
        <w:rPr>
          <w:rFonts w:ascii="Times New Roman" w:hAnsi="Times New Roman" w:cs="Times New Roman"/>
          <w:b/>
          <w:bCs/>
          <w:sz w:val="24"/>
          <w:szCs w:val="24"/>
          <w:u w:val="single"/>
        </w:rPr>
      </w:pPr>
      <w:r w:rsidRPr="4AD56ACF">
        <w:rPr>
          <w:rFonts w:ascii="Times New Roman" w:hAnsi="Times New Roman" w:cs="Times New Roman"/>
          <w:b/>
          <w:bCs/>
          <w:sz w:val="24"/>
          <w:szCs w:val="24"/>
          <w:u w:val="single"/>
        </w:rPr>
        <w:t>Is there anything about this medication regimen scenario that might indicate a potential difficulty in maintaining compliance with the orders as listed?</w:t>
      </w:r>
    </w:p>
    <w:p w:rsidR="008110E1" w:rsidRPr="008110E1" w:rsidP="4AD56ACF" w14:paraId="44CA57CF" w14:textId="5B7C9C68">
      <w:pPr>
        <w:spacing w:line="480" w:lineRule="auto"/>
        <w:ind w:firstLine="720"/>
        <w:rPr>
          <w:rFonts w:ascii="Times New Roman" w:hAnsi="Times New Roman" w:cs="Times New Roman"/>
          <w:sz w:val="24"/>
          <w:szCs w:val="24"/>
        </w:rPr>
      </w:pPr>
      <w:r w:rsidRPr="4AD56ACF">
        <w:rPr>
          <w:rFonts w:ascii="Times New Roman" w:hAnsi="Times New Roman" w:cs="Times New Roman"/>
          <w:sz w:val="24"/>
          <w:szCs w:val="24"/>
        </w:rPr>
        <w:t>This medication regimen scenario may be challenging for patients to maintain full compliance. In this scenario, our patient has dementia and has admitted to being unable to remember medications. The patient resides in an assisted living facility. Assisted living facilities do not assist in medication administration. The patient is unable to remember medications and, therefore, is more likely to overdose on a medication or not administer a needed medication. The patient also has children who live closely and assist where they can. The concern with the children and spouse assisting is a risk due to many people attempting to organize and administer medications. The risk is increased due to the risk of someone providing too much medication or a double dose.</w:t>
      </w:r>
    </w:p>
    <w:p w:rsidR="008110E1" w:rsidRPr="008110E1" w:rsidP="4AD56ACF" w14:textId="5B7C9C68">
      <w:pPr>
        <w:spacing w:line="480" w:lineRule="auto"/>
        <w:ind w:firstLine="720"/>
        <w:rPr>
          <w:rFonts w:ascii="Times New Roman" w:hAnsi="Times New Roman" w:cs="Times New Roman"/>
          <w:sz w:val="24"/>
          <w:szCs w:val="24"/>
        </w:rPr>
      </w:pPr>
      <w:r w:rsidRPr="4AD56ACF">
        <w:rPr>
          <w:rFonts w:ascii="Times New Roman" w:hAnsi="Times New Roman" w:cs="Times New Roman"/>
          <w:sz w:val="24"/>
          <w:szCs w:val="24"/>
        </w:rPr>
        <w:t>The patient has lisinopril, sulfa, and latex allergies. Some of the medications this patient is taking are contraindicated in this patient. Although we do not know the patient's allergic reaction to these medications</w:t>
      </w:r>
      <w:r w:rsidR="00DD18A2">
        <w:rPr>
          <w:rFonts w:ascii="Times New Roman" w:hAnsi="Times New Roman" w:cs="Times New Roman"/>
          <w:sz w:val="24"/>
          <w:szCs w:val="24"/>
        </w:rPr>
        <w:t>,</w:t>
      </w:r>
      <w:r w:rsidRPr="4AD56ACF">
        <w:rPr>
          <w:rFonts w:ascii="Times New Roman" w:hAnsi="Times New Roman" w:cs="Times New Roman"/>
          <w:sz w:val="24"/>
          <w:szCs w:val="24"/>
        </w:rPr>
        <w:t xml:space="preserve"> there is an interaction between lisinopril and Oxycodone, Prednisone, and </w:t>
      </w:r>
      <w:r w:rsidRPr="4AD56ACF">
        <w:rPr>
          <w:rFonts w:ascii="Times New Roman" w:hAnsi="Times New Roman" w:cs="Times New Roman"/>
          <w:sz w:val="24"/>
          <w:szCs w:val="24"/>
        </w:rPr>
        <w:t xml:space="preserve">Alprazolam. This interaction may cause additional effects and lower the blood pressure more than intended. The additional effects can include confusion, dizziness, and drowsiness </w:t>
      </w:r>
      <w:r w:rsidRPr="4AD56ACF">
        <w:rPr>
          <w:rFonts w:ascii="Times New Roman" w:eastAsia="Times New Roman" w:hAnsi="Times New Roman" w:cs="Times New Roman"/>
          <w:sz w:val="24"/>
          <w:szCs w:val="24"/>
        </w:rPr>
        <w:t>(Drugs.com, 2023).</w:t>
      </w:r>
      <w:r w:rsidRPr="4AD56ACF">
        <w:rPr>
          <w:rFonts w:ascii="Times New Roman" w:hAnsi="Times New Roman" w:cs="Times New Roman"/>
          <w:sz w:val="24"/>
          <w:szCs w:val="24"/>
        </w:rPr>
        <w:t xml:space="preserve"> </w:t>
      </w:r>
      <w:r w:rsidR="00C21121">
        <w:rPr>
          <w:rFonts w:ascii="Times New Roman" w:hAnsi="Times New Roman" w:cs="Times New Roman"/>
          <w:sz w:val="24"/>
          <w:szCs w:val="24"/>
        </w:rPr>
        <w:t>Some medications are</w:t>
      </w:r>
      <w:r w:rsidRPr="4AD56ACF">
        <w:rPr>
          <w:rFonts w:ascii="Times New Roman" w:hAnsi="Times New Roman" w:cs="Times New Roman"/>
          <w:sz w:val="24"/>
          <w:szCs w:val="24"/>
        </w:rPr>
        <w:t xml:space="preserve"> contraindicated in this patient</w:t>
      </w:r>
      <w:r w:rsidR="00C21121">
        <w:rPr>
          <w:rFonts w:ascii="Times New Roman" w:hAnsi="Times New Roman" w:cs="Times New Roman"/>
          <w:sz w:val="24"/>
          <w:szCs w:val="24"/>
        </w:rPr>
        <w:t>,</w:t>
      </w:r>
      <w:r w:rsidRPr="4AD56ACF">
        <w:rPr>
          <w:rFonts w:ascii="Times New Roman" w:hAnsi="Times New Roman" w:cs="Times New Roman"/>
          <w:sz w:val="24"/>
          <w:szCs w:val="24"/>
        </w:rPr>
        <w:t xml:space="preserve"> relating to the patient's medical history. For example, Aranesp is contraindicated in patients with hypertension due to the medication raising blood pressure and is not suggested for patients with renal impairment. Paroxetine is contraindicated in patients with dementia due to the risk of increasing cognitive decline (Peng-Hui et al.</w:t>
      </w:r>
      <w:r w:rsidR="00DD18A2">
        <w:rPr>
          <w:rFonts w:ascii="Times New Roman" w:hAnsi="Times New Roman" w:cs="Times New Roman"/>
          <w:sz w:val="24"/>
          <w:szCs w:val="24"/>
        </w:rPr>
        <w:t>,</w:t>
      </w:r>
      <w:r w:rsidRPr="4AD56ACF">
        <w:rPr>
          <w:rFonts w:ascii="Times New Roman" w:hAnsi="Times New Roman" w:cs="Times New Roman"/>
          <w:sz w:val="24"/>
          <w:szCs w:val="24"/>
        </w:rPr>
        <w:t xml:space="preserve"> 2020). The patient is on a different range of medications. Another consideration is price. The patient is retired and living with Medicare and collecting social security. The elderly community is often lower-income households. It can become difficult for the patient to obtain all medications on time and consistently due to a lack of financial support</w:t>
      </w:r>
      <w:r w:rsidRPr="0B2E51A9" w:rsidR="0B2E51A9">
        <w:rPr>
          <w:rFonts w:ascii="Times New Roman" w:hAnsi="Times New Roman" w:cs="Times New Roman"/>
          <w:sz w:val="24"/>
          <w:szCs w:val="24"/>
        </w:rPr>
        <w:t xml:space="preserve"> and other environmental factors. </w:t>
      </w:r>
      <w:r w:rsidR="00DD18A2">
        <w:rPr>
          <w:rFonts w:ascii="Times New Roman" w:hAnsi="Times New Roman" w:cs="Times New Roman"/>
          <w:sz w:val="24"/>
          <w:szCs w:val="24"/>
        </w:rPr>
        <w:t>These combined aspects</w:t>
      </w:r>
      <w:r w:rsidRPr="0B2E51A9" w:rsidR="0B2E51A9">
        <w:rPr>
          <w:rFonts w:ascii="Times New Roman" w:hAnsi="Times New Roman" w:cs="Times New Roman"/>
          <w:sz w:val="24"/>
          <w:szCs w:val="24"/>
        </w:rPr>
        <w:t xml:space="preserve"> can make it difficult for this patient to comply </w:t>
      </w:r>
      <w:r w:rsidRPr="0B2E51A9" w:rsidR="00CA03F7">
        <w:rPr>
          <w:rFonts w:ascii="Times New Roman" w:hAnsi="Times New Roman" w:cs="Times New Roman"/>
          <w:sz w:val="24"/>
          <w:szCs w:val="24"/>
        </w:rPr>
        <w:t>with</w:t>
      </w:r>
      <w:r w:rsidRPr="0B2E51A9" w:rsidR="0B2E51A9">
        <w:rPr>
          <w:rFonts w:ascii="Times New Roman" w:hAnsi="Times New Roman" w:cs="Times New Roman"/>
          <w:sz w:val="24"/>
          <w:szCs w:val="24"/>
        </w:rPr>
        <w:t xml:space="preserve"> the medical treatment and continue proper medical care.</w:t>
      </w:r>
    </w:p>
    <w:p w:rsidR="008110E1" w:rsidRPr="008110E1" w:rsidP="4AD56ACF" w14:paraId="2878B457" w14:textId="1C922A20">
      <w:pPr>
        <w:spacing w:line="480" w:lineRule="auto"/>
        <w:rPr>
          <w:rFonts w:ascii="Times New Roman" w:hAnsi="Times New Roman" w:cs="Times New Roman"/>
          <w:b/>
          <w:bCs/>
          <w:sz w:val="24"/>
          <w:szCs w:val="24"/>
          <w:u w:val="single"/>
        </w:rPr>
      </w:pPr>
    </w:p>
    <w:p w:rsidR="00E13170" w:rsidP="4AD56ACF" w14:paraId="5BE01F15" w14:textId="65D3E501">
      <w:pPr>
        <w:spacing w:line="480" w:lineRule="auto"/>
        <w:rPr>
          <w:rFonts w:ascii="Times New Roman" w:hAnsi="Times New Roman" w:cs="Times New Roman"/>
          <w:b/>
          <w:bCs/>
          <w:sz w:val="24"/>
          <w:szCs w:val="24"/>
          <w:u w:val="single"/>
        </w:rPr>
      </w:pPr>
      <w:r w:rsidRPr="4AD56ACF">
        <w:rPr>
          <w:rFonts w:ascii="Times New Roman" w:hAnsi="Times New Roman" w:cs="Times New Roman"/>
          <w:b/>
          <w:bCs/>
          <w:sz w:val="24"/>
          <w:szCs w:val="24"/>
          <w:u w:val="single"/>
        </w:rPr>
        <w:t>Is there anything about this medication regimen scenario that might assist the client in maintaining the medication regimen as ordered?</w:t>
      </w:r>
    </w:p>
    <w:p w:rsidR="00850C7D" w:rsidP="00500ED9" w14:paraId="5F3D7E50" w14:textId="7E242D61">
      <w:pPr>
        <w:spacing w:line="480" w:lineRule="auto"/>
        <w:ind w:firstLine="720"/>
        <w:rPr>
          <w:rFonts w:ascii="Times New Roman" w:hAnsi="Times New Roman" w:cs="Times New Roman"/>
          <w:bCs/>
          <w:sz w:val="24"/>
          <w:szCs w:val="24"/>
        </w:rPr>
      </w:pPr>
      <w:r w:rsidRPr="00850C7D">
        <w:rPr>
          <w:rFonts w:ascii="Times New Roman" w:hAnsi="Times New Roman" w:cs="Times New Roman"/>
          <w:bCs/>
          <w:sz w:val="24"/>
          <w:szCs w:val="24"/>
        </w:rPr>
        <w:t xml:space="preserve">Complex regimens are </w:t>
      </w:r>
      <w:r w:rsidR="00C21121">
        <w:rPr>
          <w:rFonts w:ascii="Times New Roman" w:hAnsi="Times New Roman" w:cs="Times New Roman"/>
          <w:bCs/>
          <w:sz w:val="24"/>
          <w:szCs w:val="24"/>
        </w:rPr>
        <w:t>standard</w:t>
      </w:r>
      <w:r w:rsidRPr="00850C7D">
        <w:rPr>
          <w:rFonts w:ascii="Times New Roman" w:hAnsi="Times New Roman" w:cs="Times New Roman"/>
          <w:bCs/>
          <w:sz w:val="24"/>
          <w:szCs w:val="24"/>
        </w:rPr>
        <w:t xml:space="preserve"> in the </w:t>
      </w:r>
      <w:r>
        <w:rPr>
          <w:rFonts w:ascii="Times New Roman" w:hAnsi="Times New Roman" w:cs="Times New Roman"/>
          <w:bCs/>
          <w:sz w:val="24"/>
          <w:szCs w:val="24"/>
        </w:rPr>
        <w:t>aging</w:t>
      </w:r>
      <w:r w:rsidRPr="00850C7D">
        <w:rPr>
          <w:rFonts w:ascii="Times New Roman" w:hAnsi="Times New Roman" w:cs="Times New Roman"/>
          <w:bCs/>
          <w:sz w:val="24"/>
          <w:szCs w:val="24"/>
        </w:rPr>
        <w:t xml:space="preserve"> population due to the prevalence of multiple comorbidities that consequently increase the need for polypharmacy</w:t>
      </w:r>
      <w:r>
        <w:rPr>
          <w:rFonts w:ascii="Times New Roman" w:hAnsi="Times New Roman" w:cs="Times New Roman"/>
          <w:bCs/>
          <w:sz w:val="24"/>
          <w:szCs w:val="24"/>
        </w:rPr>
        <w:t xml:space="preserve"> </w:t>
      </w:r>
      <w:bookmarkStart w:id="0" w:name="_Hlk150371645"/>
      <w:r w:rsidRPr="00850C7D">
        <w:rPr>
          <w:rFonts w:ascii="Times New Roman" w:hAnsi="Times New Roman" w:cs="Times New Roman"/>
          <w:bCs/>
          <w:sz w:val="24"/>
          <w:szCs w:val="24"/>
        </w:rPr>
        <w:t>(Elnaem et al., 2020).</w:t>
      </w:r>
      <w:r w:rsidR="004445B8">
        <w:rPr>
          <w:rFonts w:ascii="Times New Roman" w:hAnsi="Times New Roman" w:cs="Times New Roman"/>
          <w:bCs/>
          <w:sz w:val="24"/>
          <w:szCs w:val="24"/>
        </w:rPr>
        <w:t xml:space="preserve"> </w:t>
      </w:r>
      <w:bookmarkEnd w:id="0"/>
      <w:r w:rsidRPr="004445B8" w:rsidR="004445B8">
        <w:rPr>
          <w:rFonts w:ascii="Times New Roman" w:hAnsi="Times New Roman" w:cs="Times New Roman"/>
          <w:bCs/>
          <w:sz w:val="24"/>
          <w:szCs w:val="24"/>
        </w:rPr>
        <w:t>One effective tactic to lessen the complexity of a drug regimen is to simplify it by prescribing fewer medications overall, as achieved by using treatments like fixed-dose combinations.</w:t>
      </w:r>
      <w:r w:rsidR="000A4184">
        <w:rPr>
          <w:rFonts w:ascii="Times New Roman" w:hAnsi="Times New Roman" w:cs="Times New Roman"/>
          <w:bCs/>
          <w:sz w:val="24"/>
          <w:szCs w:val="24"/>
        </w:rPr>
        <w:t xml:space="preserve"> A study showed </w:t>
      </w:r>
      <w:r w:rsidR="000A4184">
        <w:rPr>
          <w:rFonts w:ascii="Times New Roman" w:hAnsi="Times New Roman" w:cs="Times New Roman"/>
          <w:bCs/>
          <w:sz w:val="24"/>
          <w:szCs w:val="24"/>
        </w:rPr>
        <w:t>that t</w:t>
      </w:r>
      <w:r w:rsidRPr="000A4184" w:rsidR="000A4184">
        <w:rPr>
          <w:rFonts w:ascii="Times New Roman" w:hAnsi="Times New Roman" w:cs="Times New Roman"/>
          <w:bCs/>
          <w:sz w:val="24"/>
          <w:szCs w:val="24"/>
        </w:rPr>
        <w:t>he once-daily (OD) dosing frequency is an approach that reduces regimen complexity</w:t>
      </w:r>
      <w:r w:rsidR="00DC6727">
        <w:rPr>
          <w:rFonts w:ascii="Times New Roman" w:hAnsi="Times New Roman" w:cs="Times New Roman"/>
          <w:bCs/>
          <w:sz w:val="24"/>
          <w:szCs w:val="24"/>
        </w:rPr>
        <w:t>,</w:t>
      </w:r>
      <w:r w:rsidRPr="000A4184" w:rsidR="000A4184">
        <w:rPr>
          <w:rFonts w:ascii="Times New Roman" w:hAnsi="Times New Roman" w:cs="Times New Roman"/>
          <w:bCs/>
          <w:sz w:val="24"/>
          <w:szCs w:val="24"/>
        </w:rPr>
        <w:t xml:space="preserve"> with evidence showing a higher adherence rate with OD dosing</w:t>
      </w:r>
      <w:r w:rsidR="000A4184">
        <w:rPr>
          <w:rFonts w:ascii="Times New Roman" w:hAnsi="Times New Roman" w:cs="Times New Roman"/>
          <w:bCs/>
          <w:sz w:val="24"/>
          <w:szCs w:val="24"/>
        </w:rPr>
        <w:t xml:space="preserve"> </w:t>
      </w:r>
      <w:r w:rsidRPr="000A4184" w:rsidR="000A4184">
        <w:rPr>
          <w:rFonts w:ascii="Times New Roman" w:hAnsi="Times New Roman" w:cs="Times New Roman"/>
          <w:bCs/>
          <w:sz w:val="24"/>
          <w:szCs w:val="24"/>
        </w:rPr>
        <w:t>(Elnaem et al., 2020).</w:t>
      </w:r>
    </w:p>
    <w:p w:rsidR="00E23FF8" w:rsidRPr="00850C7D" w:rsidP="00500ED9" w14:paraId="269442C0" w14:textId="0ED2CD12">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Elnaem </w:t>
      </w:r>
      <w:r w:rsidR="00DC6727">
        <w:rPr>
          <w:rFonts w:ascii="Times New Roman" w:hAnsi="Times New Roman" w:cs="Times New Roman"/>
          <w:bCs/>
          <w:sz w:val="24"/>
          <w:szCs w:val="24"/>
        </w:rPr>
        <w:t>et al.</w:t>
      </w:r>
      <w:r>
        <w:rPr>
          <w:rFonts w:ascii="Times New Roman" w:hAnsi="Times New Roman" w:cs="Times New Roman"/>
          <w:bCs/>
          <w:sz w:val="24"/>
          <w:szCs w:val="24"/>
        </w:rPr>
        <w:t xml:space="preserve"> showed </w:t>
      </w:r>
      <w:r w:rsidRPr="00900A21">
        <w:rPr>
          <w:rFonts w:ascii="Times New Roman" w:hAnsi="Times New Roman" w:cs="Times New Roman"/>
          <w:bCs/>
          <w:sz w:val="24"/>
          <w:szCs w:val="24"/>
        </w:rPr>
        <w:t xml:space="preserve">in a study aimed at simplifying immunosuppressant regimens for kidney transplant patients that </w:t>
      </w:r>
      <w:r w:rsidR="009B5435">
        <w:rPr>
          <w:rFonts w:ascii="Times New Roman" w:hAnsi="Times New Roman" w:cs="Times New Roman"/>
          <w:bCs/>
          <w:sz w:val="24"/>
          <w:szCs w:val="24"/>
        </w:rPr>
        <w:t>OD-simplified</w:t>
      </w:r>
      <w:r w:rsidRPr="00900A21">
        <w:rPr>
          <w:rFonts w:ascii="Times New Roman" w:hAnsi="Times New Roman" w:cs="Times New Roman"/>
          <w:bCs/>
          <w:sz w:val="24"/>
          <w:szCs w:val="24"/>
        </w:rPr>
        <w:t xml:space="preserve"> regimens were associated with a higher level of self-reported adherence with no risk of treatment failure</w:t>
      </w:r>
      <w:r w:rsidR="000B355D">
        <w:rPr>
          <w:rFonts w:ascii="Times New Roman" w:hAnsi="Times New Roman" w:cs="Times New Roman"/>
          <w:bCs/>
          <w:sz w:val="24"/>
          <w:szCs w:val="24"/>
        </w:rPr>
        <w:t xml:space="preserve"> </w:t>
      </w:r>
      <w:r w:rsidRPr="000B355D" w:rsidR="000B355D">
        <w:rPr>
          <w:rFonts w:ascii="Times New Roman" w:hAnsi="Times New Roman" w:cs="Times New Roman"/>
          <w:bCs/>
          <w:sz w:val="24"/>
          <w:szCs w:val="24"/>
        </w:rPr>
        <w:t>(Elnaem et al., 2020).</w:t>
      </w:r>
      <w:r w:rsidR="000B355D">
        <w:rPr>
          <w:rFonts w:ascii="Times New Roman" w:hAnsi="Times New Roman" w:cs="Times New Roman"/>
          <w:bCs/>
          <w:sz w:val="24"/>
          <w:szCs w:val="24"/>
        </w:rPr>
        <w:t xml:space="preserve"> </w:t>
      </w:r>
      <w:r w:rsidR="00254D4A">
        <w:rPr>
          <w:rFonts w:ascii="Times New Roman" w:hAnsi="Times New Roman" w:cs="Times New Roman"/>
          <w:bCs/>
          <w:sz w:val="24"/>
          <w:szCs w:val="24"/>
        </w:rPr>
        <w:t>A</w:t>
      </w:r>
      <w:r w:rsidRPr="000B355D" w:rsidR="000B355D">
        <w:rPr>
          <w:rFonts w:ascii="Times New Roman" w:hAnsi="Times New Roman" w:cs="Times New Roman"/>
          <w:bCs/>
          <w:sz w:val="24"/>
          <w:szCs w:val="24"/>
        </w:rPr>
        <w:t xml:space="preserve"> US study that investigated the impact of OD simplification on adherence to hypertensive and anti-diabetic medications reported a positive effect on medicine adherence</w:t>
      </w:r>
      <w:r w:rsidR="00254D4A">
        <w:rPr>
          <w:rFonts w:ascii="Times New Roman" w:hAnsi="Times New Roman" w:cs="Times New Roman"/>
          <w:bCs/>
          <w:sz w:val="24"/>
          <w:szCs w:val="24"/>
        </w:rPr>
        <w:t xml:space="preserve"> </w:t>
      </w:r>
      <w:r w:rsidRPr="00254D4A" w:rsidR="00254D4A">
        <w:rPr>
          <w:rFonts w:ascii="Times New Roman" w:hAnsi="Times New Roman" w:cs="Times New Roman"/>
          <w:bCs/>
          <w:sz w:val="24"/>
          <w:szCs w:val="24"/>
        </w:rPr>
        <w:t>(Elnaem et al., 2020).</w:t>
      </w:r>
      <w:r w:rsidR="00254D4A">
        <w:rPr>
          <w:rFonts w:ascii="Times New Roman" w:hAnsi="Times New Roman" w:cs="Times New Roman"/>
          <w:bCs/>
          <w:sz w:val="24"/>
          <w:szCs w:val="24"/>
        </w:rPr>
        <w:t xml:space="preserve"> For this reason</w:t>
      </w:r>
      <w:r w:rsidR="009B5435">
        <w:rPr>
          <w:rFonts w:ascii="Times New Roman" w:hAnsi="Times New Roman" w:cs="Times New Roman"/>
          <w:bCs/>
          <w:sz w:val="24"/>
          <w:szCs w:val="24"/>
        </w:rPr>
        <w:t>,</w:t>
      </w:r>
      <w:r w:rsidR="00254D4A">
        <w:rPr>
          <w:rFonts w:ascii="Times New Roman" w:hAnsi="Times New Roman" w:cs="Times New Roman"/>
          <w:bCs/>
          <w:sz w:val="24"/>
          <w:szCs w:val="24"/>
        </w:rPr>
        <w:t xml:space="preserve"> the student nurses feel that a </w:t>
      </w:r>
      <w:r w:rsidR="006C7040">
        <w:rPr>
          <w:rFonts w:ascii="Times New Roman" w:hAnsi="Times New Roman" w:cs="Times New Roman"/>
          <w:bCs/>
          <w:sz w:val="24"/>
          <w:szCs w:val="24"/>
        </w:rPr>
        <w:t xml:space="preserve">medicine </w:t>
      </w:r>
      <w:r w:rsidR="009B5435">
        <w:rPr>
          <w:rFonts w:ascii="Times New Roman" w:hAnsi="Times New Roman" w:cs="Times New Roman"/>
          <w:bCs/>
          <w:sz w:val="24"/>
          <w:szCs w:val="24"/>
        </w:rPr>
        <w:t>regimen</w:t>
      </w:r>
      <w:r w:rsidR="006C7040">
        <w:rPr>
          <w:rFonts w:ascii="Times New Roman" w:hAnsi="Times New Roman" w:cs="Times New Roman"/>
          <w:bCs/>
          <w:sz w:val="24"/>
          <w:szCs w:val="24"/>
        </w:rPr>
        <w:t xml:space="preserve"> that is consistent in care and timing would best </w:t>
      </w:r>
      <w:r w:rsidR="009B5435">
        <w:rPr>
          <w:rFonts w:ascii="Times New Roman" w:hAnsi="Times New Roman" w:cs="Times New Roman"/>
          <w:bCs/>
          <w:sz w:val="24"/>
          <w:szCs w:val="24"/>
        </w:rPr>
        <w:t>benefit</w:t>
      </w:r>
      <w:r w:rsidR="006C7040">
        <w:rPr>
          <w:rFonts w:ascii="Times New Roman" w:hAnsi="Times New Roman" w:cs="Times New Roman"/>
          <w:bCs/>
          <w:sz w:val="24"/>
          <w:szCs w:val="24"/>
        </w:rPr>
        <w:t xml:space="preserve"> the </w:t>
      </w:r>
      <w:r w:rsidR="009B5435">
        <w:rPr>
          <w:rFonts w:ascii="Times New Roman" w:hAnsi="Times New Roman" w:cs="Times New Roman"/>
          <w:bCs/>
          <w:sz w:val="24"/>
          <w:szCs w:val="24"/>
        </w:rPr>
        <w:t xml:space="preserve">patient in maintaining a good medicine regimen. </w:t>
      </w:r>
    </w:p>
    <w:p w:rsidR="007A4240" w:rsidRPr="008110E1" w:rsidP="00E13170" w14:paraId="03EEEFD5" w14:textId="782203FA">
      <w:pPr>
        <w:spacing w:line="480" w:lineRule="auto"/>
        <w:rPr>
          <w:rFonts w:ascii="Times New Roman" w:hAnsi="Times New Roman" w:cs="Times New Roman"/>
          <w:sz w:val="24"/>
          <w:szCs w:val="24"/>
          <w:u w:val="single"/>
        </w:rPr>
      </w:pPr>
      <w:r>
        <w:rPr>
          <w:rFonts w:ascii="Times New Roman" w:hAnsi="Times New Roman" w:cs="Times New Roman"/>
          <w:b/>
          <w:sz w:val="24"/>
          <w:szCs w:val="24"/>
          <w:u w:val="single"/>
        </w:rPr>
        <w:t xml:space="preserve">What suggestions might you make to the prescriber and/or client (or questions you might ask the prescriber) to help this client scenario? (think about decreasing the potential for interaction(s) through medication reduction, other potential medications, diet changes, lifestyle changes, </w:t>
      </w:r>
      <w:r>
        <w:rPr>
          <w:rFonts w:ascii="Times New Roman" w:hAnsi="Times New Roman" w:cs="Times New Roman"/>
          <w:b/>
          <w:sz w:val="24"/>
          <w:szCs w:val="24"/>
          <w:u w:val="single"/>
        </w:rPr>
        <w:t>etc</w:t>
      </w:r>
      <w:r>
        <w:rPr>
          <w:rFonts w:ascii="Times New Roman" w:hAnsi="Times New Roman" w:cs="Times New Roman"/>
          <w:b/>
          <w:sz w:val="24"/>
          <w:szCs w:val="24"/>
          <w:u w:val="single"/>
        </w:rPr>
        <w:t xml:space="preserve">) </w:t>
      </w:r>
    </w:p>
    <w:p w:rsidR="00C91F87" w:rsidP="00C91F87" w14:paraId="77B2B8D2" w14:textId="77777777">
      <w:pPr>
        <w:spacing w:line="480" w:lineRule="auto"/>
        <w:ind w:firstLine="720"/>
        <w:rPr>
          <w:rFonts w:ascii="Times New Roman" w:hAnsi="Times New Roman" w:cs="Times New Roman"/>
          <w:sz w:val="24"/>
          <w:szCs w:val="24"/>
        </w:rPr>
      </w:pPr>
      <w:r w:rsidRPr="00C91F87">
        <w:rPr>
          <w:rFonts w:ascii="Times New Roman" w:hAnsi="Times New Roman" w:cs="Times New Roman"/>
          <w:sz w:val="24"/>
          <w:szCs w:val="24"/>
        </w:rPr>
        <w:t xml:space="preserve">Creating a regimen complexity to allow a firmer guideline on how and when medicine should be taken will help assist the patient in remembering to not only take his medications daily, but it will help to offset the number of medication errors a patient can make by forgetting to take the correct medicines and dosages. The complexity of the medicine regimen is a significant contributing factor to the incidence of medication non-adherence. When assessing how complex a recommended regimen is, many elements are often considered, such as the number and timing of daily dosages. Regimen complexity is commonly seen among patients with long-term therapeutic needs for conditions such as HIV, diabetes, hypertension, and asthma </w:t>
      </w:r>
      <w:bookmarkStart w:id="1" w:name="_Hlk150370984"/>
      <w:r w:rsidRPr="00C91F87">
        <w:rPr>
          <w:rFonts w:ascii="Times New Roman" w:hAnsi="Times New Roman" w:cs="Times New Roman"/>
          <w:sz w:val="24"/>
          <w:szCs w:val="24"/>
        </w:rPr>
        <w:t>(Elnaem et al., 2020).</w:t>
      </w:r>
      <w:bookmarkEnd w:id="1"/>
      <w:r w:rsidRPr="00C91F87">
        <w:rPr>
          <w:rFonts w:ascii="Times New Roman" w:hAnsi="Times New Roman" w:cs="Times New Roman"/>
          <w:sz w:val="24"/>
          <w:szCs w:val="24"/>
        </w:rPr>
        <w:t xml:space="preserve"> </w:t>
      </w:r>
    </w:p>
    <w:p w:rsidR="006F32A4" w:rsidRPr="006F32A4" w:rsidP="0057583D" w14:paraId="5498B5F0" w14:textId="26272B11">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The student nurse </w:t>
      </w:r>
      <w:r w:rsidRPr="006F32A4">
        <w:rPr>
          <w:rFonts w:ascii="Times New Roman" w:hAnsi="Times New Roman" w:cs="Times New Roman"/>
          <w:sz w:val="24"/>
          <w:szCs w:val="24"/>
        </w:rPr>
        <w:t xml:space="preserve">would ask the provider a few questions about the drugs that the patient </w:t>
      </w:r>
      <w:r w:rsidR="0044653C">
        <w:rPr>
          <w:rFonts w:ascii="Times New Roman" w:hAnsi="Times New Roman" w:cs="Times New Roman"/>
          <w:sz w:val="24"/>
          <w:szCs w:val="24"/>
        </w:rPr>
        <w:t xml:space="preserve">is </w:t>
      </w:r>
      <w:r w:rsidRPr="006F32A4">
        <w:rPr>
          <w:rFonts w:ascii="Times New Roman" w:hAnsi="Times New Roman" w:cs="Times New Roman"/>
          <w:sz w:val="24"/>
          <w:szCs w:val="24"/>
        </w:rPr>
        <w:t>taking. Some of these drugs should not be taken together</w:t>
      </w:r>
      <w:r w:rsidR="0044653C">
        <w:rPr>
          <w:rFonts w:ascii="Times New Roman" w:hAnsi="Times New Roman" w:cs="Times New Roman"/>
          <w:sz w:val="24"/>
          <w:szCs w:val="24"/>
        </w:rPr>
        <w:t>,</w:t>
      </w:r>
      <w:r w:rsidRPr="006F32A4">
        <w:rPr>
          <w:rFonts w:ascii="Times New Roman" w:hAnsi="Times New Roman" w:cs="Times New Roman"/>
          <w:sz w:val="24"/>
          <w:szCs w:val="24"/>
        </w:rPr>
        <w:t xml:space="preserve"> and </w:t>
      </w:r>
      <w:r w:rsidR="0044653C">
        <w:rPr>
          <w:rFonts w:ascii="Times New Roman" w:hAnsi="Times New Roman" w:cs="Times New Roman"/>
          <w:sz w:val="24"/>
          <w:szCs w:val="24"/>
        </w:rPr>
        <w:t>the student nurse</w:t>
      </w:r>
      <w:r w:rsidRPr="006F32A4">
        <w:rPr>
          <w:rFonts w:ascii="Times New Roman" w:hAnsi="Times New Roman" w:cs="Times New Roman"/>
          <w:sz w:val="24"/>
          <w:szCs w:val="24"/>
        </w:rPr>
        <w:t xml:space="preserve"> would want to know why they were prescribed together. The provider might have reasons that</w:t>
      </w:r>
      <w:r w:rsidR="0044653C">
        <w:rPr>
          <w:rFonts w:ascii="Times New Roman" w:hAnsi="Times New Roman" w:cs="Times New Roman"/>
          <w:sz w:val="24"/>
          <w:szCs w:val="24"/>
        </w:rPr>
        <w:t xml:space="preserve"> the student nurse does not</w:t>
      </w:r>
      <w:r w:rsidRPr="006F32A4">
        <w:rPr>
          <w:rFonts w:ascii="Times New Roman" w:hAnsi="Times New Roman" w:cs="Times New Roman"/>
          <w:sz w:val="24"/>
          <w:szCs w:val="24"/>
        </w:rPr>
        <w:t xml:space="preserve"> understand. The doctor prescribed oxycodone and alprazolam, which cause a significant drug interaction between each other. Because of this, </w:t>
      </w:r>
      <w:r w:rsidR="0044653C">
        <w:rPr>
          <w:rFonts w:ascii="Times New Roman" w:hAnsi="Times New Roman" w:cs="Times New Roman"/>
          <w:sz w:val="24"/>
          <w:szCs w:val="24"/>
        </w:rPr>
        <w:t xml:space="preserve">the Student </w:t>
      </w:r>
      <w:r w:rsidRPr="006F32A4">
        <w:rPr>
          <w:rFonts w:ascii="Times New Roman" w:hAnsi="Times New Roman" w:cs="Times New Roman"/>
          <w:sz w:val="24"/>
          <w:szCs w:val="24"/>
        </w:rPr>
        <w:t xml:space="preserve">would probably ask if there were any possibilities for a dosage adjustment or if they </w:t>
      </w:r>
      <w:r w:rsidR="005E65A6">
        <w:rPr>
          <w:rFonts w:ascii="Times New Roman" w:hAnsi="Times New Roman" w:cs="Times New Roman"/>
          <w:sz w:val="24"/>
          <w:szCs w:val="24"/>
        </w:rPr>
        <w:t>could</w:t>
      </w:r>
      <w:r w:rsidRPr="006F32A4">
        <w:rPr>
          <w:rFonts w:ascii="Times New Roman" w:hAnsi="Times New Roman" w:cs="Times New Roman"/>
          <w:sz w:val="24"/>
          <w:szCs w:val="24"/>
        </w:rPr>
        <w:t xml:space="preserve"> prescribe an alternative medication </w:t>
      </w:r>
      <w:r w:rsidR="00C2741D">
        <w:rPr>
          <w:rFonts w:ascii="Times New Roman" w:hAnsi="Times New Roman" w:cs="Times New Roman"/>
          <w:sz w:val="24"/>
          <w:szCs w:val="24"/>
        </w:rPr>
        <w:t>instead</w:t>
      </w:r>
      <w:r w:rsidRPr="006F32A4">
        <w:rPr>
          <w:rFonts w:ascii="Times New Roman" w:hAnsi="Times New Roman" w:cs="Times New Roman"/>
          <w:sz w:val="24"/>
          <w:szCs w:val="24"/>
        </w:rPr>
        <w:t xml:space="preserve"> of one of the drugs.</w:t>
      </w:r>
    </w:p>
    <w:p w:rsidR="006F32A4" w:rsidRPr="006F32A4" w:rsidP="0057583D" w14:textId="26272B11">
      <w:pPr>
        <w:spacing w:line="480" w:lineRule="auto"/>
        <w:ind w:firstLine="360"/>
        <w:rPr>
          <w:rFonts w:ascii="Times New Roman" w:hAnsi="Times New Roman" w:cs="Times New Roman"/>
          <w:sz w:val="24"/>
          <w:szCs w:val="24"/>
        </w:rPr>
      </w:pPr>
      <w:r w:rsidRPr="006F32A4">
        <w:rPr>
          <w:rFonts w:ascii="Times New Roman" w:hAnsi="Times New Roman" w:cs="Times New Roman"/>
          <w:sz w:val="24"/>
          <w:szCs w:val="24"/>
        </w:rPr>
        <w:t xml:space="preserve">Along with that, it seems oxycodone and paroxetine both have some other severe reactions with other medications. Paroxetine and oxycodone taken together can induce seizures. Paroxetine and alprazolam can increase CNS and respiratory symptoms. Paroxetine is not indicated for patients with dementia because it could cause an increase in cognitive decline. </w:t>
      </w:r>
    </w:p>
    <w:p w:rsidR="006F32A4" w:rsidRPr="006F32A4" w:rsidP="0057583D" w14:paraId="01889687" w14:textId="063F5591">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The </w:t>
      </w:r>
      <w:r w:rsidR="00C2741D">
        <w:rPr>
          <w:rFonts w:ascii="Times New Roman" w:hAnsi="Times New Roman" w:cs="Times New Roman"/>
          <w:sz w:val="24"/>
          <w:szCs w:val="24"/>
        </w:rPr>
        <w:t xml:space="preserve">student nurse </w:t>
      </w:r>
      <w:r w:rsidRPr="006F32A4">
        <w:rPr>
          <w:rFonts w:ascii="Times New Roman" w:hAnsi="Times New Roman" w:cs="Times New Roman"/>
          <w:sz w:val="24"/>
          <w:szCs w:val="24"/>
        </w:rPr>
        <w:t xml:space="preserve">would also have a conversation with the patient's family about the patient's social history. Since the patient has dementia, it would be a good idea to talk to a close relative of the patient to get the social history, such as if he smokes or drinks, how frequently, and what his regular diet is like. This is important because some drugs have contraindications to certain foods/alcohol </w:t>
      </w:r>
      <w:r w:rsidR="00C2741D">
        <w:rPr>
          <w:rFonts w:ascii="Times New Roman" w:hAnsi="Times New Roman" w:cs="Times New Roman"/>
          <w:sz w:val="24"/>
          <w:szCs w:val="24"/>
        </w:rPr>
        <w:t xml:space="preserve">and </w:t>
      </w:r>
      <w:r w:rsidRPr="006F32A4">
        <w:rPr>
          <w:rFonts w:ascii="Times New Roman" w:hAnsi="Times New Roman" w:cs="Times New Roman"/>
          <w:sz w:val="24"/>
          <w:szCs w:val="24"/>
        </w:rPr>
        <w:t xml:space="preserve">drugs. </w:t>
      </w:r>
    </w:p>
    <w:p w:rsidR="006F32A4" w:rsidRPr="00C91F87" w:rsidP="00C91F87" w14:paraId="25155BF9" w14:textId="77777777">
      <w:pPr>
        <w:spacing w:line="480" w:lineRule="auto"/>
        <w:ind w:firstLine="720"/>
        <w:rPr>
          <w:rFonts w:ascii="Times New Roman" w:hAnsi="Times New Roman" w:cs="Times New Roman"/>
          <w:sz w:val="24"/>
          <w:szCs w:val="24"/>
        </w:rPr>
      </w:pPr>
    </w:p>
    <w:p w:rsidR="00CD3545" w:rsidP="00E13170" w14:paraId="60E00624" w14:textId="0CA37040">
      <w:pPr>
        <w:spacing w:line="480" w:lineRule="auto"/>
        <w:rPr>
          <w:rFonts w:ascii="Times New Roman" w:hAnsi="Times New Roman" w:cs="Times New Roman"/>
          <w:sz w:val="24"/>
          <w:szCs w:val="24"/>
        </w:rPr>
      </w:pPr>
    </w:p>
    <w:p w:rsidR="00EF1B14" w:rsidP="00E13170" w14:paraId="2D339098" w14:textId="742D808D">
      <w:pPr>
        <w:spacing w:line="48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What would the </w:t>
      </w:r>
      <w:r w:rsidR="00DC6727">
        <w:rPr>
          <w:rFonts w:ascii="Times New Roman" w:hAnsi="Times New Roman" w:cs="Times New Roman"/>
          <w:b/>
          <w:sz w:val="24"/>
          <w:szCs w:val="24"/>
          <w:u w:val="single"/>
        </w:rPr>
        <w:t>patient's</w:t>
      </w:r>
      <w:r>
        <w:rPr>
          <w:rFonts w:ascii="Times New Roman" w:hAnsi="Times New Roman" w:cs="Times New Roman"/>
          <w:b/>
          <w:sz w:val="24"/>
          <w:szCs w:val="24"/>
          <w:u w:val="single"/>
        </w:rPr>
        <w:t xml:space="preserve"> </w:t>
      </w:r>
      <w:r w:rsidRPr="00E13170">
        <w:rPr>
          <w:rFonts w:ascii="Times New Roman" w:hAnsi="Times New Roman" w:cs="Times New Roman"/>
          <w:b/>
          <w:sz w:val="24"/>
          <w:szCs w:val="24"/>
          <w:u w:val="single"/>
        </w:rPr>
        <w:t>monthly</w:t>
      </w:r>
      <w:r w:rsidRPr="00E13170" w:rsidR="00E13170">
        <w:rPr>
          <w:rFonts w:ascii="Times New Roman" w:hAnsi="Times New Roman" w:cs="Times New Roman"/>
          <w:b/>
          <w:sz w:val="24"/>
          <w:szCs w:val="24"/>
          <w:u w:val="single"/>
        </w:rPr>
        <w:t xml:space="preserve"> out</w:t>
      </w:r>
      <w:r>
        <w:rPr>
          <w:rFonts w:ascii="Times New Roman" w:hAnsi="Times New Roman" w:cs="Times New Roman"/>
          <w:b/>
          <w:sz w:val="24"/>
          <w:szCs w:val="24"/>
          <w:u w:val="single"/>
        </w:rPr>
        <w:t>-of-pocket exp</w:t>
      </w:r>
      <w:r w:rsidR="008110E1">
        <w:rPr>
          <w:rFonts w:ascii="Times New Roman" w:hAnsi="Times New Roman" w:cs="Times New Roman"/>
          <w:b/>
          <w:sz w:val="24"/>
          <w:szCs w:val="24"/>
          <w:u w:val="single"/>
        </w:rPr>
        <w:t xml:space="preserve">ense be </w:t>
      </w:r>
      <w:r w:rsidR="008110E1">
        <w:rPr>
          <w:rFonts w:ascii="Times New Roman" w:hAnsi="Times New Roman" w:cs="Times New Roman"/>
          <w:b/>
          <w:sz w:val="24"/>
          <w:szCs w:val="24"/>
          <w:u w:val="single"/>
        </w:rPr>
        <w:t>for</w:t>
      </w:r>
      <w:r w:rsidR="008110E1">
        <w:rPr>
          <w:rFonts w:ascii="Times New Roman" w:hAnsi="Times New Roman" w:cs="Times New Roman"/>
          <w:b/>
          <w:sz w:val="24"/>
          <w:szCs w:val="24"/>
          <w:u w:val="single"/>
        </w:rPr>
        <w:t xml:space="preserve"> all 10 medications</w:t>
      </w:r>
      <w:r>
        <w:rPr>
          <w:rFonts w:ascii="Times New Roman" w:hAnsi="Times New Roman" w:cs="Times New Roman"/>
          <w:b/>
          <w:sz w:val="24"/>
          <w:szCs w:val="24"/>
          <w:u w:val="single"/>
        </w:rPr>
        <w:t>?</w:t>
      </w:r>
      <w:r w:rsidRPr="00E13170" w:rsidR="00E13170">
        <w:rPr>
          <w:rFonts w:ascii="Times New Roman" w:hAnsi="Times New Roman" w:cs="Times New Roman"/>
          <w:b/>
          <w:sz w:val="24"/>
          <w:szCs w:val="24"/>
          <w:u w:val="single"/>
        </w:rPr>
        <w:t xml:space="preserve"> (Total Cost for all </w:t>
      </w:r>
      <w:r>
        <w:rPr>
          <w:rFonts w:ascii="Times New Roman" w:hAnsi="Times New Roman" w:cs="Times New Roman"/>
          <w:b/>
          <w:sz w:val="24"/>
          <w:szCs w:val="24"/>
          <w:u w:val="single"/>
        </w:rPr>
        <w:t>10</w:t>
      </w:r>
      <w:r w:rsidRPr="00E13170" w:rsidR="00E13170">
        <w:rPr>
          <w:rFonts w:ascii="Times New Roman" w:hAnsi="Times New Roman" w:cs="Times New Roman"/>
          <w:b/>
          <w:sz w:val="24"/>
          <w:szCs w:val="24"/>
          <w:u w:val="single"/>
        </w:rPr>
        <w:t xml:space="preserve"> meds)? </w:t>
      </w:r>
    </w:p>
    <w:p w:rsidR="00EF1B14" w:rsidRPr="00EF1B14" w:rsidP="00E13170" w14:paraId="42D4637F" w14:textId="4811D174">
      <w:pPr>
        <w:spacing w:line="480" w:lineRule="auto"/>
        <w:rPr>
          <w:rFonts w:ascii="Times New Roman" w:hAnsi="Times New Roman" w:cs="Times New Roman"/>
          <w:bCs/>
          <w:sz w:val="24"/>
          <w:szCs w:val="24"/>
        </w:rPr>
      </w:pPr>
      <w:r>
        <w:rPr>
          <w:rFonts w:ascii="Times New Roman" w:hAnsi="Times New Roman" w:cs="Times New Roman"/>
          <w:bCs/>
          <w:sz w:val="24"/>
          <w:szCs w:val="24"/>
        </w:rPr>
        <w:t>Prior to any insurance copays and discounts</w:t>
      </w:r>
      <w:r w:rsidR="002C37CE">
        <w:rPr>
          <w:rFonts w:ascii="Times New Roman" w:hAnsi="Times New Roman" w:cs="Times New Roman"/>
          <w:bCs/>
          <w:sz w:val="24"/>
          <w:szCs w:val="24"/>
        </w:rPr>
        <w:t>,</w:t>
      </w:r>
      <w:r>
        <w:rPr>
          <w:rFonts w:ascii="Times New Roman" w:hAnsi="Times New Roman" w:cs="Times New Roman"/>
          <w:bCs/>
          <w:sz w:val="24"/>
          <w:szCs w:val="24"/>
        </w:rPr>
        <w:t xml:space="preserve"> the patient would spend $966.63</w:t>
      </w:r>
      <w:r w:rsidR="002C37CE">
        <w:rPr>
          <w:rFonts w:ascii="Times New Roman" w:hAnsi="Times New Roman" w:cs="Times New Roman"/>
          <w:bCs/>
          <w:sz w:val="24"/>
          <w:szCs w:val="24"/>
        </w:rPr>
        <w:t xml:space="preserve"> per month for the medication </w:t>
      </w:r>
      <w:r w:rsidR="004F53A2">
        <w:rPr>
          <w:rFonts w:ascii="Times New Roman" w:hAnsi="Times New Roman" w:cs="Times New Roman"/>
          <w:bCs/>
          <w:sz w:val="24"/>
          <w:szCs w:val="24"/>
        </w:rPr>
        <w:t>regimen</w:t>
      </w:r>
      <w:r w:rsidR="002C37CE">
        <w:rPr>
          <w:rFonts w:ascii="Times New Roman" w:hAnsi="Times New Roman" w:cs="Times New Roman"/>
          <w:bCs/>
          <w:sz w:val="24"/>
          <w:szCs w:val="24"/>
        </w:rPr>
        <w:t xml:space="preserve"> he is currently on</w:t>
      </w:r>
      <w:r w:rsidR="009928B7">
        <w:rPr>
          <w:rFonts w:ascii="Times New Roman" w:hAnsi="Times New Roman" w:cs="Times New Roman"/>
          <w:bCs/>
          <w:sz w:val="24"/>
          <w:szCs w:val="24"/>
        </w:rPr>
        <w:t xml:space="preserve"> </w:t>
      </w:r>
      <w:r w:rsidRPr="009928B7" w:rsidR="009928B7">
        <w:rPr>
          <w:rFonts w:ascii="Times New Roman" w:hAnsi="Times New Roman" w:cs="Times New Roman"/>
          <w:bCs/>
          <w:sz w:val="24"/>
          <w:szCs w:val="24"/>
        </w:rPr>
        <w:t>(</w:t>
      </w:r>
      <w:r w:rsidRPr="009928B7" w:rsidR="009928B7">
        <w:rPr>
          <w:rFonts w:ascii="Times New Roman" w:hAnsi="Times New Roman" w:cs="Times New Roman"/>
          <w:bCs/>
          <w:sz w:val="24"/>
          <w:szCs w:val="24"/>
        </w:rPr>
        <w:t>GoodRx</w:t>
      </w:r>
      <w:r w:rsidRPr="009928B7" w:rsidR="009928B7">
        <w:rPr>
          <w:rFonts w:ascii="Times New Roman" w:hAnsi="Times New Roman" w:cs="Times New Roman"/>
          <w:bCs/>
          <w:sz w:val="24"/>
          <w:szCs w:val="24"/>
        </w:rPr>
        <w:t>, 2019).</w:t>
      </w:r>
    </w:p>
    <w:p w:rsidR="00CD3545" w:rsidP="00CD3545" w14:paraId="153A5AD4" w14:textId="45235117">
      <w:pPr>
        <w:spacing w:line="480" w:lineRule="auto"/>
        <w:jc w:val="center"/>
        <w:rPr>
          <w:rFonts w:ascii="Times New Roman" w:hAnsi="Times New Roman" w:cs="Times New Roman"/>
          <w:sz w:val="24"/>
          <w:szCs w:val="24"/>
        </w:rPr>
      </w:pPr>
    </w:p>
    <w:p w:rsidR="0E4E6F57" w:rsidP="0E4E6F57" w14:paraId="668EFDE6" w14:textId="3BC17CEA">
      <w:pPr>
        <w:spacing w:line="480" w:lineRule="auto"/>
        <w:rPr>
          <w:rFonts w:ascii="Times New Roman" w:hAnsi="Times New Roman" w:cs="Times New Roman"/>
          <w:b/>
          <w:bCs/>
          <w:sz w:val="24"/>
          <w:szCs w:val="24"/>
          <w:u w:val="single"/>
        </w:rPr>
      </w:pPr>
    </w:p>
    <w:p w:rsidR="0E4E6F57" w:rsidP="0E4E6F57" w14:paraId="0176FC6C" w14:textId="5064CD26">
      <w:pPr>
        <w:spacing w:line="480" w:lineRule="auto"/>
        <w:rPr>
          <w:rFonts w:ascii="Times New Roman" w:hAnsi="Times New Roman" w:cs="Times New Roman"/>
          <w:b/>
          <w:bCs/>
          <w:sz w:val="24"/>
          <w:szCs w:val="24"/>
          <w:u w:val="single"/>
        </w:rPr>
      </w:pPr>
    </w:p>
    <w:p w:rsidR="00E13170" w:rsidRPr="00E13170" w:rsidP="00E13170" w14:paraId="76EAB4D8" w14:textId="6BF97D04">
      <w:pPr>
        <w:spacing w:line="480" w:lineRule="auto"/>
        <w:rPr>
          <w:rFonts w:ascii="Times New Roman" w:hAnsi="Times New Roman" w:cs="Times New Roman"/>
          <w:b/>
          <w:sz w:val="24"/>
          <w:szCs w:val="24"/>
          <w:u w:val="single"/>
        </w:rPr>
      </w:pPr>
      <w:r w:rsidRPr="0E4E6F57">
        <w:rPr>
          <w:rFonts w:ascii="Times New Roman" w:hAnsi="Times New Roman" w:cs="Times New Roman"/>
          <w:b/>
          <w:bCs/>
          <w:sz w:val="24"/>
          <w:szCs w:val="24"/>
          <w:u w:val="single"/>
        </w:rPr>
        <w:t xml:space="preserve">Reflective Statement of Experience: </w:t>
      </w:r>
    </w:p>
    <w:p w:rsidR="0087688D" w:rsidP="0E4E6F57" w14:paraId="5FCF15F0" w14:textId="77777777">
      <w:pPr>
        <w:spacing w:line="480" w:lineRule="auto"/>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Paige: </w:t>
      </w:r>
    </w:p>
    <w:p w:rsidR="001935A0" w:rsidP="004A70E8" w14:paraId="6CF0554D" w14:textId="3A6DB72D">
      <w:pPr>
        <w:spacing w:line="480" w:lineRule="auto"/>
        <w:ind w:firstLine="720"/>
        <w:rPr>
          <w:rFonts w:ascii="Times New Roman" w:eastAsia="Times New Roman" w:hAnsi="Times New Roman" w:cs="Times New Roman"/>
          <w:color w:val="0E101A"/>
          <w:sz w:val="24"/>
          <w:szCs w:val="24"/>
        </w:rPr>
      </w:pPr>
      <w:r w:rsidRPr="0E4E6F57">
        <w:rPr>
          <w:rFonts w:ascii="Times New Roman" w:eastAsia="Times New Roman" w:hAnsi="Times New Roman" w:cs="Times New Roman"/>
          <w:color w:val="0E101A"/>
          <w:sz w:val="24"/>
          <w:szCs w:val="24"/>
        </w:rPr>
        <w:t xml:space="preserve">This project was very eye-opening. This project allowed students to become better educated on the risks and considerations related to polypharmacy. </w:t>
      </w:r>
      <w:r w:rsidRPr="0E4E6F57">
        <w:rPr>
          <w:rFonts w:ascii="Times New Roman" w:eastAsia="Times New Roman" w:hAnsi="Times New Roman" w:cs="Times New Roman"/>
          <w:i/>
          <w:iCs/>
          <w:color w:val="0E101A"/>
          <w:sz w:val="24"/>
          <w:szCs w:val="24"/>
        </w:rPr>
        <w:t>Polypharmacy</w:t>
      </w:r>
      <w:r w:rsidRPr="0E4E6F57">
        <w:rPr>
          <w:rFonts w:ascii="Times New Roman" w:eastAsia="Times New Roman" w:hAnsi="Times New Roman" w:cs="Times New Roman"/>
          <w:color w:val="0E101A"/>
          <w:sz w:val="24"/>
          <w:szCs w:val="24"/>
        </w:rPr>
        <w:t xml:space="preserve"> is a very concerning issue that should be addressed with every patient. Polypharmacy is the use of multiple medications (five or more) that may lead to severe adverse effects or medical conditions (Halli-Tierney et al., 2019). Elderly patients are often more at risk for polypharmacy (Halli-Tierney et al., 2019). As soon-to-be nurses, we must know the importance and seriousness of polypharmacy. This project allowed us to see how many medications may interfere with one another, to become better educated on the importance of medical history when administering certain medications, and the importance of knowing your patient's lifestyle. This project also allowed us to become more aware of the price of medications. Patients come from different incomes and households, and some struggle to find financial support to afford medical care, including medications. Some medications </w:t>
      </w:r>
      <w:r w:rsidRPr="0E4E6F57">
        <w:rPr>
          <w:rFonts w:ascii="Times New Roman" w:eastAsia="Times New Roman" w:hAnsi="Times New Roman" w:cs="Times New Roman"/>
          <w:color w:val="0E101A"/>
          <w:sz w:val="24"/>
          <w:szCs w:val="24"/>
        </w:rPr>
        <w:t xml:space="preserve">are expensive, and patients struggle to get them. Nurses are patients' advocates, educators, and caregivers. Nurses should support and encourage their patients </w:t>
      </w:r>
      <w:r w:rsidR="00365F98">
        <w:rPr>
          <w:rFonts w:ascii="Times New Roman" w:eastAsia="Times New Roman" w:hAnsi="Times New Roman" w:cs="Times New Roman"/>
          <w:color w:val="0E101A"/>
          <w:sz w:val="24"/>
          <w:szCs w:val="24"/>
        </w:rPr>
        <w:t xml:space="preserve">and their health, but more importantly, we are advocating for their safety and </w:t>
      </w:r>
      <w:r w:rsidRPr="0E4E6F57">
        <w:rPr>
          <w:rFonts w:ascii="Times New Roman" w:eastAsia="Times New Roman" w:hAnsi="Times New Roman" w:cs="Times New Roman"/>
          <w:color w:val="0E101A"/>
          <w:sz w:val="24"/>
          <w:szCs w:val="24"/>
        </w:rPr>
        <w:t>right</w:t>
      </w:r>
      <w:r w:rsidRPr="0E4E6F57">
        <w:rPr>
          <w:rFonts w:ascii="Times New Roman" w:eastAsia="Times New Roman" w:hAnsi="Times New Roman" w:cs="Times New Roman"/>
          <w:color w:val="0E101A"/>
          <w:sz w:val="24"/>
          <w:szCs w:val="24"/>
        </w:rPr>
        <w:t xml:space="preserve"> to proper treatment. In this scenario, the nurse should speak with the provider and express concerns about medication interactions and side effects. The nurse should also </w:t>
      </w:r>
      <w:r w:rsidR="00365F98">
        <w:rPr>
          <w:rFonts w:ascii="Times New Roman" w:eastAsia="Times New Roman" w:hAnsi="Times New Roman" w:cs="Times New Roman"/>
          <w:color w:val="0E101A"/>
          <w:sz w:val="24"/>
          <w:szCs w:val="24"/>
        </w:rPr>
        <w:t>educate the patient and family on</w:t>
      </w:r>
      <w:r w:rsidRPr="0E4E6F57">
        <w:rPr>
          <w:rFonts w:ascii="Times New Roman" w:eastAsia="Times New Roman" w:hAnsi="Times New Roman" w:cs="Times New Roman"/>
          <w:color w:val="0E101A"/>
          <w:sz w:val="24"/>
          <w:szCs w:val="24"/>
        </w:rPr>
        <w:t xml:space="preserve"> proper use and medication compliance. The nurse should provide beneficial resources, such as having an aid that comes and assists the patient with medications or better educating the patient on the benefits of long-term care facilities. This project was very informative and beneficial to assist in our understanding of polypharmacy.  </w:t>
      </w:r>
    </w:p>
    <w:p w:rsidR="004A70E8" w:rsidP="004A70E8" w14:paraId="4A995A4D" w14:textId="121CB2A9">
      <w:pPr>
        <w:spacing w:line="480" w:lineRule="auto"/>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Brittney:</w:t>
      </w:r>
    </w:p>
    <w:p w:rsidR="00067286" w:rsidP="00067286" w14:paraId="6B96478E" w14:textId="3B8E81D3">
      <w:pPr>
        <w:spacing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The </w:t>
      </w:r>
      <w:r w:rsidR="002E3B95">
        <w:rPr>
          <w:rFonts w:ascii="Times New Roman" w:eastAsia="Times New Roman" w:hAnsi="Times New Roman" w:cs="Times New Roman"/>
          <w:color w:val="0E101A"/>
          <w:sz w:val="24"/>
          <w:szCs w:val="24"/>
        </w:rPr>
        <w:t xml:space="preserve">polypharmacy project was </w:t>
      </w:r>
      <w:r w:rsidR="00365F98">
        <w:rPr>
          <w:rFonts w:ascii="Times New Roman" w:eastAsia="Times New Roman" w:hAnsi="Times New Roman" w:cs="Times New Roman"/>
          <w:color w:val="0E101A"/>
          <w:sz w:val="24"/>
          <w:szCs w:val="24"/>
        </w:rPr>
        <w:t xml:space="preserve">informative and brought a new outlook on </w:t>
      </w:r>
      <w:r w:rsidR="009F505F">
        <w:rPr>
          <w:rFonts w:ascii="Times New Roman" w:eastAsia="Times New Roman" w:hAnsi="Times New Roman" w:cs="Times New Roman"/>
          <w:color w:val="0E101A"/>
          <w:sz w:val="24"/>
          <w:szCs w:val="24"/>
        </w:rPr>
        <w:t xml:space="preserve">maintaining a healthy medicine </w:t>
      </w:r>
      <w:r w:rsidR="001B0749">
        <w:rPr>
          <w:rFonts w:ascii="Times New Roman" w:eastAsia="Times New Roman" w:hAnsi="Times New Roman" w:cs="Times New Roman"/>
          <w:color w:val="0E101A"/>
          <w:sz w:val="24"/>
          <w:szCs w:val="24"/>
        </w:rPr>
        <w:t>regimen</w:t>
      </w:r>
      <w:r w:rsidR="009F505F">
        <w:rPr>
          <w:rFonts w:ascii="Times New Roman" w:eastAsia="Times New Roman" w:hAnsi="Times New Roman" w:cs="Times New Roman"/>
          <w:color w:val="0E101A"/>
          <w:sz w:val="24"/>
          <w:szCs w:val="24"/>
        </w:rPr>
        <w:t xml:space="preserve">. </w:t>
      </w:r>
      <w:r w:rsidRPr="00067286">
        <w:rPr>
          <w:rFonts w:ascii="Times New Roman" w:eastAsia="Times New Roman" w:hAnsi="Times New Roman" w:cs="Times New Roman"/>
          <w:color w:val="0E101A"/>
          <w:sz w:val="24"/>
          <w:szCs w:val="24"/>
        </w:rPr>
        <w:t xml:space="preserve">This project highlighted the importance of slowing down and sharing that medicines are given for the proper purposes and are not causing harm to a patient. It highlighted how some medicines were contraindicated and how some medicines work in conjunction to help aid </w:t>
      </w:r>
      <w:r w:rsidR="00365F98">
        <w:rPr>
          <w:rFonts w:ascii="Times New Roman" w:eastAsia="Times New Roman" w:hAnsi="Times New Roman" w:cs="Times New Roman"/>
          <w:color w:val="0E101A"/>
          <w:sz w:val="24"/>
          <w:szCs w:val="24"/>
        </w:rPr>
        <w:t>with</w:t>
      </w:r>
      <w:r w:rsidRPr="00067286">
        <w:rPr>
          <w:rFonts w:ascii="Times New Roman" w:eastAsia="Times New Roman" w:hAnsi="Times New Roman" w:cs="Times New Roman"/>
          <w:color w:val="0E101A"/>
          <w:sz w:val="24"/>
          <w:szCs w:val="24"/>
        </w:rPr>
        <w:t xml:space="preserve"> the side effects of other medicines. As student </w:t>
      </w:r>
      <w:r w:rsidR="00365F98">
        <w:rPr>
          <w:rFonts w:ascii="Times New Roman" w:eastAsia="Times New Roman" w:hAnsi="Times New Roman" w:cs="Times New Roman"/>
          <w:color w:val="0E101A"/>
          <w:sz w:val="24"/>
          <w:szCs w:val="24"/>
        </w:rPr>
        <w:t>nurses, we are learning the importance of not only knowing our medicines but also educating, advocating for</w:t>
      </w:r>
      <w:r w:rsidRPr="00067286">
        <w:rPr>
          <w:rFonts w:ascii="Times New Roman" w:eastAsia="Times New Roman" w:hAnsi="Times New Roman" w:cs="Times New Roman"/>
          <w:color w:val="0E101A"/>
          <w:sz w:val="24"/>
          <w:szCs w:val="24"/>
        </w:rPr>
        <w:t xml:space="preserve"> independence</w:t>
      </w:r>
      <w:r w:rsidR="002547D9">
        <w:rPr>
          <w:rFonts w:ascii="Times New Roman" w:eastAsia="Times New Roman" w:hAnsi="Times New Roman" w:cs="Times New Roman"/>
          <w:color w:val="0E101A"/>
          <w:sz w:val="24"/>
          <w:szCs w:val="24"/>
        </w:rPr>
        <w:t>,</w:t>
      </w:r>
      <w:r w:rsidRPr="00067286">
        <w:rPr>
          <w:rFonts w:ascii="Times New Roman" w:eastAsia="Times New Roman" w:hAnsi="Times New Roman" w:cs="Times New Roman"/>
          <w:color w:val="0E101A"/>
          <w:sz w:val="24"/>
          <w:szCs w:val="24"/>
        </w:rPr>
        <w:t xml:space="preserve"> and taking their medicines in a way that is healthy and will not create danger</w:t>
      </w:r>
      <w:r>
        <w:rPr>
          <w:rFonts w:ascii="Times New Roman" w:eastAsia="Times New Roman" w:hAnsi="Times New Roman" w:cs="Times New Roman"/>
          <w:color w:val="0E101A"/>
          <w:sz w:val="24"/>
          <w:szCs w:val="24"/>
        </w:rPr>
        <w:t xml:space="preserve"> t</w:t>
      </w:r>
      <w:r w:rsidRPr="00067286">
        <w:rPr>
          <w:rFonts w:ascii="Times New Roman" w:eastAsia="Times New Roman" w:hAnsi="Times New Roman" w:cs="Times New Roman"/>
          <w:color w:val="0E101A"/>
          <w:sz w:val="24"/>
          <w:szCs w:val="24"/>
        </w:rPr>
        <w:t xml:space="preserve">o a patient. </w:t>
      </w:r>
      <w:r w:rsidR="00500CD1">
        <w:rPr>
          <w:rFonts w:ascii="Times New Roman" w:eastAsia="Times New Roman" w:hAnsi="Times New Roman" w:cs="Times New Roman"/>
          <w:color w:val="0E101A"/>
          <w:sz w:val="24"/>
          <w:szCs w:val="24"/>
        </w:rPr>
        <w:t xml:space="preserve">According to a study </w:t>
      </w:r>
      <w:r w:rsidR="000733A5">
        <w:rPr>
          <w:rFonts w:ascii="Times New Roman" w:eastAsia="Times New Roman" w:hAnsi="Times New Roman" w:cs="Times New Roman"/>
          <w:color w:val="0E101A"/>
          <w:sz w:val="24"/>
          <w:szCs w:val="24"/>
        </w:rPr>
        <w:t xml:space="preserve">headed by </w:t>
      </w:r>
      <w:r w:rsidRPr="000733A5" w:rsidR="000733A5">
        <w:rPr>
          <w:rFonts w:ascii="Times New Roman" w:eastAsia="Times New Roman" w:hAnsi="Times New Roman" w:cs="Times New Roman"/>
          <w:color w:val="0E101A"/>
          <w:sz w:val="24"/>
          <w:szCs w:val="24"/>
        </w:rPr>
        <w:t>Kurczewska-Michalak</w:t>
      </w:r>
      <w:r w:rsidR="000733A5">
        <w:rPr>
          <w:rFonts w:ascii="Times New Roman" w:eastAsia="Times New Roman" w:hAnsi="Times New Roman" w:cs="Times New Roman"/>
          <w:color w:val="0E101A"/>
          <w:sz w:val="24"/>
          <w:szCs w:val="24"/>
        </w:rPr>
        <w:t xml:space="preserve"> et al.,</w:t>
      </w:r>
      <w:r w:rsidRPr="000733A5" w:rsidR="000733A5">
        <w:rPr>
          <w:rFonts w:ascii="Times New Roman" w:eastAsia="Times New Roman" w:hAnsi="Times New Roman" w:cs="Times New Roman"/>
          <w:color w:val="0E101A"/>
          <w:sz w:val="24"/>
          <w:szCs w:val="24"/>
        </w:rPr>
        <w:t xml:space="preserve"> various potentially </w:t>
      </w:r>
      <w:r w:rsidR="002547D9">
        <w:rPr>
          <w:rFonts w:ascii="Times New Roman" w:eastAsia="Times New Roman" w:hAnsi="Times New Roman" w:cs="Times New Roman"/>
          <w:color w:val="0E101A"/>
          <w:sz w:val="24"/>
          <w:szCs w:val="24"/>
        </w:rPr>
        <w:t>valuable</w:t>
      </w:r>
      <w:r w:rsidRPr="000733A5" w:rsidR="000733A5">
        <w:rPr>
          <w:rFonts w:ascii="Times New Roman" w:eastAsia="Times New Roman" w:hAnsi="Times New Roman" w:cs="Times New Roman"/>
          <w:color w:val="0E101A"/>
          <w:sz w:val="24"/>
          <w:szCs w:val="24"/>
        </w:rPr>
        <w:t xml:space="preserve"> approaches to polypharmacy management have been described, ranging from narrow-focused screening tools to comprehensive programs and complex strategies. This large </w:t>
      </w:r>
      <w:r w:rsidRPr="000733A5" w:rsidR="000733A5">
        <w:rPr>
          <w:rFonts w:ascii="Times New Roman" w:eastAsia="Times New Roman" w:hAnsi="Times New Roman" w:cs="Times New Roman"/>
          <w:color w:val="0E101A"/>
          <w:sz w:val="24"/>
          <w:szCs w:val="24"/>
        </w:rPr>
        <w:t xml:space="preserve">variety of solutions enables healthcare professionals to adopt polypharmacy-addressing interventions that suit their needs and preferences, </w:t>
      </w:r>
      <w:r w:rsidR="002547D9">
        <w:rPr>
          <w:rFonts w:ascii="Times New Roman" w:eastAsia="Times New Roman" w:hAnsi="Times New Roman" w:cs="Times New Roman"/>
          <w:color w:val="0E101A"/>
          <w:sz w:val="24"/>
          <w:szCs w:val="24"/>
        </w:rPr>
        <w:t>considering the clinical scenario's specificity</w:t>
      </w:r>
      <w:r w:rsidR="000733A5">
        <w:rPr>
          <w:rFonts w:ascii="Times New Roman" w:eastAsia="Times New Roman" w:hAnsi="Times New Roman" w:cs="Times New Roman"/>
          <w:color w:val="0E101A"/>
          <w:sz w:val="24"/>
          <w:szCs w:val="24"/>
        </w:rPr>
        <w:t xml:space="preserve"> (</w:t>
      </w:r>
      <w:r w:rsidRPr="000733A5" w:rsidR="000733A5">
        <w:rPr>
          <w:rFonts w:ascii="Times New Roman" w:eastAsia="Times New Roman" w:hAnsi="Times New Roman" w:cs="Times New Roman"/>
          <w:color w:val="0E101A"/>
          <w:sz w:val="24"/>
          <w:szCs w:val="24"/>
        </w:rPr>
        <w:t>Kurczewska-Michalak</w:t>
      </w:r>
      <w:r w:rsidR="000733A5">
        <w:rPr>
          <w:rFonts w:ascii="Times New Roman" w:eastAsia="Times New Roman" w:hAnsi="Times New Roman" w:cs="Times New Roman"/>
          <w:color w:val="0E101A"/>
          <w:sz w:val="24"/>
          <w:szCs w:val="24"/>
        </w:rPr>
        <w:t xml:space="preserve"> </w:t>
      </w:r>
      <w:r w:rsidR="002547D9">
        <w:rPr>
          <w:rFonts w:ascii="Times New Roman" w:eastAsia="Times New Roman" w:hAnsi="Times New Roman" w:cs="Times New Roman"/>
          <w:color w:val="0E101A"/>
          <w:sz w:val="24"/>
          <w:szCs w:val="24"/>
        </w:rPr>
        <w:t>et al.</w:t>
      </w:r>
      <w:r w:rsidR="00FB6AB6">
        <w:rPr>
          <w:rFonts w:ascii="Times New Roman" w:eastAsia="Times New Roman" w:hAnsi="Times New Roman" w:cs="Times New Roman"/>
          <w:color w:val="0E101A"/>
          <w:sz w:val="24"/>
          <w:szCs w:val="24"/>
        </w:rPr>
        <w:t>, 2021).</w:t>
      </w:r>
    </w:p>
    <w:p w:rsidR="00067286" w:rsidRPr="004A70E8" w:rsidP="00067286" w14:paraId="2718DB7E" w14:textId="59E3FC1D">
      <w:pPr>
        <w:spacing w:line="480" w:lineRule="auto"/>
        <w:ind w:firstLine="720"/>
        <w:rPr>
          <w:rFonts w:ascii="Times New Roman" w:eastAsia="Times New Roman" w:hAnsi="Times New Roman" w:cs="Times New Roman"/>
          <w:color w:val="0E101A"/>
          <w:sz w:val="24"/>
          <w:szCs w:val="24"/>
        </w:rPr>
      </w:pPr>
      <w:r w:rsidRPr="00067286">
        <w:rPr>
          <w:rFonts w:ascii="Times New Roman" w:eastAsia="Times New Roman" w:hAnsi="Times New Roman" w:cs="Times New Roman"/>
          <w:color w:val="0E101A"/>
          <w:sz w:val="24"/>
          <w:szCs w:val="24"/>
        </w:rPr>
        <w:t xml:space="preserve">Working with </w:t>
      </w:r>
      <w:r w:rsidR="00FB6AB6">
        <w:rPr>
          <w:rFonts w:ascii="Times New Roman" w:eastAsia="Times New Roman" w:hAnsi="Times New Roman" w:cs="Times New Roman"/>
          <w:color w:val="0E101A"/>
          <w:sz w:val="24"/>
          <w:szCs w:val="24"/>
        </w:rPr>
        <w:t>Paige</w:t>
      </w:r>
      <w:r w:rsidRPr="00067286">
        <w:rPr>
          <w:rFonts w:ascii="Times New Roman" w:eastAsia="Times New Roman" w:hAnsi="Times New Roman" w:cs="Times New Roman"/>
          <w:color w:val="0E101A"/>
          <w:sz w:val="24"/>
          <w:szCs w:val="24"/>
        </w:rPr>
        <w:t xml:space="preserve"> and </w:t>
      </w:r>
      <w:r w:rsidR="00FB6AB6">
        <w:rPr>
          <w:rFonts w:ascii="Times New Roman" w:eastAsia="Times New Roman" w:hAnsi="Times New Roman" w:cs="Times New Roman"/>
          <w:color w:val="0E101A"/>
          <w:sz w:val="24"/>
          <w:szCs w:val="24"/>
        </w:rPr>
        <w:t>Opeo</w:t>
      </w:r>
      <w:r w:rsidRPr="00067286">
        <w:rPr>
          <w:rFonts w:ascii="Times New Roman" w:eastAsia="Times New Roman" w:hAnsi="Times New Roman" w:cs="Times New Roman"/>
          <w:color w:val="0E101A"/>
          <w:sz w:val="24"/>
          <w:szCs w:val="24"/>
        </w:rPr>
        <w:t xml:space="preserve"> allowed the surdent nurse to see how </w:t>
      </w:r>
      <w:r w:rsidR="00D24685">
        <w:rPr>
          <w:rFonts w:ascii="Times New Roman" w:eastAsia="Times New Roman" w:hAnsi="Times New Roman" w:cs="Times New Roman"/>
          <w:color w:val="0E101A"/>
          <w:sz w:val="24"/>
          <w:szCs w:val="24"/>
        </w:rPr>
        <w:t>teamwork could</w:t>
      </w:r>
      <w:r w:rsidR="002547D9">
        <w:rPr>
          <w:rFonts w:ascii="Times New Roman" w:eastAsia="Times New Roman" w:hAnsi="Times New Roman" w:cs="Times New Roman"/>
          <w:color w:val="0E101A"/>
          <w:sz w:val="24"/>
          <w:szCs w:val="24"/>
        </w:rPr>
        <w:t xml:space="preserve"> create</w:t>
      </w:r>
      <w:r w:rsidRPr="00067286">
        <w:rPr>
          <w:rFonts w:ascii="Times New Roman" w:eastAsia="Times New Roman" w:hAnsi="Times New Roman" w:cs="Times New Roman"/>
          <w:color w:val="0E101A"/>
          <w:sz w:val="24"/>
          <w:szCs w:val="24"/>
        </w:rPr>
        <w:t xml:space="preserve"> </w:t>
      </w:r>
      <w:r w:rsidR="00D24685">
        <w:rPr>
          <w:rFonts w:ascii="Times New Roman" w:eastAsia="Times New Roman" w:hAnsi="Times New Roman" w:cs="Times New Roman"/>
          <w:color w:val="0E101A"/>
          <w:sz w:val="24"/>
          <w:szCs w:val="24"/>
        </w:rPr>
        <w:t>excellent</w:t>
      </w:r>
      <w:r w:rsidRPr="00067286">
        <w:rPr>
          <w:rFonts w:ascii="Times New Roman" w:eastAsia="Times New Roman" w:hAnsi="Times New Roman" w:cs="Times New Roman"/>
          <w:color w:val="0E101A"/>
          <w:sz w:val="24"/>
          <w:szCs w:val="24"/>
        </w:rPr>
        <w:t xml:space="preserve"> patient care. </w:t>
      </w:r>
      <w:r w:rsidRPr="00067286">
        <w:rPr>
          <w:rFonts w:ascii="Times New Roman" w:eastAsia="Times New Roman" w:hAnsi="Times New Roman" w:cs="Times New Roman"/>
          <w:color w:val="0E101A"/>
          <w:sz w:val="24"/>
          <w:szCs w:val="24"/>
        </w:rPr>
        <w:t>When working as a team</w:t>
      </w:r>
      <w:r w:rsidR="00D24685">
        <w:rPr>
          <w:rFonts w:ascii="Times New Roman" w:eastAsia="Times New Roman" w:hAnsi="Times New Roman" w:cs="Times New Roman"/>
          <w:color w:val="0E101A"/>
          <w:sz w:val="24"/>
          <w:szCs w:val="24"/>
        </w:rPr>
        <w:t>, the best outcome in nursing comes from trusting oneself and your peers and</w:t>
      </w:r>
      <w:r w:rsidRPr="00067286">
        <w:rPr>
          <w:rFonts w:ascii="Times New Roman" w:eastAsia="Times New Roman" w:hAnsi="Times New Roman" w:cs="Times New Roman"/>
          <w:color w:val="0E101A"/>
          <w:sz w:val="24"/>
          <w:szCs w:val="24"/>
        </w:rPr>
        <w:t xml:space="preserve"> coworkers</w:t>
      </w:r>
      <w:r>
        <w:rPr>
          <w:rFonts w:ascii="Times New Roman" w:eastAsia="Times New Roman" w:hAnsi="Times New Roman" w:cs="Times New Roman"/>
          <w:color w:val="0E101A"/>
          <w:sz w:val="24"/>
          <w:szCs w:val="24"/>
        </w:rPr>
        <w:t>.</w:t>
      </w:r>
    </w:p>
    <w:p w:rsidR="004422F7" w:rsidRPr="003A74BE" w:rsidP="0E4E6F57" w14:paraId="269F2493" w14:textId="15FEEABD">
      <w:pPr>
        <w:spacing w:line="480" w:lineRule="auto"/>
        <w:jc w:val="center"/>
        <w:rPr>
          <w:rFonts w:ascii="Times New Roman" w:hAnsi="Times New Roman" w:cs="Times New Roman"/>
          <w:b/>
          <w:bCs/>
          <w:sz w:val="24"/>
          <w:szCs w:val="24"/>
        </w:rPr>
      </w:pPr>
      <w:r w:rsidRPr="0E4E6F57">
        <w:rPr>
          <w:rFonts w:ascii="Times New Roman" w:hAnsi="Times New Roman" w:cs="Times New Roman"/>
          <w:b/>
          <w:bCs/>
          <w:sz w:val="24"/>
          <w:szCs w:val="24"/>
        </w:rPr>
        <w:t>References</w:t>
      </w:r>
    </w:p>
    <w:p w:rsidR="002F08C4" w:rsidRPr="002F08C4" w:rsidP="002F08C4" w14:paraId="5571875F" w14:textId="77777777">
      <w:pPr>
        <w:ind w:left="720" w:hanging="720"/>
        <w:rPr>
          <w:rFonts w:ascii="Times New Roman" w:eastAsia="Times New Roman" w:hAnsi="Times New Roman" w:cs="Times New Roman"/>
          <w:sz w:val="24"/>
          <w:szCs w:val="24"/>
        </w:rPr>
      </w:pPr>
      <w:r w:rsidRPr="002F08C4">
        <w:rPr>
          <w:rFonts w:ascii="Times New Roman" w:eastAsia="Times New Roman" w:hAnsi="Times New Roman" w:cs="Times New Roman"/>
          <w:sz w:val="24"/>
          <w:szCs w:val="24"/>
        </w:rPr>
        <w:t xml:space="preserve">Frandsen, G., Pennington, S. S., Frandsen, G., &amp; Lynn, P. (2021). </w:t>
      </w:r>
      <w:r w:rsidRPr="002F08C4">
        <w:rPr>
          <w:rFonts w:ascii="Times New Roman" w:eastAsia="Times New Roman" w:hAnsi="Times New Roman" w:cs="Times New Roman"/>
          <w:i/>
          <w:iCs/>
          <w:sz w:val="24"/>
          <w:szCs w:val="24"/>
        </w:rPr>
        <w:t>Abrams’ clinical drug therapy: Rationales for Nursing Practice</w:t>
      </w:r>
      <w:r w:rsidRPr="002F08C4">
        <w:rPr>
          <w:rFonts w:ascii="Times New Roman" w:eastAsia="Times New Roman" w:hAnsi="Times New Roman" w:cs="Times New Roman"/>
          <w:sz w:val="24"/>
          <w:szCs w:val="24"/>
        </w:rPr>
        <w:t xml:space="preserve">. Wolters Kluwer Health. </w:t>
      </w:r>
    </w:p>
    <w:p w:rsidR="002F08C4" w:rsidP="002F08C4" w14:paraId="46131CF7" w14:textId="3D85A5DF">
      <w:pPr>
        <w:ind w:left="720" w:hanging="720"/>
        <w:rPr>
          <w:rFonts w:ascii="Times New Roman" w:eastAsia="Calibri" w:hAnsi="Times New Roman" w:cs="Times New Roman"/>
          <w:sz w:val="24"/>
          <w:szCs w:val="24"/>
        </w:rPr>
      </w:pPr>
      <w:r w:rsidRPr="00645D2E">
        <w:rPr>
          <w:rFonts w:ascii="Times New Roman" w:eastAsia="Calibri" w:hAnsi="Times New Roman" w:cs="Times New Roman"/>
          <w:sz w:val="24"/>
          <w:szCs w:val="24"/>
        </w:rPr>
        <w:t>GoodRx</w:t>
      </w:r>
      <w:r w:rsidRPr="00645D2E">
        <w:rPr>
          <w:rFonts w:ascii="Times New Roman" w:eastAsia="Calibri" w:hAnsi="Times New Roman" w:cs="Times New Roman"/>
          <w:sz w:val="24"/>
          <w:szCs w:val="24"/>
        </w:rPr>
        <w:t xml:space="preserve">. (2019). </w:t>
      </w:r>
      <w:r w:rsidRPr="00645D2E">
        <w:rPr>
          <w:rFonts w:ascii="Times New Roman" w:eastAsia="Calibri" w:hAnsi="Times New Roman" w:cs="Times New Roman"/>
          <w:i/>
          <w:iCs/>
          <w:sz w:val="24"/>
          <w:szCs w:val="24"/>
        </w:rPr>
        <w:t>GoodRx</w:t>
      </w:r>
      <w:r w:rsidRPr="00645D2E">
        <w:rPr>
          <w:rFonts w:ascii="Times New Roman" w:eastAsia="Calibri" w:hAnsi="Times New Roman" w:cs="Times New Roman"/>
          <w:sz w:val="24"/>
          <w:szCs w:val="24"/>
        </w:rPr>
        <w:t xml:space="preserve">. Goodrx.com. </w:t>
      </w:r>
      <w:r w:rsidRPr="00A77953" w:rsidR="00A77953">
        <w:rPr>
          <w:rFonts w:ascii="Times New Roman" w:eastAsia="Calibri" w:hAnsi="Times New Roman" w:cs="Times New Roman"/>
          <w:sz w:val="24"/>
          <w:szCs w:val="24"/>
        </w:rPr>
        <w:t>https://www.goodrx.com/</w:t>
      </w:r>
    </w:p>
    <w:p w:rsidR="00A77953" w:rsidRPr="00645D2E" w:rsidP="002F08C4" w14:paraId="398ED0F5" w14:textId="56B0D1CD">
      <w:pPr>
        <w:ind w:left="720" w:hanging="720"/>
        <w:rPr>
          <w:rFonts w:ascii="Times New Roman" w:hAnsi="Times New Roman" w:cs="Times New Roman"/>
          <w:sz w:val="24"/>
          <w:szCs w:val="24"/>
        </w:rPr>
      </w:pPr>
      <w:r w:rsidRPr="00A77953">
        <w:rPr>
          <w:rFonts w:ascii="Times New Roman" w:hAnsi="Times New Roman" w:cs="Times New Roman"/>
          <w:sz w:val="24"/>
          <w:szCs w:val="24"/>
        </w:rPr>
        <w:t xml:space="preserve">Elnaem, M. H., </w:t>
      </w:r>
      <w:r w:rsidRPr="00A77953">
        <w:rPr>
          <w:rFonts w:ascii="Times New Roman" w:hAnsi="Times New Roman" w:cs="Times New Roman"/>
          <w:sz w:val="24"/>
          <w:szCs w:val="24"/>
        </w:rPr>
        <w:t>Irwan</w:t>
      </w:r>
      <w:r w:rsidRPr="00A77953">
        <w:rPr>
          <w:rFonts w:ascii="Times New Roman" w:hAnsi="Times New Roman" w:cs="Times New Roman"/>
          <w:sz w:val="24"/>
          <w:szCs w:val="24"/>
        </w:rPr>
        <w:t xml:space="preserve">, N. A., Abubakar, U., Syed Sulaiman, S. A., </w:t>
      </w:r>
      <w:r w:rsidRPr="00A77953">
        <w:rPr>
          <w:rFonts w:ascii="Times New Roman" w:hAnsi="Times New Roman" w:cs="Times New Roman"/>
          <w:sz w:val="24"/>
          <w:szCs w:val="24"/>
        </w:rPr>
        <w:t>Elrggal</w:t>
      </w:r>
      <w:r w:rsidRPr="00A77953">
        <w:rPr>
          <w:rFonts w:ascii="Times New Roman" w:hAnsi="Times New Roman" w:cs="Times New Roman"/>
          <w:sz w:val="24"/>
          <w:szCs w:val="24"/>
        </w:rPr>
        <w:t xml:space="preserve">, M. E., &amp; Cheema, E. (2020). Impact of Medication Regimen Simplification on Medication Adherence and Clinical Outcomes in Patients with Long-Term Medical Conditions. </w:t>
      </w:r>
      <w:r w:rsidRPr="00A77953">
        <w:rPr>
          <w:rFonts w:ascii="Times New Roman" w:hAnsi="Times New Roman" w:cs="Times New Roman"/>
          <w:i/>
          <w:iCs/>
          <w:sz w:val="24"/>
          <w:szCs w:val="24"/>
        </w:rPr>
        <w:t>Patient Preference and Adherence</w:t>
      </w:r>
      <w:r w:rsidRPr="00A77953">
        <w:rPr>
          <w:rFonts w:ascii="Times New Roman" w:hAnsi="Times New Roman" w:cs="Times New Roman"/>
          <w:sz w:val="24"/>
          <w:szCs w:val="24"/>
        </w:rPr>
        <w:t xml:space="preserve">, </w:t>
      </w:r>
      <w:r w:rsidRPr="00A77953">
        <w:rPr>
          <w:rFonts w:ascii="Times New Roman" w:hAnsi="Times New Roman" w:cs="Times New Roman"/>
          <w:i/>
          <w:iCs/>
          <w:sz w:val="24"/>
          <w:szCs w:val="24"/>
        </w:rPr>
        <w:t>14</w:t>
      </w:r>
      <w:r w:rsidRPr="00A77953">
        <w:rPr>
          <w:rFonts w:ascii="Times New Roman" w:hAnsi="Times New Roman" w:cs="Times New Roman"/>
          <w:sz w:val="24"/>
          <w:szCs w:val="24"/>
        </w:rPr>
        <w:t>, 2135-2145. https://doi.org/10.2147/PPA.S268499</w:t>
      </w:r>
    </w:p>
    <w:p w:rsidR="32026B2E" w:rsidP="00BE0291" w14:paraId="0193B564" w14:textId="0EDDCFFF">
      <w:pPr>
        <w:ind w:left="720" w:hanging="720"/>
        <w:rPr>
          <w:rFonts w:ascii="Times New Roman" w:eastAsia="Times New Roman" w:hAnsi="Times New Roman" w:cs="Times New Roman"/>
          <w:sz w:val="24"/>
          <w:szCs w:val="24"/>
        </w:rPr>
      </w:pPr>
      <w:r w:rsidRPr="00645D2E">
        <w:rPr>
          <w:rFonts w:ascii="Times New Roman" w:eastAsia="Times New Roman" w:hAnsi="Times New Roman" w:cs="Times New Roman"/>
          <w:sz w:val="24"/>
          <w:szCs w:val="24"/>
        </w:rPr>
        <w:t xml:space="preserve">Jones &amp; Bartlett Learning, LLC. (2022). </w:t>
      </w:r>
      <w:r w:rsidRPr="00645D2E">
        <w:rPr>
          <w:rFonts w:ascii="Times New Roman" w:eastAsia="Times New Roman" w:hAnsi="Times New Roman" w:cs="Times New Roman"/>
          <w:i/>
          <w:iCs/>
          <w:sz w:val="24"/>
          <w:szCs w:val="24"/>
        </w:rPr>
        <w:t>2022 Nurse’s Drug Handbook</w:t>
      </w:r>
      <w:r w:rsidRPr="00645D2E">
        <w:rPr>
          <w:rFonts w:ascii="Times New Roman" w:eastAsia="Times New Roman" w:hAnsi="Times New Roman" w:cs="Times New Roman"/>
          <w:sz w:val="24"/>
          <w:szCs w:val="24"/>
        </w:rPr>
        <w:t xml:space="preserve"> (20</w:t>
      </w:r>
      <w:r w:rsidRPr="00645D2E">
        <w:rPr>
          <w:rFonts w:ascii="Times New Roman" w:eastAsia="Times New Roman" w:hAnsi="Times New Roman" w:cs="Times New Roman"/>
          <w:sz w:val="24"/>
          <w:szCs w:val="24"/>
          <w:vertAlign w:val="superscript"/>
        </w:rPr>
        <w:t>th</w:t>
      </w:r>
      <w:r w:rsidRPr="00645D2E">
        <w:rPr>
          <w:rFonts w:ascii="Times New Roman" w:eastAsia="Times New Roman" w:hAnsi="Times New Roman" w:cs="Times New Roman"/>
          <w:sz w:val="24"/>
          <w:szCs w:val="24"/>
        </w:rPr>
        <w:t xml:space="preserve"> ed.).</w:t>
      </w:r>
    </w:p>
    <w:p w:rsidR="001956A1" w:rsidRPr="00645D2E" w:rsidP="0093411F" w14:paraId="1A44D637" w14:textId="352DF7EC">
      <w:pPr>
        <w:ind w:left="720" w:hanging="720"/>
        <w:rPr>
          <w:rFonts w:ascii="Times New Roman" w:hAnsi="Times New Roman" w:cs="Times New Roman"/>
          <w:sz w:val="24"/>
          <w:szCs w:val="24"/>
        </w:rPr>
      </w:pPr>
      <w:r w:rsidRPr="009F41E4">
        <w:rPr>
          <w:rFonts w:ascii="Times New Roman" w:hAnsi="Times New Roman" w:cs="Times New Roman"/>
          <w:sz w:val="24"/>
          <w:szCs w:val="24"/>
        </w:rPr>
        <w:t xml:space="preserve">Jones </w:t>
      </w:r>
      <w:r>
        <w:rPr>
          <w:rFonts w:ascii="Times New Roman" w:hAnsi="Times New Roman" w:cs="Times New Roman"/>
          <w:sz w:val="24"/>
          <w:szCs w:val="24"/>
        </w:rPr>
        <w:t>&amp;</w:t>
      </w:r>
      <w:r w:rsidRPr="009F41E4">
        <w:rPr>
          <w:rFonts w:ascii="Times New Roman" w:hAnsi="Times New Roman" w:cs="Times New Roman"/>
          <w:sz w:val="24"/>
          <w:szCs w:val="24"/>
        </w:rPr>
        <w:t xml:space="preserve"> Bartlett Learning</w:t>
      </w:r>
      <w:r>
        <w:rPr>
          <w:rFonts w:ascii="Times New Roman" w:hAnsi="Times New Roman" w:cs="Times New Roman"/>
          <w:sz w:val="24"/>
          <w:szCs w:val="24"/>
        </w:rPr>
        <w:t>, LLC</w:t>
      </w:r>
      <w:r w:rsidRPr="009F41E4">
        <w:rPr>
          <w:rFonts w:ascii="Times New Roman" w:hAnsi="Times New Roman" w:cs="Times New Roman"/>
          <w:sz w:val="24"/>
          <w:szCs w:val="24"/>
        </w:rPr>
        <w:t xml:space="preserve"> </w:t>
      </w:r>
      <w:r w:rsidRPr="009F41E4" w:rsidR="009F41E4">
        <w:rPr>
          <w:rFonts w:ascii="Times New Roman" w:hAnsi="Times New Roman" w:cs="Times New Roman"/>
          <w:sz w:val="24"/>
          <w:szCs w:val="24"/>
        </w:rPr>
        <w:t xml:space="preserve"> (2023). </w:t>
      </w:r>
      <w:r w:rsidRPr="009F41E4" w:rsidR="009F41E4">
        <w:rPr>
          <w:rFonts w:ascii="Times New Roman" w:hAnsi="Times New Roman" w:cs="Times New Roman"/>
          <w:i/>
          <w:iCs/>
          <w:sz w:val="24"/>
          <w:szCs w:val="24"/>
        </w:rPr>
        <w:t>NDH: Nurse’s Drug Handbook</w:t>
      </w:r>
      <w:r w:rsidRPr="009F41E4" w:rsidR="009F41E4">
        <w:rPr>
          <w:rFonts w:ascii="Times New Roman" w:hAnsi="Times New Roman" w:cs="Times New Roman"/>
          <w:sz w:val="24"/>
          <w:szCs w:val="24"/>
        </w:rPr>
        <w:t>.</w:t>
      </w:r>
    </w:p>
    <w:p w:rsidR="32026B2E" w:rsidRPr="00645D2E" w:rsidP="00BE0291" w14:paraId="79A30B12" w14:textId="1182D89B">
      <w:pPr>
        <w:ind w:left="720" w:hanging="720"/>
        <w:rPr>
          <w:rFonts w:ascii="Times New Roman" w:hAnsi="Times New Roman" w:cs="Times New Roman"/>
          <w:sz w:val="24"/>
          <w:szCs w:val="24"/>
        </w:rPr>
      </w:pPr>
      <w:r w:rsidRPr="00645D2E">
        <w:rPr>
          <w:rFonts w:ascii="Times New Roman" w:eastAsia="Calibri" w:hAnsi="Times New Roman" w:cs="Times New Roman"/>
          <w:sz w:val="24"/>
          <w:szCs w:val="24"/>
        </w:rPr>
        <w:t xml:space="preserve">https://www.Drugs.com. (2023). </w:t>
      </w:r>
      <w:r w:rsidRPr="00645D2E">
        <w:rPr>
          <w:rFonts w:ascii="Times New Roman" w:eastAsia="Calibri" w:hAnsi="Times New Roman" w:cs="Times New Roman"/>
          <w:i/>
          <w:iCs/>
          <w:sz w:val="24"/>
          <w:szCs w:val="24"/>
        </w:rPr>
        <w:t>Drugs.com | Prescription Drug Information, Interactions &amp; Side Effects</w:t>
      </w:r>
      <w:r w:rsidRPr="00645D2E">
        <w:rPr>
          <w:rFonts w:ascii="Times New Roman" w:eastAsia="Calibri" w:hAnsi="Times New Roman" w:cs="Times New Roman"/>
          <w:sz w:val="24"/>
          <w:szCs w:val="24"/>
        </w:rPr>
        <w:t>. Drugs.com; Drugs.com. https://www.drugs.com</w:t>
      </w:r>
    </w:p>
    <w:p w:rsidR="4AD56ACF" w:rsidRPr="00645D2E" w:rsidP="00BE0291" w14:paraId="00419A24" w14:textId="4C746EE2">
      <w:pPr>
        <w:ind w:left="720" w:hanging="720"/>
        <w:rPr>
          <w:rFonts w:ascii="Times New Roman" w:hAnsi="Times New Roman" w:cs="Times New Roman"/>
          <w:sz w:val="24"/>
          <w:szCs w:val="24"/>
        </w:rPr>
      </w:pPr>
      <w:r w:rsidRPr="00645D2E">
        <w:rPr>
          <w:rFonts w:ascii="Times New Roman" w:eastAsia="Calibri" w:hAnsi="Times New Roman" w:cs="Times New Roman"/>
          <w:sz w:val="24"/>
          <w:szCs w:val="24"/>
        </w:rPr>
        <w:t xml:space="preserve"> Peng-Hui Ai, Si Chen, Xian-Dong Liu, Xiao-Na Zhu, Dong-fu Feng, </w:t>
      </w:r>
      <w:r w:rsidRPr="00645D2E">
        <w:rPr>
          <w:rFonts w:ascii="Times New Roman" w:eastAsia="Calibri" w:hAnsi="Times New Roman" w:cs="Times New Roman"/>
          <w:sz w:val="24"/>
          <w:szCs w:val="24"/>
        </w:rPr>
        <w:t>Shengdi</w:t>
      </w:r>
      <w:r w:rsidRPr="00645D2E">
        <w:rPr>
          <w:rFonts w:ascii="Times New Roman" w:eastAsia="Calibri" w:hAnsi="Times New Roman" w:cs="Times New Roman"/>
          <w:sz w:val="24"/>
          <w:szCs w:val="24"/>
        </w:rPr>
        <w:t xml:space="preserve"> Chen, Nan-Jie Xu, Suya Sun. (2020). Paroxetine ameliorates prodromal emotional dysfunction and late-onset memory deficit in Alzheimer’s disease mice. </w:t>
      </w:r>
      <w:r w:rsidRPr="00645D2E">
        <w:rPr>
          <w:rFonts w:ascii="Times New Roman" w:eastAsia="Calibri" w:hAnsi="Times New Roman" w:cs="Times New Roman"/>
          <w:i/>
          <w:iCs/>
          <w:sz w:val="24"/>
          <w:szCs w:val="24"/>
        </w:rPr>
        <w:t>Translational Neurodegeneration</w:t>
      </w:r>
      <w:r w:rsidRPr="00645D2E">
        <w:rPr>
          <w:rFonts w:ascii="Times New Roman" w:eastAsia="Calibri" w:hAnsi="Times New Roman" w:cs="Times New Roman"/>
          <w:sz w:val="24"/>
          <w:szCs w:val="24"/>
        </w:rPr>
        <w:t xml:space="preserve">, </w:t>
      </w:r>
      <w:r w:rsidRPr="00645D2E">
        <w:rPr>
          <w:rFonts w:ascii="Times New Roman" w:eastAsia="Calibri" w:hAnsi="Times New Roman" w:cs="Times New Roman"/>
          <w:i/>
          <w:iCs/>
          <w:sz w:val="24"/>
          <w:szCs w:val="24"/>
        </w:rPr>
        <w:t>9</w:t>
      </w:r>
      <w:r w:rsidRPr="00645D2E">
        <w:rPr>
          <w:rFonts w:ascii="Times New Roman" w:eastAsia="Calibri" w:hAnsi="Times New Roman" w:cs="Times New Roman"/>
          <w:sz w:val="24"/>
          <w:szCs w:val="24"/>
        </w:rPr>
        <w:t>(1), 18. https://doi.org/10.1186/s40035-020-00194-2</w:t>
      </w:r>
    </w:p>
    <w:p w:rsidR="0E4E6F57" w:rsidRPr="00645D2E" w:rsidP="00BE0291" w14:paraId="71F28EF2" w14:textId="78A34BD7">
      <w:pPr>
        <w:ind w:left="720" w:hanging="720"/>
        <w:rPr>
          <w:rFonts w:ascii="Times New Roman" w:hAnsi="Times New Roman" w:cs="Times New Roman"/>
          <w:sz w:val="24"/>
          <w:szCs w:val="24"/>
        </w:rPr>
      </w:pPr>
      <w:r w:rsidRPr="00645D2E">
        <w:rPr>
          <w:rFonts w:ascii="Times New Roman" w:eastAsia="Calibri" w:hAnsi="Times New Roman" w:cs="Times New Roman"/>
          <w:sz w:val="24"/>
          <w:szCs w:val="24"/>
        </w:rPr>
        <w:t xml:space="preserve">Halli-Tierney, A. D., Scarbrough, C., &amp; Carroll, D. (2019). Polypharmacy: Evaluating Risks and Deprescribing. </w:t>
      </w:r>
      <w:r w:rsidRPr="00645D2E">
        <w:rPr>
          <w:rFonts w:ascii="Times New Roman" w:eastAsia="Calibri" w:hAnsi="Times New Roman" w:cs="Times New Roman"/>
          <w:i/>
          <w:iCs/>
          <w:sz w:val="24"/>
          <w:szCs w:val="24"/>
        </w:rPr>
        <w:t>American Family Physician</w:t>
      </w:r>
      <w:r w:rsidRPr="00645D2E">
        <w:rPr>
          <w:rFonts w:ascii="Times New Roman" w:eastAsia="Calibri" w:hAnsi="Times New Roman" w:cs="Times New Roman"/>
          <w:sz w:val="24"/>
          <w:szCs w:val="24"/>
        </w:rPr>
        <w:t xml:space="preserve">, </w:t>
      </w:r>
      <w:r w:rsidRPr="00645D2E">
        <w:rPr>
          <w:rFonts w:ascii="Times New Roman" w:eastAsia="Calibri" w:hAnsi="Times New Roman" w:cs="Times New Roman"/>
          <w:i/>
          <w:iCs/>
          <w:sz w:val="24"/>
          <w:szCs w:val="24"/>
        </w:rPr>
        <w:t>100</w:t>
      </w:r>
      <w:r w:rsidRPr="00645D2E">
        <w:rPr>
          <w:rFonts w:ascii="Times New Roman" w:eastAsia="Calibri" w:hAnsi="Times New Roman" w:cs="Times New Roman"/>
          <w:sz w:val="24"/>
          <w:szCs w:val="24"/>
        </w:rPr>
        <w:t>(1), 32–38. https://www.aafp.org/pubs/afp/issues/2019/0701/p32.html#:~:text=21-</w:t>
      </w:r>
    </w:p>
    <w:p w:rsidR="003B351F" w:rsidP="003B351F" w14:paraId="6464D53B" w14:textId="089F1E19">
      <w:pPr>
        <w:ind w:left="720" w:hanging="720"/>
        <w:rPr>
          <w:rFonts w:ascii="Times New Roman" w:eastAsia="Calibri" w:hAnsi="Times New Roman" w:cs="Times New Roman"/>
          <w:sz w:val="24"/>
          <w:szCs w:val="24"/>
        </w:rPr>
      </w:pPr>
      <w:r w:rsidRPr="003B351F">
        <w:rPr>
          <w:rFonts w:ascii="Times New Roman" w:eastAsia="Calibri" w:hAnsi="Times New Roman" w:cs="Times New Roman"/>
          <w:sz w:val="24"/>
          <w:szCs w:val="24"/>
        </w:rPr>
        <w:t>Heol</w:t>
      </w:r>
      <w:r w:rsidRPr="003B351F">
        <w:rPr>
          <w:rFonts w:ascii="Times New Roman" w:eastAsia="Calibri" w:hAnsi="Times New Roman" w:cs="Times New Roman"/>
          <w:sz w:val="24"/>
          <w:szCs w:val="24"/>
        </w:rPr>
        <w:t xml:space="preserve">, Robert William, PharmD, </w:t>
      </w:r>
      <w:r w:rsidRPr="003B351F">
        <w:rPr>
          <w:rFonts w:ascii="Times New Roman" w:eastAsia="Calibri" w:hAnsi="Times New Roman" w:cs="Times New Roman"/>
          <w:sz w:val="24"/>
          <w:szCs w:val="24"/>
        </w:rPr>
        <w:t>Rph</w:t>
      </w:r>
      <w:r w:rsidRPr="003B351F">
        <w:rPr>
          <w:rFonts w:ascii="Times New Roman" w:eastAsia="Calibri" w:hAnsi="Times New Roman" w:cs="Times New Roman"/>
          <w:sz w:val="24"/>
          <w:szCs w:val="24"/>
        </w:rPr>
        <w:t xml:space="preserve">. Giddings, M. Ryan, MD. Takahashi, Paul, MD. (2021). Polypharmacy Management in Older Patients. Mayo Clinic Proceedings, 96(1), 242–256. </w:t>
      </w:r>
      <w:hyperlink r:id="rId5" w:history="1">
        <w:r w:rsidRPr="003B351F" w:rsidR="001B0749">
          <w:rPr>
            <w:rStyle w:val="Hyperlink"/>
            <w:rFonts w:ascii="Times New Roman" w:eastAsia="Calibri" w:hAnsi="Times New Roman" w:cs="Times New Roman"/>
            <w:sz w:val="24"/>
            <w:szCs w:val="24"/>
          </w:rPr>
          <w:t>https://doi.org/10.1016/j.mayocp.2020.06.012</w:t>
        </w:r>
      </w:hyperlink>
    </w:p>
    <w:p w:rsidR="001B0749" w:rsidP="003B351F" w14:paraId="4DBEC1FF" w14:textId="4FC952C7">
      <w:pPr>
        <w:ind w:left="720" w:hanging="720"/>
        <w:rPr>
          <w:rFonts w:ascii="Times New Roman" w:eastAsia="Calibri" w:hAnsi="Times New Roman" w:cs="Times New Roman"/>
          <w:sz w:val="24"/>
          <w:szCs w:val="24"/>
        </w:rPr>
      </w:pPr>
      <w:bookmarkStart w:id="2" w:name="_Hlk150375477"/>
      <w:r w:rsidRPr="001B0749">
        <w:rPr>
          <w:rFonts w:ascii="Times New Roman" w:eastAsia="Calibri" w:hAnsi="Times New Roman" w:cs="Times New Roman"/>
          <w:sz w:val="24"/>
          <w:szCs w:val="24"/>
        </w:rPr>
        <w:t>Kurczewska-Michalak</w:t>
      </w:r>
      <w:bookmarkEnd w:id="2"/>
      <w:r w:rsidRPr="001B0749">
        <w:rPr>
          <w:rFonts w:ascii="Times New Roman" w:eastAsia="Calibri" w:hAnsi="Times New Roman" w:cs="Times New Roman"/>
          <w:sz w:val="24"/>
          <w:szCs w:val="24"/>
        </w:rPr>
        <w:t xml:space="preserve">, M., Lewek, P., Jankowska-Polańska, B., Giardini, A., Granata, N., </w:t>
      </w:r>
      <w:r w:rsidRPr="001B0749">
        <w:rPr>
          <w:rFonts w:ascii="Times New Roman" w:eastAsia="Calibri" w:hAnsi="Times New Roman" w:cs="Times New Roman"/>
          <w:sz w:val="24"/>
          <w:szCs w:val="24"/>
        </w:rPr>
        <w:t>Maffoni</w:t>
      </w:r>
      <w:r w:rsidRPr="001B0749">
        <w:rPr>
          <w:rFonts w:ascii="Times New Roman" w:eastAsia="Calibri" w:hAnsi="Times New Roman" w:cs="Times New Roman"/>
          <w:sz w:val="24"/>
          <w:szCs w:val="24"/>
        </w:rPr>
        <w:t xml:space="preserve">, M., Costa, E., </w:t>
      </w:r>
      <w:r w:rsidRPr="001B0749">
        <w:rPr>
          <w:rFonts w:ascii="Times New Roman" w:eastAsia="Calibri" w:hAnsi="Times New Roman" w:cs="Times New Roman"/>
          <w:sz w:val="24"/>
          <w:szCs w:val="24"/>
        </w:rPr>
        <w:t>Midão</w:t>
      </w:r>
      <w:r w:rsidRPr="001B0749">
        <w:rPr>
          <w:rFonts w:ascii="Times New Roman" w:eastAsia="Calibri" w:hAnsi="Times New Roman" w:cs="Times New Roman"/>
          <w:sz w:val="24"/>
          <w:szCs w:val="24"/>
        </w:rPr>
        <w:t xml:space="preserve">, L., &amp; Kardas, P. (2021). Polypharmacy Management in </w:t>
      </w:r>
      <w:r w:rsidRPr="001B0749">
        <w:rPr>
          <w:rFonts w:ascii="Times New Roman" w:eastAsia="Calibri" w:hAnsi="Times New Roman" w:cs="Times New Roman"/>
          <w:sz w:val="24"/>
          <w:szCs w:val="24"/>
        </w:rPr>
        <w:t>the Older</w:t>
      </w:r>
      <w:r w:rsidRPr="001B0749">
        <w:rPr>
          <w:rFonts w:ascii="Times New Roman" w:eastAsia="Calibri" w:hAnsi="Times New Roman" w:cs="Times New Roman"/>
          <w:sz w:val="24"/>
          <w:szCs w:val="24"/>
        </w:rPr>
        <w:t xml:space="preserve"> Adults: A Scoping Review of Available Interventions. </w:t>
      </w:r>
      <w:r w:rsidRPr="001B0749">
        <w:rPr>
          <w:rFonts w:ascii="Times New Roman" w:eastAsia="Calibri" w:hAnsi="Times New Roman" w:cs="Times New Roman"/>
          <w:i/>
          <w:iCs/>
          <w:sz w:val="24"/>
          <w:szCs w:val="24"/>
        </w:rPr>
        <w:t>Frontiers in Pharmacology</w:t>
      </w:r>
      <w:r w:rsidRPr="001B0749">
        <w:rPr>
          <w:rFonts w:ascii="Times New Roman" w:eastAsia="Calibri" w:hAnsi="Times New Roman" w:cs="Times New Roman"/>
          <w:sz w:val="24"/>
          <w:szCs w:val="24"/>
        </w:rPr>
        <w:t xml:space="preserve">, </w:t>
      </w:r>
      <w:r w:rsidRPr="001B0749">
        <w:rPr>
          <w:rFonts w:ascii="Times New Roman" w:eastAsia="Calibri" w:hAnsi="Times New Roman" w:cs="Times New Roman"/>
          <w:i/>
          <w:iCs/>
          <w:sz w:val="24"/>
          <w:szCs w:val="24"/>
        </w:rPr>
        <w:t>12</w:t>
      </w:r>
      <w:r w:rsidRPr="001B0749">
        <w:rPr>
          <w:rFonts w:ascii="Times New Roman" w:eastAsia="Calibri" w:hAnsi="Times New Roman" w:cs="Times New Roman"/>
          <w:sz w:val="24"/>
          <w:szCs w:val="24"/>
        </w:rPr>
        <w:t>. https://doi.org/10.3389/fphar.2021.734045</w:t>
      </w:r>
    </w:p>
    <w:p w:rsidR="004B62E4" w:rsidRPr="004B62E4" w:rsidP="004B62E4" w14:paraId="0B6AFB5B" w14:textId="77777777">
      <w:pPr>
        <w:ind w:left="720" w:hanging="720"/>
        <w:rPr>
          <w:rFonts w:ascii="Times New Roman" w:eastAsia="Calibri" w:hAnsi="Times New Roman" w:cs="Times New Roman"/>
          <w:sz w:val="24"/>
          <w:szCs w:val="24"/>
        </w:rPr>
      </w:pPr>
      <w:r w:rsidRPr="004B62E4">
        <w:rPr>
          <w:rFonts w:ascii="Times New Roman" w:eastAsia="Calibri" w:hAnsi="Times New Roman" w:cs="Times New Roman"/>
          <w:sz w:val="24"/>
          <w:szCs w:val="24"/>
        </w:rPr>
        <w:t xml:space="preserve">WebMD. (n.d.). </w:t>
      </w:r>
      <w:r w:rsidRPr="004B62E4">
        <w:rPr>
          <w:rFonts w:ascii="Times New Roman" w:eastAsia="Calibri" w:hAnsi="Times New Roman" w:cs="Times New Roman"/>
          <w:i/>
          <w:iCs/>
          <w:sz w:val="24"/>
          <w:szCs w:val="24"/>
        </w:rPr>
        <w:t>Drug interaction checker - find interactions between medications</w:t>
      </w:r>
      <w:r w:rsidRPr="004B62E4">
        <w:rPr>
          <w:rFonts w:ascii="Times New Roman" w:eastAsia="Calibri" w:hAnsi="Times New Roman" w:cs="Times New Roman"/>
          <w:sz w:val="24"/>
          <w:szCs w:val="24"/>
        </w:rPr>
        <w:t xml:space="preserve">. WebMD. https://www.webmd.com/interaction-checker/default.htm </w:t>
      </w:r>
    </w:p>
    <w:p w:rsidR="004B62E4" w:rsidRPr="003B351F" w:rsidP="003B351F" w14:paraId="706E2066" w14:textId="77777777">
      <w:pPr>
        <w:ind w:left="720" w:hanging="720"/>
        <w:rPr>
          <w:rFonts w:ascii="Times New Roman" w:eastAsia="Calibri" w:hAnsi="Times New Roman" w:cs="Times New Roman"/>
          <w:sz w:val="24"/>
          <w:szCs w:val="24"/>
        </w:rPr>
      </w:pPr>
    </w:p>
    <w:p w:rsidR="0E4E6F57" w:rsidP="00BE0291" w14:paraId="73FD1BA4" w14:textId="7FDDBB5F">
      <w:pPr>
        <w:ind w:left="720" w:hanging="720"/>
        <w:rPr>
          <w:rFonts w:ascii="Calibri" w:eastAsia="Calibri" w:hAnsi="Calibri" w:cs="Calibri"/>
          <w:color w:val="2C3E50"/>
          <w:sz w:val="27"/>
          <w:szCs w:val="27"/>
        </w:rPr>
      </w:pPr>
    </w:p>
    <w:p w:rsidR="4AD56ACF" w:rsidP="00BE0291" w14:paraId="0C41BDD1" w14:textId="58F45828">
      <w:pPr>
        <w:ind w:left="720" w:hanging="720"/>
        <w:rPr>
          <w:rFonts w:ascii="Calibri" w:eastAsia="Calibri" w:hAnsi="Calibri" w:cs="Calibri"/>
          <w:color w:val="2C3E50"/>
          <w:sz w:val="27"/>
          <w:szCs w:val="27"/>
        </w:rPr>
      </w:pPr>
    </w:p>
    <w:p w:rsidR="32026B2E" w:rsidP="32026B2E" w14:paraId="61EDEC0D" w14:textId="65CC6322">
      <w:pPr>
        <w:jc w:val="center"/>
        <w:rPr>
          <w:rFonts w:ascii="Calibri" w:eastAsia="Calibri" w:hAnsi="Calibri" w:cs="Calibri"/>
          <w:color w:val="2C3E50"/>
          <w:sz w:val="27"/>
          <w:szCs w:val="27"/>
        </w:rPr>
      </w:pPr>
    </w:p>
    <w:p w:rsidR="32026B2E" w:rsidP="32026B2E" w14:paraId="304DFCC8" w14:textId="06284DB2">
      <w:pPr>
        <w:spacing w:line="480" w:lineRule="auto"/>
        <w:jc w:val="center"/>
        <w:rPr>
          <w:rFonts w:ascii="Times New Roman" w:hAnsi="Times New Roman" w:cs="Times New Roman"/>
          <w:b/>
          <w:bCs/>
          <w:sz w:val="24"/>
          <w:szCs w:val="24"/>
        </w:rPr>
      </w:pPr>
    </w:p>
    <w:p w:rsidR="00FF0234" w:rsidP="00CD3545" w14:paraId="7FB374DD" w14:textId="77777777">
      <w:pPr>
        <w:spacing w:line="480" w:lineRule="auto"/>
        <w:jc w:val="center"/>
        <w:rPr>
          <w:rFonts w:ascii="Times New Roman" w:hAnsi="Times New Roman" w:cs="Times New Roman"/>
          <w:b/>
          <w:sz w:val="24"/>
          <w:szCs w:val="24"/>
          <w:u w:val="single"/>
        </w:rPr>
      </w:pPr>
    </w:p>
    <w:p w:rsidR="00FF0234" w:rsidP="00CD3545" w14:paraId="212078AD" w14:textId="77777777">
      <w:pPr>
        <w:spacing w:line="480" w:lineRule="auto"/>
        <w:jc w:val="center"/>
        <w:rPr>
          <w:rFonts w:ascii="Times New Roman" w:hAnsi="Times New Roman" w:cs="Times New Roman"/>
          <w:b/>
          <w:sz w:val="24"/>
          <w:szCs w:val="24"/>
          <w:u w:val="single"/>
        </w:rPr>
      </w:pPr>
    </w:p>
    <w:p w:rsidR="00FF0234" w:rsidP="00CD3545" w14:paraId="37C3B0A5" w14:textId="1A6C2799">
      <w:pPr>
        <w:spacing w:line="480" w:lineRule="auto"/>
        <w:jc w:val="center"/>
        <w:rPr>
          <w:rFonts w:ascii="Times New Roman" w:hAnsi="Times New Roman" w:cs="Times New Roman"/>
          <w:b/>
          <w:sz w:val="24"/>
          <w:szCs w:val="24"/>
          <w:u w:val="single"/>
        </w:rPr>
      </w:pPr>
    </w:p>
    <w:p w:rsidR="00537181" w:rsidP="00CD3545" w14:paraId="4237EA1B" w14:textId="6ACC8427">
      <w:pPr>
        <w:spacing w:line="480" w:lineRule="auto"/>
        <w:jc w:val="center"/>
        <w:rPr>
          <w:rFonts w:ascii="Times New Roman" w:hAnsi="Times New Roman" w:cs="Times New Roman"/>
          <w:b/>
          <w:sz w:val="24"/>
          <w:szCs w:val="24"/>
          <w:u w:val="single"/>
        </w:rPr>
      </w:pPr>
    </w:p>
    <w:p w:rsidR="00537181" w:rsidP="00CD3545" w14:paraId="42F6C421" w14:textId="5E72650A">
      <w:pPr>
        <w:spacing w:line="480" w:lineRule="auto"/>
        <w:jc w:val="center"/>
        <w:rPr>
          <w:rFonts w:ascii="Times New Roman" w:hAnsi="Times New Roman" w:cs="Times New Roman"/>
          <w:b/>
          <w:sz w:val="24"/>
          <w:szCs w:val="24"/>
          <w:u w:val="single"/>
        </w:rPr>
      </w:pPr>
    </w:p>
    <w:p w:rsidR="00537181" w:rsidP="00CD3545" w14:paraId="659B26DE" w14:textId="2218B4D0">
      <w:pPr>
        <w:spacing w:line="480" w:lineRule="auto"/>
        <w:jc w:val="center"/>
        <w:rPr>
          <w:rFonts w:ascii="Times New Roman" w:hAnsi="Times New Roman" w:cs="Times New Roman"/>
          <w:b/>
          <w:sz w:val="24"/>
          <w:szCs w:val="24"/>
          <w:u w:val="single"/>
        </w:rPr>
      </w:pPr>
    </w:p>
    <w:p w:rsidR="00537181" w:rsidP="00537181" w14:paraId="7BFFD931" w14:textId="77777777">
      <w:pPr>
        <w:ind w:left="720" w:firstLine="720"/>
        <w:rPr>
          <w:b/>
          <w:sz w:val="40"/>
          <w:szCs w:val="40"/>
        </w:rPr>
      </w:pPr>
    </w:p>
    <w:p w:rsidR="00537181" w:rsidP="00537181" w14:paraId="6E8E61EE" w14:textId="77777777">
      <w:pPr>
        <w:ind w:left="720" w:firstLine="720"/>
        <w:rPr>
          <w:b/>
          <w:sz w:val="40"/>
          <w:szCs w:val="40"/>
        </w:rPr>
      </w:pPr>
    </w:p>
    <w:p w:rsidR="00537181" w:rsidP="00537181" w14:paraId="05F5C6F0" w14:textId="77777777">
      <w:pPr>
        <w:ind w:left="720" w:firstLine="720"/>
        <w:rPr>
          <w:b/>
          <w:sz w:val="40"/>
          <w:szCs w:val="40"/>
        </w:rPr>
      </w:pPr>
    </w:p>
    <w:p w:rsidR="00537181" w:rsidP="00537181" w14:paraId="5C0DA1B0" w14:textId="77777777">
      <w:pPr>
        <w:ind w:left="720" w:firstLine="720"/>
        <w:rPr>
          <w:b/>
          <w:sz w:val="40"/>
          <w:szCs w:val="40"/>
        </w:rPr>
      </w:pPr>
    </w:p>
    <w:p w:rsidR="00537181" w:rsidP="00537181" w14:paraId="7696F91A" w14:textId="77777777">
      <w:pPr>
        <w:ind w:left="720" w:firstLine="720"/>
        <w:rPr>
          <w:b/>
          <w:sz w:val="40"/>
          <w:szCs w:val="40"/>
        </w:rPr>
      </w:pPr>
    </w:p>
    <w:p w:rsidR="00537181" w:rsidP="00537181" w14:paraId="68EAE1DF" w14:textId="77777777">
      <w:pPr>
        <w:ind w:left="720" w:firstLine="720"/>
        <w:rPr>
          <w:b/>
          <w:sz w:val="40"/>
          <w:szCs w:val="40"/>
        </w:rPr>
      </w:pPr>
    </w:p>
    <w:p w:rsidR="00537181" w:rsidRPr="00CB2478" w:rsidP="00537181" w14:paraId="65916BC8" w14:textId="7266B2EB">
      <w:pPr>
        <w:ind w:left="720" w:firstLine="720"/>
        <w:rPr>
          <w:b/>
          <w:sz w:val="40"/>
          <w:szCs w:val="40"/>
        </w:rPr>
      </w:pPr>
      <w:r>
        <w:rPr>
          <w:b/>
          <w:sz w:val="40"/>
          <w:szCs w:val="40"/>
        </w:rPr>
        <w:t>N322 Polypharmacy</w:t>
      </w:r>
      <w:r w:rsidRPr="00CB2478">
        <w:rPr>
          <w:b/>
          <w:sz w:val="40"/>
          <w:szCs w:val="40"/>
        </w:rPr>
        <w:t xml:space="preserve"> Grading Rubric</w:t>
      </w:r>
    </w:p>
    <w:tbl>
      <w:tblPr>
        <w:tblStyle w:val="TableGrid"/>
        <w:tblW w:w="14400" w:type="dxa"/>
        <w:tblInd w:w="-635" w:type="dxa"/>
        <w:tblLook w:val="04A0"/>
      </w:tblPr>
      <w:tblGrid>
        <w:gridCol w:w="3027"/>
        <w:gridCol w:w="3543"/>
        <w:gridCol w:w="3150"/>
        <w:gridCol w:w="1980"/>
        <w:gridCol w:w="2700"/>
      </w:tblGrid>
      <w:tr w14:paraId="7C3E39A3" w14:textId="77777777" w:rsidTr="00537181">
        <w:tblPrEx>
          <w:tblW w:w="14400" w:type="dxa"/>
          <w:tblInd w:w="-635" w:type="dxa"/>
          <w:tblLook w:val="04A0"/>
        </w:tblPrEx>
        <w:trPr>
          <w:trHeight w:val="377"/>
        </w:trPr>
        <w:tc>
          <w:tcPr>
            <w:tcW w:w="3027" w:type="dxa"/>
            <w:shd w:val="clear" w:color="auto" w:fill="2E75B5" w:themeFill="accent5" w:themeFillShade="BF"/>
          </w:tcPr>
          <w:p w:rsidR="00537181" w:rsidRPr="0021376B" w14:paraId="16E0CF05" w14:textId="77777777">
            <w:pPr>
              <w:jc w:val="center"/>
              <w:rPr>
                <w:b/>
              </w:rPr>
            </w:pPr>
            <w:r w:rsidRPr="0021376B">
              <w:rPr>
                <w:b/>
              </w:rPr>
              <w:t>Criteria</w:t>
            </w:r>
          </w:p>
        </w:tc>
        <w:tc>
          <w:tcPr>
            <w:tcW w:w="3543" w:type="dxa"/>
            <w:shd w:val="clear" w:color="auto" w:fill="2E75B5" w:themeFill="accent5" w:themeFillShade="BF"/>
          </w:tcPr>
          <w:p w:rsidR="00537181" w14:paraId="4972B3DB" w14:textId="77777777">
            <w:pPr>
              <w:jc w:val="center"/>
              <w:rPr>
                <w:b/>
                <w:bCs/>
              </w:rPr>
            </w:pPr>
            <w:r>
              <w:rPr>
                <w:b/>
                <w:bCs/>
              </w:rPr>
              <w:t>Excellent</w:t>
            </w:r>
          </w:p>
          <w:p w:rsidR="00537181" w:rsidRPr="007F6664" w14:paraId="506AA582" w14:textId="77777777">
            <w:pPr>
              <w:jc w:val="center"/>
              <w:rPr>
                <w:b/>
                <w:bCs/>
              </w:rPr>
            </w:pPr>
            <w:r>
              <w:rPr>
                <w:b/>
                <w:bCs/>
              </w:rPr>
              <w:t>40 points</w:t>
            </w:r>
          </w:p>
        </w:tc>
        <w:tc>
          <w:tcPr>
            <w:tcW w:w="3150" w:type="dxa"/>
            <w:shd w:val="clear" w:color="auto" w:fill="2E75B5" w:themeFill="accent5" w:themeFillShade="BF"/>
          </w:tcPr>
          <w:p w:rsidR="00537181" w14:paraId="265C5AF9" w14:textId="77777777">
            <w:pPr>
              <w:jc w:val="center"/>
              <w:rPr>
                <w:b/>
                <w:bCs/>
              </w:rPr>
            </w:pPr>
            <w:r>
              <w:rPr>
                <w:b/>
                <w:bCs/>
              </w:rPr>
              <w:t>Acceptable</w:t>
            </w:r>
          </w:p>
          <w:p w:rsidR="00537181" w14:paraId="401AC7C4" w14:textId="77777777">
            <w:pPr>
              <w:jc w:val="center"/>
              <w:rPr>
                <w:b/>
                <w:bCs/>
              </w:rPr>
            </w:pPr>
            <w:r>
              <w:rPr>
                <w:b/>
                <w:bCs/>
              </w:rPr>
              <w:t>31-39 points</w:t>
            </w:r>
          </w:p>
        </w:tc>
        <w:tc>
          <w:tcPr>
            <w:tcW w:w="1980" w:type="dxa"/>
            <w:shd w:val="clear" w:color="auto" w:fill="2E75B5" w:themeFill="accent5" w:themeFillShade="BF"/>
          </w:tcPr>
          <w:p w:rsidR="00537181" w14:paraId="5E6E84B7" w14:textId="77777777">
            <w:pPr>
              <w:jc w:val="center"/>
              <w:rPr>
                <w:b/>
                <w:bCs/>
              </w:rPr>
            </w:pPr>
            <w:r>
              <w:rPr>
                <w:b/>
                <w:bCs/>
              </w:rPr>
              <w:t>Unacceptable</w:t>
            </w:r>
          </w:p>
          <w:p w:rsidR="00537181" w:rsidRPr="001F61D8" w14:paraId="50E64A81" w14:textId="77777777">
            <w:pPr>
              <w:jc w:val="center"/>
              <w:rPr>
                <w:b/>
                <w:bCs/>
              </w:rPr>
            </w:pPr>
            <w:r>
              <w:rPr>
                <w:b/>
                <w:bCs/>
              </w:rPr>
              <w:t>0-30 points</w:t>
            </w:r>
          </w:p>
        </w:tc>
        <w:tc>
          <w:tcPr>
            <w:tcW w:w="2700" w:type="dxa"/>
            <w:shd w:val="clear" w:color="auto" w:fill="2E75B5" w:themeFill="accent5" w:themeFillShade="BF"/>
          </w:tcPr>
          <w:p w:rsidR="00537181" w:rsidRPr="0021376B" w14:paraId="2DC51187" w14:textId="77777777">
            <w:pPr>
              <w:jc w:val="center"/>
              <w:rPr>
                <w:b/>
              </w:rPr>
            </w:pPr>
            <w:r w:rsidRPr="0021376B">
              <w:rPr>
                <w:b/>
              </w:rPr>
              <w:t>Points Earned</w:t>
            </w:r>
          </w:p>
        </w:tc>
      </w:tr>
      <w:tr w14:paraId="3B8C73EA" w14:textId="77777777" w:rsidTr="00537181">
        <w:tblPrEx>
          <w:tblW w:w="14400" w:type="dxa"/>
          <w:tblInd w:w="-635" w:type="dxa"/>
          <w:tblLook w:val="04A0"/>
        </w:tblPrEx>
        <w:trPr>
          <w:trHeight w:val="3815"/>
        </w:trPr>
        <w:tc>
          <w:tcPr>
            <w:tcW w:w="3027" w:type="dxa"/>
          </w:tcPr>
          <w:p w:rsidR="00537181" w14:paraId="7A361AFF" w14:textId="77777777">
            <w:r>
              <w:t>Each drug should have a completed breakdown within the tables provided, which includes the following:</w:t>
            </w:r>
          </w:p>
          <w:p w:rsidR="00537181" w:rsidP="00537181" w14:paraId="08B6A15A" w14:textId="77777777">
            <w:pPr>
              <w:pStyle w:val="ListParagraph"/>
              <w:numPr>
                <w:ilvl w:val="0"/>
                <w:numId w:val="3"/>
              </w:numPr>
            </w:pPr>
            <w:r>
              <w:t xml:space="preserve">Drug class </w:t>
            </w:r>
          </w:p>
          <w:p w:rsidR="00537181" w:rsidP="00537181" w14:paraId="61589EC8" w14:textId="77777777">
            <w:pPr>
              <w:pStyle w:val="ListParagraph"/>
              <w:numPr>
                <w:ilvl w:val="0"/>
                <w:numId w:val="3"/>
              </w:numPr>
            </w:pPr>
            <w:r>
              <w:t>Generic name</w:t>
            </w:r>
          </w:p>
          <w:p w:rsidR="00537181" w:rsidP="00537181" w14:paraId="1FD05B7D" w14:textId="77777777">
            <w:pPr>
              <w:pStyle w:val="ListParagraph"/>
              <w:numPr>
                <w:ilvl w:val="0"/>
                <w:numId w:val="3"/>
              </w:numPr>
            </w:pPr>
            <w:r>
              <w:t>Trade name</w:t>
            </w:r>
          </w:p>
          <w:p w:rsidR="00537181" w:rsidP="00537181" w14:paraId="1752956B" w14:textId="77777777">
            <w:pPr>
              <w:pStyle w:val="ListParagraph"/>
              <w:numPr>
                <w:ilvl w:val="0"/>
                <w:numId w:val="3"/>
              </w:numPr>
            </w:pPr>
            <w:r>
              <w:t>How is the medication taken (include dose, route, frequency)</w:t>
            </w:r>
          </w:p>
        </w:tc>
        <w:tc>
          <w:tcPr>
            <w:tcW w:w="3543" w:type="dxa"/>
          </w:tcPr>
          <w:p w:rsidR="00537181" w14:paraId="563AD687" w14:textId="77777777">
            <w:r>
              <w:t>All key components were addressed within the paper and were accurate.</w:t>
            </w:r>
          </w:p>
        </w:tc>
        <w:tc>
          <w:tcPr>
            <w:tcW w:w="3150" w:type="dxa"/>
          </w:tcPr>
          <w:p w:rsidR="00537181" w14:paraId="2A44DCC6" w14:textId="77777777">
            <w:r>
              <w:t>The Student provided the required information for some of the medications, but not all and/or the answers provided were inaccurate. (Each individual component for each medication is worth one point)</w:t>
            </w:r>
          </w:p>
        </w:tc>
        <w:tc>
          <w:tcPr>
            <w:tcW w:w="1980" w:type="dxa"/>
          </w:tcPr>
          <w:p w:rsidR="00537181" w14:paraId="2ED668B4" w14:textId="77777777">
            <w:r>
              <w:t xml:space="preserve">The Student failed to address </w:t>
            </w:r>
            <w:r>
              <w:t>a sufficient number</w:t>
            </w:r>
            <w:r>
              <w:t xml:space="preserve"> of the listed components within the paper and/or the components were addressed but were inaccurate. (Each individual component for each medication is worth one point)</w:t>
            </w:r>
          </w:p>
          <w:p w:rsidR="00537181" w14:paraId="727B93E2" w14:textId="77777777"/>
        </w:tc>
        <w:tc>
          <w:tcPr>
            <w:tcW w:w="2700" w:type="dxa"/>
          </w:tcPr>
          <w:p w:rsidR="00537181" w14:paraId="09E544C8" w14:textId="77777777">
            <w:pPr>
              <w:jc w:val="center"/>
            </w:pPr>
            <w:r>
              <w:t>___/40</w:t>
            </w:r>
          </w:p>
        </w:tc>
      </w:tr>
      <w:tr w14:paraId="625E69C9" w14:textId="77777777" w:rsidTr="00537181">
        <w:tblPrEx>
          <w:tblW w:w="14400" w:type="dxa"/>
          <w:tblInd w:w="-635" w:type="dxa"/>
          <w:tblLook w:val="04A0"/>
        </w:tblPrEx>
        <w:trPr>
          <w:trHeight w:val="377"/>
        </w:trPr>
        <w:tc>
          <w:tcPr>
            <w:tcW w:w="3027" w:type="dxa"/>
            <w:shd w:val="clear" w:color="auto" w:fill="2E75B5" w:themeFill="accent5" w:themeFillShade="BF"/>
          </w:tcPr>
          <w:p w:rsidR="00537181" w:rsidRPr="0021376B" w14:paraId="1647A7E2" w14:textId="77777777">
            <w:pPr>
              <w:jc w:val="center"/>
              <w:rPr>
                <w:b/>
              </w:rPr>
            </w:pPr>
            <w:r w:rsidRPr="0021376B">
              <w:rPr>
                <w:b/>
              </w:rPr>
              <w:t>Criteria</w:t>
            </w:r>
          </w:p>
        </w:tc>
        <w:tc>
          <w:tcPr>
            <w:tcW w:w="3543" w:type="dxa"/>
            <w:shd w:val="clear" w:color="auto" w:fill="2E75B5" w:themeFill="accent5" w:themeFillShade="BF"/>
          </w:tcPr>
          <w:p w:rsidR="00537181" w14:paraId="560054B4" w14:textId="77777777">
            <w:pPr>
              <w:jc w:val="center"/>
              <w:rPr>
                <w:b/>
                <w:bCs/>
              </w:rPr>
            </w:pPr>
            <w:r>
              <w:rPr>
                <w:b/>
                <w:bCs/>
              </w:rPr>
              <w:t>Excellent</w:t>
            </w:r>
          </w:p>
          <w:p w:rsidR="00537181" w:rsidRPr="007F6664" w14:paraId="65BE61CB" w14:textId="77777777">
            <w:pPr>
              <w:jc w:val="center"/>
              <w:rPr>
                <w:b/>
                <w:bCs/>
              </w:rPr>
            </w:pPr>
            <w:r>
              <w:rPr>
                <w:b/>
                <w:bCs/>
              </w:rPr>
              <w:t>10 points</w:t>
            </w:r>
          </w:p>
        </w:tc>
        <w:tc>
          <w:tcPr>
            <w:tcW w:w="3150" w:type="dxa"/>
            <w:shd w:val="clear" w:color="auto" w:fill="2E75B5" w:themeFill="accent5" w:themeFillShade="BF"/>
          </w:tcPr>
          <w:p w:rsidR="00537181" w14:paraId="53BA91DF" w14:textId="77777777">
            <w:pPr>
              <w:jc w:val="center"/>
              <w:rPr>
                <w:b/>
                <w:bCs/>
              </w:rPr>
            </w:pPr>
            <w:r>
              <w:rPr>
                <w:b/>
                <w:bCs/>
              </w:rPr>
              <w:t>Acceptable</w:t>
            </w:r>
          </w:p>
          <w:p w:rsidR="00537181" w14:paraId="377AEBC8" w14:textId="77777777">
            <w:pPr>
              <w:jc w:val="center"/>
              <w:rPr>
                <w:b/>
                <w:bCs/>
              </w:rPr>
            </w:pPr>
            <w:r>
              <w:rPr>
                <w:b/>
                <w:bCs/>
              </w:rPr>
              <w:t>8-10 points</w:t>
            </w:r>
          </w:p>
        </w:tc>
        <w:tc>
          <w:tcPr>
            <w:tcW w:w="1980" w:type="dxa"/>
            <w:shd w:val="clear" w:color="auto" w:fill="2E75B5" w:themeFill="accent5" w:themeFillShade="BF"/>
          </w:tcPr>
          <w:p w:rsidR="00537181" w14:paraId="01B43459" w14:textId="77777777">
            <w:pPr>
              <w:jc w:val="center"/>
              <w:rPr>
                <w:b/>
                <w:bCs/>
              </w:rPr>
            </w:pPr>
            <w:r>
              <w:rPr>
                <w:b/>
                <w:bCs/>
              </w:rPr>
              <w:t>Unacceptable</w:t>
            </w:r>
          </w:p>
          <w:p w:rsidR="00537181" w:rsidRPr="001F61D8" w14:paraId="7948E1E4" w14:textId="77777777">
            <w:pPr>
              <w:jc w:val="center"/>
              <w:rPr>
                <w:b/>
                <w:bCs/>
              </w:rPr>
            </w:pPr>
            <w:r>
              <w:rPr>
                <w:b/>
                <w:bCs/>
              </w:rPr>
              <w:t>0 - 7 points</w:t>
            </w:r>
          </w:p>
        </w:tc>
        <w:tc>
          <w:tcPr>
            <w:tcW w:w="2700" w:type="dxa"/>
            <w:shd w:val="clear" w:color="auto" w:fill="2E75B5" w:themeFill="accent5" w:themeFillShade="BF"/>
          </w:tcPr>
          <w:p w:rsidR="00537181" w:rsidRPr="0021376B" w14:paraId="7C0EE46F" w14:textId="77777777">
            <w:pPr>
              <w:jc w:val="center"/>
              <w:rPr>
                <w:b/>
              </w:rPr>
            </w:pPr>
            <w:r w:rsidRPr="0021376B">
              <w:rPr>
                <w:b/>
              </w:rPr>
              <w:t>Points Earned</w:t>
            </w:r>
          </w:p>
        </w:tc>
      </w:tr>
      <w:tr w14:paraId="21127993" w14:textId="77777777" w:rsidTr="00537181">
        <w:tblPrEx>
          <w:tblW w:w="14400" w:type="dxa"/>
          <w:tblInd w:w="-635" w:type="dxa"/>
          <w:tblLook w:val="04A0"/>
        </w:tblPrEx>
        <w:trPr>
          <w:trHeight w:val="2168"/>
        </w:trPr>
        <w:tc>
          <w:tcPr>
            <w:tcW w:w="3027" w:type="dxa"/>
          </w:tcPr>
          <w:p w:rsidR="00537181" w14:paraId="5B0D40C6" w14:textId="77777777">
            <w:r>
              <w:t>Specific Directions not included above:</w:t>
            </w:r>
          </w:p>
          <w:p w:rsidR="00537181" w:rsidP="00537181" w14:paraId="267AD654" w14:textId="77777777">
            <w:pPr>
              <w:pStyle w:val="ListParagraph"/>
              <w:numPr>
                <w:ilvl w:val="0"/>
                <w:numId w:val="3"/>
              </w:numPr>
            </w:pPr>
            <w:r w:rsidRPr="00FE2A2D">
              <w:t xml:space="preserve">Is there any type of medication on the patient list that have specific directions? </w:t>
            </w:r>
          </w:p>
          <w:p w:rsidR="00537181" w14:paraId="517D2BA8" w14:textId="77777777">
            <w:pPr>
              <w:pStyle w:val="ListParagraph"/>
            </w:pPr>
          </w:p>
          <w:p w:rsidR="00537181" w14:paraId="4A00AF63" w14:textId="77777777">
            <w:pPr>
              <w:pStyle w:val="ListParagraph"/>
            </w:pPr>
            <w:r w:rsidRPr="00FE2A2D">
              <w:t>(</w:t>
            </w:r>
            <w:r w:rsidRPr="00FE2A2D">
              <w:t>before</w:t>
            </w:r>
            <w:r w:rsidRPr="00FE2A2D">
              <w:t xml:space="preserve"> bed, before breakfast, 30 minutes before meals, etc..)</w:t>
            </w:r>
          </w:p>
        </w:tc>
        <w:tc>
          <w:tcPr>
            <w:tcW w:w="3543" w:type="dxa"/>
          </w:tcPr>
          <w:p w:rsidR="00537181" w14:paraId="17553D43" w14:textId="77777777">
            <w:r>
              <w:t>All key components were addressed within the paper.</w:t>
            </w:r>
          </w:p>
        </w:tc>
        <w:tc>
          <w:tcPr>
            <w:tcW w:w="3150" w:type="dxa"/>
          </w:tcPr>
          <w:p w:rsidR="00537181" w14:paraId="3C1BF414" w14:textId="77777777">
            <w:r>
              <w:t xml:space="preserve">The Student did list some of the medications that required specific directions, however some of the medications included specific directions that were not addressed and/or were inaccurate. </w:t>
            </w:r>
            <w:r w:rsidRPr="00FC46A0">
              <w:rPr>
                <w:sz w:val="16"/>
                <w:szCs w:val="16"/>
              </w:rPr>
              <w:t>(For each medication, this question is worth one point)</w:t>
            </w:r>
          </w:p>
        </w:tc>
        <w:tc>
          <w:tcPr>
            <w:tcW w:w="1980" w:type="dxa"/>
          </w:tcPr>
          <w:p w:rsidR="00537181" w14:paraId="176F7AB6" w14:textId="77777777">
            <w:r>
              <w:t>Student</w:t>
            </w:r>
            <w:r>
              <w:t xml:space="preserve"> failed to answer the questions and/or the answers were inaccurate. (For each medication, this question is worth one point)</w:t>
            </w:r>
          </w:p>
        </w:tc>
        <w:tc>
          <w:tcPr>
            <w:tcW w:w="2700" w:type="dxa"/>
          </w:tcPr>
          <w:p w:rsidR="00537181" w14:paraId="2AC34A9F" w14:textId="77777777">
            <w:pPr>
              <w:jc w:val="center"/>
            </w:pPr>
            <w:r>
              <w:t>___/10</w:t>
            </w:r>
          </w:p>
        </w:tc>
      </w:tr>
      <w:tr w14:paraId="47083541" w14:textId="77777777" w:rsidTr="00537181">
        <w:tblPrEx>
          <w:tblW w:w="14400" w:type="dxa"/>
          <w:tblInd w:w="-635" w:type="dxa"/>
          <w:tblLook w:val="04A0"/>
        </w:tblPrEx>
        <w:trPr>
          <w:trHeight w:val="377"/>
        </w:trPr>
        <w:tc>
          <w:tcPr>
            <w:tcW w:w="3027" w:type="dxa"/>
            <w:shd w:val="clear" w:color="auto" w:fill="2E75B5" w:themeFill="accent5" w:themeFillShade="BF"/>
          </w:tcPr>
          <w:p w:rsidR="00537181" w:rsidRPr="0021376B" w14:paraId="5CCEBEA3" w14:textId="77777777">
            <w:pPr>
              <w:jc w:val="center"/>
              <w:rPr>
                <w:b/>
              </w:rPr>
            </w:pPr>
            <w:r w:rsidRPr="0021376B">
              <w:rPr>
                <w:b/>
              </w:rPr>
              <w:t>Criteria</w:t>
            </w:r>
          </w:p>
        </w:tc>
        <w:tc>
          <w:tcPr>
            <w:tcW w:w="3543" w:type="dxa"/>
            <w:shd w:val="clear" w:color="auto" w:fill="2E75B5" w:themeFill="accent5" w:themeFillShade="BF"/>
          </w:tcPr>
          <w:p w:rsidR="00537181" w14:paraId="027462F0" w14:textId="77777777">
            <w:pPr>
              <w:jc w:val="center"/>
              <w:rPr>
                <w:b/>
                <w:bCs/>
              </w:rPr>
            </w:pPr>
            <w:r>
              <w:rPr>
                <w:b/>
                <w:bCs/>
              </w:rPr>
              <w:t>Excellent</w:t>
            </w:r>
          </w:p>
          <w:p w:rsidR="00537181" w:rsidRPr="007F6664" w14:paraId="46043DFF" w14:textId="77777777">
            <w:pPr>
              <w:jc w:val="center"/>
              <w:rPr>
                <w:b/>
                <w:bCs/>
              </w:rPr>
            </w:pPr>
            <w:r>
              <w:rPr>
                <w:b/>
                <w:bCs/>
              </w:rPr>
              <w:t>0 points</w:t>
            </w:r>
          </w:p>
        </w:tc>
        <w:tc>
          <w:tcPr>
            <w:tcW w:w="3150" w:type="dxa"/>
            <w:shd w:val="clear" w:color="auto" w:fill="2E75B5" w:themeFill="accent5" w:themeFillShade="BF"/>
          </w:tcPr>
          <w:p w:rsidR="00537181" w14:paraId="2BCB2AF2" w14:textId="77777777">
            <w:pPr>
              <w:jc w:val="center"/>
              <w:rPr>
                <w:b/>
                <w:bCs/>
              </w:rPr>
            </w:pPr>
            <w:r>
              <w:rPr>
                <w:b/>
                <w:bCs/>
              </w:rPr>
              <w:t>Acceptable</w:t>
            </w:r>
          </w:p>
          <w:p w:rsidR="00537181" w14:paraId="2C3B3F16" w14:textId="77777777">
            <w:pPr>
              <w:jc w:val="center"/>
              <w:rPr>
                <w:b/>
                <w:bCs/>
              </w:rPr>
            </w:pPr>
            <w:r>
              <w:rPr>
                <w:b/>
                <w:bCs/>
              </w:rPr>
              <w:t>16-19</w:t>
            </w:r>
          </w:p>
        </w:tc>
        <w:tc>
          <w:tcPr>
            <w:tcW w:w="1980" w:type="dxa"/>
            <w:shd w:val="clear" w:color="auto" w:fill="2E75B5" w:themeFill="accent5" w:themeFillShade="BF"/>
          </w:tcPr>
          <w:p w:rsidR="00537181" w14:paraId="77EFF92B" w14:textId="77777777">
            <w:pPr>
              <w:jc w:val="center"/>
              <w:rPr>
                <w:b/>
                <w:bCs/>
              </w:rPr>
            </w:pPr>
            <w:r>
              <w:rPr>
                <w:b/>
                <w:bCs/>
              </w:rPr>
              <w:t>Unacceptable</w:t>
            </w:r>
          </w:p>
          <w:p w:rsidR="00537181" w:rsidRPr="001F61D8" w14:paraId="4C36E014" w14:textId="77777777">
            <w:pPr>
              <w:jc w:val="center"/>
              <w:rPr>
                <w:b/>
                <w:bCs/>
              </w:rPr>
            </w:pPr>
            <w:r>
              <w:rPr>
                <w:b/>
                <w:bCs/>
              </w:rPr>
              <w:t>0-15 points</w:t>
            </w:r>
          </w:p>
        </w:tc>
        <w:tc>
          <w:tcPr>
            <w:tcW w:w="2700" w:type="dxa"/>
            <w:shd w:val="clear" w:color="auto" w:fill="2E75B5" w:themeFill="accent5" w:themeFillShade="BF"/>
          </w:tcPr>
          <w:p w:rsidR="00537181" w:rsidRPr="0021376B" w14:paraId="703F4A09" w14:textId="77777777">
            <w:pPr>
              <w:jc w:val="center"/>
              <w:rPr>
                <w:b/>
              </w:rPr>
            </w:pPr>
            <w:r w:rsidRPr="0021376B">
              <w:rPr>
                <w:b/>
              </w:rPr>
              <w:t>Points Earned</w:t>
            </w:r>
          </w:p>
        </w:tc>
      </w:tr>
      <w:tr w14:paraId="68A9AF07" w14:textId="77777777" w:rsidTr="00537181">
        <w:tblPrEx>
          <w:tblW w:w="14400" w:type="dxa"/>
          <w:tblInd w:w="-635" w:type="dxa"/>
          <w:tblLook w:val="04A0"/>
        </w:tblPrEx>
        <w:trPr>
          <w:trHeight w:val="2168"/>
        </w:trPr>
        <w:tc>
          <w:tcPr>
            <w:tcW w:w="3027" w:type="dxa"/>
          </w:tcPr>
          <w:p w:rsidR="00537181" w:rsidRPr="002D6A84" w14:paraId="20EFCD5D" w14:textId="77777777">
            <w:pPr>
              <w:rPr>
                <w:rFonts w:ascii="Calibri" w:eastAsia="Calibri" w:hAnsi="Calibri" w:cs="Times New Roman"/>
              </w:rPr>
            </w:pPr>
            <w:r>
              <w:rPr>
                <w:rFonts w:ascii="Calibri" w:eastAsia="Calibri" w:hAnsi="Calibri" w:cs="Times New Roman"/>
              </w:rPr>
              <w:t>Does this medication have any potentially serious interactions with any other medication(s) on this list, and/or potential interactions that should be closely monitored due to co-administration?</w:t>
            </w:r>
          </w:p>
          <w:p w:rsidR="00537181" w:rsidP="00537181" w14:paraId="2AA63EF4" w14:textId="77777777">
            <w:pPr>
              <w:pStyle w:val="ListParagraph"/>
              <w:numPr>
                <w:ilvl w:val="0"/>
                <w:numId w:val="3"/>
              </w:numPr>
              <w:rPr>
                <w:rFonts w:ascii="Calibri" w:eastAsia="Calibri" w:hAnsi="Calibri" w:cs="Times New Roman"/>
              </w:rPr>
            </w:pPr>
            <w:r w:rsidRPr="00FE2A2D">
              <w:rPr>
                <w:rFonts w:ascii="Calibri" w:eastAsia="Calibri" w:hAnsi="Calibri" w:cs="Times New Roman"/>
              </w:rPr>
              <w:t>D</w:t>
            </w:r>
            <w:r>
              <w:rPr>
                <w:rFonts w:ascii="Calibri" w:eastAsia="Calibri" w:hAnsi="Calibri" w:cs="Times New Roman"/>
              </w:rPr>
              <w:t>o any of the medications interact with</w:t>
            </w:r>
            <w:r w:rsidRPr="00FE2A2D">
              <w:rPr>
                <w:rFonts w:ascii="Calibri" w:eastAsia="Calibri" w:hAnsi="Calibri" w:cs="Times New Roman"/>
              </w:rPr>
              <w:t xml:space="preserve"> each other?</w:t>
            </w:r>
          </w:p>
          <w:p w:rsidR="00537181" w14:paraId="46C9EC22" w14:textId="77777777">
            <w:pPr>
              <w:rPr>
                <w:rFonts w:ascii="Calibri" w:eastAsia="Calibri" w:hAnsi="Calibri" w:cs="Times New Roman"/>
              </w:rPr>
            </w:pPr>
          </w:p>
          <w:p w:rsidR="00537181" w:rsidRPr="00AF496E" w14:paraId="4B74B7DB" w14:textId="77777777">
            <w:pPr>
              <w:rPr>
                <w:rFonts w:ascii="Calibri" w:eastAsia="Calibri" w:hAnsi="Calibri" w:cs="Times New Roman"/>
              </w:rPr>
            </w:pPr>
            <w:r>
              <w:rPr>
                <w:rFonts w:ascii="Calibri" w:eastAsia="Calibri" w:hAnsi="Calibri" w:cs="Times New Roman"/>
              </w:rPr>
              <w:t xml:space="preserve">(Please note: if there is an interaction between two </w:t>
            </w:r>
            <w:r>
              <w:rPr>
                <w:rFonts w:ascii="Calibri" w:eastAsia="Calibri" w:hAnsi="Calibri" w:cs="Times New Roman"/>
              </w:rPr>
              <w:t>medication</w:t>
            </w:r>
            <w:r>
              <w:rPr>
                <w:rFonts w:ascii="Calibri" w:eastAsia="Calibri" w:hAnsi="Calibri" w:cs="Times New Roman"/>
              </w:rPr>
              <w:t>, you MUST list that interaction on BOTH medications to receive full credit. You may utilize the same verbiage/wording on each medication, we want to know you are thinking about it when considering each medication)</w:t>
            </w:r>
          </w:p>
          <w:p w:rsidR="00537181" w14:paraId="57BE2ECA" w14:textId="77777777">
            <w:pPr>
              <w:pStyle w:val="ListParagraph"/>
            </w:pPr>
          </w:p>
        </w:tc>
        <w:tc>
          <w:tcPr>
            <w:tcW w:w="3543" w:type="dxa"/>
          </w:tcPr>
          <w:p w:rsidR="00537181" w14:paraId="3615DA3E" w14:textId="77777777">
            <w:r>
              <w:t>All medications were reviewed, and the Student explained medication interactions.</w:t>
            </w:r>
          </w:p>
        </w:tc>
        <w:tc>
          <w:tcPr>
            <w:tcW w:w="3150" w:type="dxa"/>
          </w:tcPr>
          <w:p w:rsidR="00537181" w14:paraId="7F6254B6" w14:textId="77777777">
            <w:r>
              <w:t>The Student did list some of the potential interactions of the medication(s</w:t>
            </w:r>
            <w:r>
              <w:t>), but</w:t>
            </w:r>
            <w:r>
              <w:t xml:space="preserve"> failed to address all potential interactions that are serious and/or need close monitoring. (for each medication listed, this question is worth two points)</w:t>
            </w:r>
          </w:p>
        </w:tc>
        <w:tc>
          <w:tcPr>
            <w:tcW w:w="1980" w:type="dxa"/>
          </w:tcPr>
          <w:p w:rsidR="00537181" w14:paraId="7A58C24D" w14:textId="77777777">
            <w:r>
              <w:t xml:space="preserve">Student failed to answer question and/or </w:t>
            </w:r>
            <w:r>
              <w:t>The</w:t>
            </w:r>
            <w:r>
              <w:t xml:space="preserve"> Student did list some of the potential interactions of the medication(s), but failed to address all potential interactions that are serious and/or need close monitoring. (for each medication listed, this question is worth two points)</w:t>
            </w:r>
          </w:p>
        </w:tc>
        <w:tc>
          <w:tcPr>
            <w:tcW w:w="2700" w:type="dxa"/>
          </w:tcPr>
          <w:p w:rsidR="00537181" w14:paraId="3A22EB4D" w14:textId="77777777">
            <w:pPr>
              <w:jc w:val="center"/>
            </w:pPr>
            <w:r>
              <w:t>___/20</w:t>
            </w:r>
          </w:p>
        </w:tc>
      </w:tr>
    </w:tbl>
    <w:p w:rsidR="00537181" w:rsidP="00537181" w14:paraId="50AC9960" w14:textId="77777777">
      <w:pPr>
        <w:jc w:val="center"/>
        <w:rPr>
          <w:sz w:val="24"/>
          <w:szCs w:val="24"/>
        </w:rPr>
      </w:pPr>
    </w:p>
    <w:p w:rsidR="00537181" w:rsidP="00537181" w14:paraId="0884DF0E" w14:textId="77777777">
      <w:pPr>
        <w:jc w:val="center"/>
        <w:rPr>
          <w:sz w:val="24"/>
          <w:szCs w:val="24"/>
        </w:rPr>
      </w:pPr>
    </w:p>
    <w:p w:rsidR="00537181" w:rsidP="00537181" w14:paraId="6C6DD421" w14:textId="77777777">
      <w:pPr>
        <w:jc w:val="center"/>
        <w:rPr>
          <w:sz w:val="24"/>
          <w:szCs w:val="24"/>
        </w:rPr>
      </w:pPr>
    </w:p>
    <w:tbl>
      <w:tblPr>
        <w:tblStyle w:val="TableGrid"/>
        <w:tblW w:w="14310" w:type="dxa"/>
        <w:tblInd w:w="-545" w:type="dxa"/>
        <w:tblLook w:val="04A0"/>
      </w:tblPr>
      <w:tblGrid>
        <w:gridCol w:w="2835"/>
        <w:gridCol w:w="3402"/>
        <w:gridCol w:w="2834"/>
        <w:gridCol w:w="1390"/>
        <w:gridCol w:w="1790"/>
        <w:gridCol w:w="2059"/>
      </w:tblGrid>
      <w:tr w14:paraId="616619B9" w14:textId="77777777" w:rsidTr="00537181">
        <w:tblPrEx>
          <w:tblW w:w="14310" w:type="dxa"/>
          <w:tblInd w:w="-545" w:type="dxa"/>
          <w:tblLook w:val="04A0"/>
        </w:tblPrEx>
        <w:trPr>
          <w:trHeight w:val="232"/>
        </w:trPr>
        <w:tc>
          <w:tcPr>
            <w:tcW w:w="2835" w:type="dxa"/>
            <w:shd w:val="clear" w:color="auto" w:fill="2E75B5" w:themeFill="accent5" w:themeFillShade="BF"/>
          </w:tcPr>
          <w:p w:rsidR="00537181" w:rsidRPr="0021376B" w14:paraId="4C6FF118" w14:textId="77777777">
            <w:pPr>
              <w:jc w:val="center"/>
              <w:rPr>
                <w:b/>
              </w:rPr>
            </w:pPr>
            <w:r w:rsidRPr="0021376B">
              <w:rPr>
                <w:b/>
              </w:rPr>
              <w:t>Criteria</w:t>
            </w:r>
          </w:p>
        </w:tc>
        <w:tc>
          <w:tcPr>
            <w:tcW w:w="3645" w:type="dxa"/>
            <w:shd w:val="clear" w:color="auto" w:fill="2E75B5" w:themeFill="accent5" w:themeFillShade="BF"/>
          </w:tcPr>
          <w:p w:rsidR="00537181" w14:paraId="7D811057" w14:textId="77777777">
            <w:pPr>
              <w:jc w:val="center"/>
              <w:rPr>
                <w:b/>
                <w:bCs/>
              </w:rPr>
            </w:pPr>
            <w:r>
              <w:rPr>
                <w:b/>
                <w:bCs/>
              </w:rPr>
              <w:t>Excellent</w:t>
            </w:r>
          </w:p>
          <w:p w:rsidR="00537181" w:rsidRPr="007F6664" w14:paraId="5B5CC5A7" w14:textId="77777777">
            <w:pPr>
              <w:jc w:val="center"/>
              <w:rPr>
                <w:b/>
                <w:bCs/>
              </w:rPr>
            </w:pPr>
            <w:r>
              <w:rPr>
                <w:b/>
                <w:bCs/>
              </w:rPr>
              <w:t>5 points</w:t>
            </w:r>
          </w:p>
        </w:tc>
        <w:tc>
          <w:tcPr>
            <w:tcW w:w="3797" w:type="dxa"/>
            <w:gridSpan w:val="2"/>
            <w:shd w:val="clear" w:color="auto" w:fill="2E75B5" w:themeFill="accent5" w:themeFillShade="BF"/>
          </w:tcPr>
          <w:p w:rsidR="00537181" w14:paraId="11176ED0" w14:textId="77777777">
            <w:pPr>
              <w:jc w:val="center"/>
              <w:rPr>
                <w:b/>
                <w:bCs/>
              </w:rPr>
            </w:pPr>
            <w:r>
              <w:rPr>
                <w:b/>
                <w:bCs/>
              </w:rPr>
              <w:t>Acceptable</w:t>
            </w:r>
          </w:p>
          <w:p w:rsidR="00537181" w14:paraId="4B02DE8E" w14:textId="77777777">
            <w:pPr>
              <w:jc w:val="center"/>
              <w:rPr>
                <w:b/>
                <w:bCs/>
              </w:rPr>
            </w:pPr>
            <w:r>
              <w:rPr>
                <w:b/>
                <w:bCs/>
              </w:rPr>
              <w:t>4 points</w:t>
            </w:r>
          </w:p>
        </w:tc>
        <w:tc>
          <w:tcPr>
            <w:tcW w:w="1832" w:type="dxa"/>
            <w:shd w:val="clear" w:color="auto" w:fill="2E75B5" w:themeFill="accent5" w:themeFillShade="BF"/>
          </w:tcPr>
          <w:p w:rsidR="00537181" w14:paraId="4820C1E1" w14:textId="77777777">
            <w:pPr>
              <w:jc w:val="center"/>
              <w:rPr>
                <w:b/>
                <w:bCs/>
              </w:rPr>
            </w:pPr>
            <w:r>
              <w:rPr>
                <w:b/>
                <w:bCs/>
              </w:rPr>
              <w:t>Unacceptable</w:t>
            </w:r>
          </w:p>
          <w:p w:rsidR="00537181" w:rsidRPr="001F61D8" w14:paraId="2BBABBD7" w14:textId="77777777">
            <w:pPr>
              <w:jc w:val="center"/>
              <w:rPr>
                <w:b/>
                <w:bCs/>
              </w:rPr>
            </w:pPr>
            <w:r>
              <w:rPr>
                <w:b/>
                <w:bCs/>
              </w:rPr>
              <w:t>0 -3 points</w:t>
            </w:r>
          </w:p>
        </w:tc>
        <w:tc>
          <w:tcPr>
            <w:tcW w:w="2201" w:type="dxa"/>
            <w:shd w:val="clear" w:color="auto" w:fill="2E75B5" w:themeFill="accent5" w:themeFillShade="BF"/>
          </w:tcPr>
          <w:p w:rsidR="00537181" w:rsidRPr="0021376B" w14:paraId="35C4FE8C" w14:textId="77777777">
            <w:pPr>
              <w:jc w:val="center"/>
              <w:rPr>
                <w:b/>
              </w:rPr>
            </w:pPr>
            <w:r w:rsidRPr="0021376B">
              <w:rPr>
                <w:b/>
              </w:rPr>
              <w:t>Points Earned</w:t>
            </w:r>
          </w:p>
        </w:tc>
      </w:tr>
      <w:tr w14:paraId="05ECF3E9" w14:textId="77777777" w:rsidTr="00537181">
        <w:tblPrEx>
          <w:tblW w:w="14310" w:type="dxa"/>
          <w:tblInd w:w="-545" w:type="dxa"/>
          <w:tblLook w:val="04A0"/>
        </w:tblPrEx>
        <w:trPr>
          <w:trHeight w:val="1338"/>
        </w:trPr>
        <w:tc>
          <w:tcPr>
            <w:tcW w:w="2835" w:type="dxa"/>
          </w:tcPr>
          <w:p w:rsidR="00537181" w:rsidRPr="00861CB3" w14:paraId="24F5B862" w14:textId="77777777">
            <w:pPr>
              <w:rPr>
                <w:rFonts w:ascii="Calibri" w:eastAsia="Calibri" w:hAnsi="Calibri" w:cs="Times New Roman"/>
              </w:rPr>
            </w:pPr>
            <w:r>
              <w:rPr>
                <w:rFonts w:ascii="Calibri" w:eastAsia="Calibri" w:hAnsi="Calibri" w:cs="Times New Roman"/>
              </w:rPr>
              <w:t>Lifestyle interactions:</w:t>
            </w:r>
          </w:p>
          <w:p w:rsidR="00537181" w:rsidRPr="00F82796" w:rsidP="00537181" w14:paraId="01AF49D8" w14:textId="77777777">
            <w:pPr>
              <w:pStyle w:val="ListParagraph"/>
              <w:numPr>
                <w:ilvl w:val="0"/>
                <w:numId w:val="3"/>
              </w:numPr>
              <w:rPr>
                <w:rFonts w:ascii="Calibri" w:eastAsia="Calibri" w:hAnsi="Calibri" w:cs="Times New Roman"/>
              </w:rPr>
            </w:pPr>
            <w:r w:rsidRPr="00F82796">
              <w:rPr>
                <w:rFonts w:ascii="Calibri" w:eastAsia="Calibri" w:hAnsi="Calibri" w:cs="Times New Roman"/>
              </w:rPr>
              <w:t xml:space="preserve">What lifestyle factors counteract with the medications? </w:t>
            </w:r>
          </w:p>
          <w:p w:rsidR="00537181" w14:paraId="3CB08676" w14:textId="77777777">
            <w:pPr>
              <w:contextualSpacing/>
              <w:rPr>
                <w:rFonts w:ascii="Calibri" w:eastAsia="Calibri" w:hAnsi="Calibri" w:cs="Times New Roman"/>
              </w:rPr>
            </w:pPr>
            <w:r w:rsidRPr="00FF0234">
              <w:rPr>
                <w:rFonts w:ascii="Calibri" w:eastAsia="Calibri" w:hAnsi="Calibri" w:cs="Times New Roman"/>
              </w:rPr>
              <w:t xml:space="preserve"> </w:t>
            </w:r>
          </w:p>
          <w:p w:rsidR="00537181" w:rsidRPr="00FF0234" w14:paraId="5B23300A" w14:textId="77777777">
            <w:pPr>
              <w:contextualSpacing/>
              <w:rPr>
                <w:rFonts w:ascii="Calibri" w:eastAsia="Calibri" w:hAnsi="Calibri" w:cs="Times New Roman"/>
              </w:rPr>
            </w:pPr>
            <w:r>
              <w:rPr>
                <w:rFonts w:ascii="Calibri" w:eastAsia="Calibri" w:hAnsi="Calibri" w:cs="Times New Roman"/>
              </w:rPr>
              <w:t>(</w:t>
            </w:r>
            <w:r w:rsidRPr="00FF0234">
              <w:rPr>
                <w:rFonts w:ascii="Calibri" w:eastAsia="Calibri" w:hAnsi="Calibri" w:cs="Times New Roman"/>
              </w:rPr>
              <w:t>tobacco user, ETOH use – 3 beers daily</w:t>
            </w:r>
            <w:r>
              <w:rPr>
                <w:rFonts w:ascii="Calibri" w:eastAsia="Calibri" w:hAnsi="Calibri" w:cs="Times New Roman"/>
              </w:rPr>
              <w:t>)</w:t>
            </w:r>
          </w:p>
          <w:p w:rsidR="00537181" w14:paraId="6FF6D1F0" w14:textId="77777777">
            <w:pPr>
              <w:pStyle w:val="ListParagraph"/>
            </w:pPr>
          </w:p>
          <w:p w:rsidR="00537181" w14:paraId="6AE0CA03" w14:textId="77777777">
            <w:pPr>
              <w:pStyle w:val="ListParagraph"/>
            </w:pPr>
          </w:p>
          <w:p w:rsidR="00537181" w14:paraId="4CB2CF99" w14:textId="77777777">
            <w:pPr>
              <w:pStyle w:val="ListParagraph"/>
            </w:pPr>
          </w:p>
          <w:p w:rsidR="00537181" w14:paraId="02D2F9D3" w14:textId="77777777">
            <w:pPr>
              <w:pStyle w:val="ListParagraph"/>
            </w:pPr>
          </w:p>
          <w:p w:rsidR="00537181" w14:paraId="72C6D3F0" w14:textId="77777777">
            <w:pPr>
              <w:pStyle w:val="ListParagraph"/>
            </w:pPr>
          </w:p>
          <w:p w:rsidR="00537181" w14:paraId="50BD988C" w14:textId="77777777">
            <w:pPr>
              <w:pStyle w:val="ListParagraph"/>
            </w:pPr>
          </w:p>
          <w:p w:rsidR="00537181" w14:paraId="14921518" w14:textId="77777777">
            <w:pPr>
              <w:pStyle w:val="ListParagraph"/>
            </w:pPr>
          </w:p>
          <w:p w:rsidR="00537181" w14:paraId="433FF237" w14:textId="77777777">
            <w:pPr>
              <w:pStyle w:val="ListParagraph"/>
            </w:pPr>
          </w:p>
          <w:p w:rsidR="00537181" w14:paraId="073C002D" w14:textId="77777777">
            <w:pPr>
              <w:pStyle w:val="ListParagraph"/>
            </w:pPr>
          </w:p>
          <w:p w:rsidR="00537181" w14:paraId="23DF69CF" w14:textId="77777777">
            <w:pPr>
              <w:pStyle w:val="ListParagraph"/>
            </w:pPr>
          </w:p>
          <w:p w:rsidR="00537181" w14:paraId="4CEAEB29" w14:textId="77777777">
            <w:pPr>
              <w:pStyle w:val="ListParagraph"/>
            </w:pPr>
          </w:p>
          <w:p w:rsidR="00537181" w14:paraId="6B4C703D" w14:textId="77777777">
            <w:pPr>
              <w:pStyle w:val="ListParagraph"/>
            </w:pPr>
          </w:p>
        </w:tc>
        <w:tc>
          <w:tcPr>
            <w:tcW w:w="3645" w:type="dxa"/>
          </w:tcPr>
          <w:p w:rsidR="00537181" w14:paraId="6E7AC706" w14:textId="77777777">
            <w:r>
              <w:t>Student showed knowledge why lifestyle would counteract with medications</w:t>
            </w:r>
          </w:p>
        </w:tc>
        <w:tc>
          <w:tcPr>
            <w:tcW w:w="2226" w:type="dxa"/>
          </w:tcPr>
          <w:p w:rsidR="00537181" w14:paraId="77321C8D" w14:textId="77777777">
            <w:r>
              <w:t>The Student listed lifestyle interactions for some of the medications, but not all and/or the interactions listed were not priority or were incorrect. (For each medication, this question is worth half a point)</w:t>
            </w:r>
          </w:p>
        </w:tc>
        <w:tc>
          <w:tcPr>
            <w:tcW w:w="3403" w:type="dxa"/>
            <w:gridSpan w:val="2"/>
          </w:tcPr>
          <w:p w:rsidR="00537181" w14:paraId="587E324D" w14:textId="77777777">
            <w:r>
              <w:t>Student failed to answer question or the Student listed lifestyle interactions for some of the medications, but not all and/or the interactions listed were not priority or were incorrect. (For each medication, this question is worth half a point)</w:t>
            </w:r>
          </w:p>
        </w:tc>
        <w:tc>
          <w:tcPr>
            <w:tcW w:w="2201" w:type="dxa"/>
          </w:tcPr>
          <w:p w:rsidR="00537181" w14:paraId="7C5C8F28" w14:textId="77777777">
            <w:pPr>
              <w:jc w:val="center"/>
            </w:pPr>
            <w:r>
              <w:t>___/5</w:t>
            </w:r>
          </w:p>
        </w:tc>
      </w:tr>
      <w:tr w14:paraId="000F95C8" w14:textId="77777777" w:rsidTr="00537181">
        <w:tblPrEx>
          <w:tblW w:w="14310" w:type="dxa"/>
          <w:tblInd w:w="-545" w:type="dxa"/>
          <w:tblLook w:val="04A0"/>
        </w:tblPrEx>
        <w:trPr>
          <w:trHeight w:val="232"/>
        </w:trPr>
        <w:tc>
          <w:tcPr>
            <w:tcW w:w="2835" w:type="dxa"/>
            <w:shd w:val="clear" w:color="auto" w:fill="2E75B5" w:themeFill="accent5" w:themeFillShade="BF"/>
          </w:tcPr>
          <w:p w:rsidR="00537181" w:rsidRPr="0021376B" w14:paraId="6E55E737" w14:textId="77777777">
            <w:pPr>
              <w:jc w:val="center"/>
              <w:rPr>
                <w:b/>
              </w:rPr>
            </w:pPr>
            <w:r w:rsidRPr="0021376B">
              <w:rPr>
                <w:b/>
              </w:rPr>
              <w:t>Criteria</w:t>
            </w:r>
          </w:p>
        </w:tc>
        <w:tc>
          <w:tcPr>
            <w:tcW w:w="3645" w:type="dxa"/>
            <w:shd w:val="clear" w:color="auto" w:fill="2E75B5" w:themeFill="accent5" w:themeFillShade="BF"/>
          </w:tcPr>
          <w:p w:rsidR="00537181" w14:paraId="7094244F" w14:textId="77777777">
            <w:pPr>
              <w:jc w:val="center"/>
              <w:rPr>
                <w:b/>
                <w:bCs/>
              </w:rPr>
            </w:pPr>
            <w:r>
              <w:rPr>
                <w:b/>
                <w:bCs/>
              </w:rPr>
              <w:t>Excellent</w:t>
            </w:r>
          </w:p>
          <w:p w:rsidR="00537181" w:rsidRPr="007F6664" w14:paraId="7E41EA4C" w14:textId="77777777">
            <w:pPr>
              <w:jc w:val="center"/>
              <w:rPr>
                <w:b/>
                <w:bCs/>
              </w:rPr>
            </w:pPr>
            <w:r>
              <w:rPr>
                <w:b/>
                <w:bCs/>
              </w:rPr>
              <w:t>10 points</w:t>
            </w:r>
          </w:p>
        </w:tc>
        <w:tc>
          <w:tcPr>
            <w:tcW w:w="2226" w:type="dxa"/>
            <w:shd w:val="clear" w:color="auto" w:fill="2E75B5" w:themeFill="accent5" w:themeFillShade="BF"/>
          </w:tcPr>
          <w:p w:rsidR="00537181" w14:paraId="41C672B3" w14:textId="77777777">
            <w:pPr>
              <w:jc w:val="center"/>
              <w:rPr>
                <w:b/>
                <w:bCs/>
              </w:rPr>
            </w:pPr>
            <w:r>
              <w:rPr>
                <w:b/>
                <w:bCs/>
              </w:rPr>
              <w:t>Average</w:t>
            </w:r>
          </w:p>
          <w:p w:rsidR="00537181" w14:paraId="752B1810" w14:textId="77777777">
            <w:pPr>
              <w:jc w:val="center"/>
              <w:rPr>
                <w:b/>
                <w:bCs/>
              </w:rPr>
            </w:pPr>
            <w:r>
              <w:rPr>
                <w:b/>
                <w:bCs/>
              </w:rPr>
              <w:t>8-9</w:t>
            </w:r>
          </w:p>
        </w:tc>
        <w:tc>
          <w:tcPr>
            <w:tcW w:w="3403" w:type="dxa"/>
            <w:gridSpan w:val="2"/>
            <w:shd w:val="clear" w:color="auto" w:fill="2E75B5" w:themeFill="accent5" w:themeFillShade="BF"/>
          </w:tcPr>
          <w:p w:rsidR="00537181" w14:paraId="11471241" w14:textId="77777777">
            <w:pPr>
              <w:jc w:val="center"/>
              <w:rPr>
                <w:b/>
                <w:bCs/>
              </w:rPr>
            </w:pPr>
            <w:r>
              <w:rPr>
                <w:b/>
                <w:bCs/>
              </w:rPr>
              <w:t>Unacceptable</w:t>
            </w:r>
          </w:p>
          <w:p w:rsidR="00537181" w:rsidRPr="001F61D8" w14:paraId="6E940594" w14:textId="77777777">
            <w:pPr>
              <w:jc w:val="center"/>
              <w:rPr>
                <w:b/>
                <w:bCs/>
              </w:rPr>
            </w:pPr>
            <w:r>
              <w:rPr>
                <w:b/>
                <w:bCs/>
              </w:rPr>
              <w:t>0-7 points</w:t>
            </w:r>
          </w:p>
        </w:tc>
        <w:tc>
          <w:tcPr>
            <w:tcW w:w="2201" w:type="dxa"/>
            <w:shd w:val="clear" w:color="auto" w:fill="2E75B5" w:themeFill="accent5" w:themeFillShade="BF"/>
          </w:tcPr>
          <w:p w:rsidR="00537181" w:rsidRPr="0021376B" w14:paraId="3FA6E0EC" w14:textId="77777777">
            <w:pPr>
              <w:jc w:val="center"/>
              <w:rPr>
                <w:b/>
              </w:rPr>
            </w:pPr>
            <w:r w:rsidRPr="0021376B">
              <w:rPr>
                <w:b/>
              </w:rPr>
              <w:t>Points Earned</w:t>
            </w:r>
          </w:p>
        </w:tc>
      </w:tr>
      <w:tr w14:paraId="0D7A9701" w14:textId="77777777" w:rsidTr="00537181">
        <w:tblPrEx>
          <w:tblW w:w="14310" w:type="dxa"/>
          <w:tblInd w:w="-545" w:type="dxa"/>
          <w:tblLook w:val="04A0"/>
        </w:tblPrEx>
        <w:trPr>
          <w:trHeight w:val="1338"/>
        </w:trPr>
        <w:tc>
          <w:tcPr>
            <w:tcW w:w="2835" w:type="dxa"/>
          </w:tcPr>
          <w:p w:rsidR="00537181" w:rsidP="00537181" w14:paraId="70F1B72D" w14:textId="77777777">
            <w:pPr>
              <w:pStyle w:val="ListParagraph"/>
              <w:numPr>
                <w:ilvl w:val="0"/>
                <w:numId w:val="3"/>
              </w:numPr>
            </w:pPr>
            <w:r>
              <w:rPr>
                <w:rFonts w:ascii="Calibri" w:eastAsia="Calibri" w:hAnsi="Calibri" w:cs="Times New Roman"/>
              </w:rPr>
              <w:t>Does any of the client’s past medical history contradict the use of this medication?</w:t>
            </w:r>
          </w:p>
        </w:tc>
        <w:tc>
          <w:tcPr>
            <w:tcW w:w="3645" w:type="dxa"/>
          </w:tcPr>
          <w:p w:rsidR="00537181" w14:paraId="040D28EC" w14:textId="6206687D">
            <w:r>
              <w:t xml:space="preserve">The </w:t>
            </w:r>
            <w:r>
              <w:t>Student</w:t>
            </w:r>
            <w:r>
              <w:t xml:space="preserve"> knew</w:t>
            </w:r>
            <w:r w:rsidR="00D24685">
              <w:t xml:space="preserve"> why the client’s medical history would contradict the medication(s) </w:t>
            </w:r>
            <w:r w:rsidR="00365F98">
              <w:t>used</w:t>
            </w:r>
            <w:r>
              <w:t>.</w:t>
            </w:r>
          </w:p>
        </w:tc>
        <w:tc>
          <w:tcPr>
            <w:tcW w:w="2226" w:type="dxa"/>
          </w:tcPr>
          <w:p w:rsidR="00537181" w14:paraId="07E79252" w14:textId="77777777">
            <w:r>
              <w:t>Student</w:t>
            </w:r>
            <w:r>
              <w:t xml:space="preserve"> provided answers to the question(s</w:t>
            </w:r>
            <w:r>
              <w:t>), but</w:t>
            </w:r>
            <w:r>
              <w:t xml:space="preserve"> failed to answer all the questions and/or the answers provided were inaccurate. (For each medication, this question is worth one point)</w:t>
            </w:r>
          </w:p>
        </w:tc>
        <w:tc>
          <w:tcPr>
            <w:tcW w:w="3403" w:type="dxa"/>
            <w:gridSpan w:val="2"/>
          </w:tcPr>
          <w:p w:rsidR="00537181" w14:paraId="59E50A30" w14:textId="77777777">
            <w:r>
              <w:t>Student failed to answer question or Student provided answers to the question(s</w:t>
            </w:r>
            <w:r>
              <w:t>), but</w:t>
            </w:r>
            <w:r>
              <w:t xml:space="preserve"> failed to answer all the questions and/or the answers provided were inaccurate. (For each medication, this question is worth one point)</w:t>
            </w:r>
          </w:p>
        </w:tc>
        <w:tc>
          <w:tcPr>
            <w:tcW w:w="2201" w:type="dxa"/>
          </w:tcPr>
          <w:p w:rsidR="00537181" w14:paraId="42C4A855" w14:textId="77777777">
            <w:pPr>
              <w:jc w:val="center"/>
            </w:pPr>
            <w:r>
              <w:t>___/10</w:t>
            </w:r>
          </w:p>
        </w:tc>
      </w:tr>
      <w:tr w14:paraId="77B3CF8D" w14:textId="77777777" w:rsidTr="00537181">
        <w:tblPrEx>
          <w:tblW w:w="14310" w:type="dxa"/>
          <w:tblInd w:w="-545" w:type="dxa"/>
          <w:tblLook w:val="04A0"/>
        </w:tblPrEx>
        <w:trPr>
          <w:trHeight w:val="232"/>
        </w:trPr>
        <w:tc>
          <w:tcPr>
            <w:tcW w:w="2835" w:type="dxa"/>
            <w:shd w:val="clear" w:color="auto" w:fill="2E75B5" w:themeFill="accent5" w:themeFillShade="BF"/>
          </w:tcPr>
          <w:p w:rsidR="00537181" w:rsidRPr="0021376B" w14:paraId="32FFB7D6" w14:textId="77777777">
            <w:pPr>
              <w:jc w:val="center"/>
              <w:rPr>
                <w:b/>
              </w:rPr>
            </w:pPr>
            <w:r w:rsidRPr="0021376B">
              <w:rPr>
                <w:b/>
              </w:rPr>
              <w:t>Criteria</w:t>
            </w:r>
          </w:p>
        </w:tc>
        <w:tc>
          <w:tcPr>
            <w:tcW w:w="3645" w:type="dxa"/>
            <w:shd w:val="clear" w:color="auto" w:fill="2E75B5" w:themeFill="accent5" w:themeFillShade="BF"/>
          </w:tcPr>
          <w:p w:rsidR="00537181" w14:paraId="173C689B" w14:textId="77777777">
            <w:pPr>
              <w:jc w:val="center"/>
              <w:rPr>
                <w:b/>
                <w:bCs/>
              </w:rPr>
            </w:pPr>
            <w:r>
              <w:rPr>
                <w:b/>
                <w:bCs/>
              </w:rPr>
              <w:t>Excellent</w:t>
            </w:r>
          </w:p>
          <w:p w:rsidR="00537181" w:rsidRPr="007F6664" w14:paraId="0385D050" w14:textId="77777777">
            <w:pPr>
              <w:jc w:val="center"/>
              <w:rPr>
                <w:b/>
                <w:bCs/>
              </w:rPr>
            </w:pPr>
            <w:r>
              <w:rPr>
                <w:b/>
                <w:bCs/>
              </w:rPr>
              <w:t>10 points</w:t>
            </w:r>
          </w:p>
        </w:tc>
        <w:tc>
          <w:tcPr>
            <w:tcW w:w="2226" w:type="dxa"/>
            <w:shd w:val="clear" w:color="auto" w:fill="2E75B5" w:themeFill="accent5" w:themeFillShade="BF"/>
          </w:tcPr>
          <w:p w:rsidR="00537181" w14:paraId="3F9543E9" w14:textId="77777777">
            <w:pPr>
              <w:jc w:val="center"/>
              <w:rPr>
                <w:b/>
                <w:bCs/>
              </w:rPr>
            </w:pPr>
            <w:r>
              <w:rPr>
                <w:b/>
                <w:bCs/>
              </w:rPr>
              <w:t>Acceptable</w:t>
            </w:r>
          </w:p>
          <w:p w:rsidR="00537181" w14:paraId="5C5B19FC" w14:textId="77777777">
            <w:pPr>
              <w:jc w:val="center"/>
              <w:rPr>
                <w:b/>
                <w:bCs/>
              </w:rPr>
            </w:pPr>
            <w:r>
              <w:rPr>
                <w:b/>
                <w:bCs/>
              </w:rPr>
              <w:t>8-9 points</w:t>
            </w:r>
          </w:p>
        </w:tc>
        <w:tc>
          <w:tcPr>
            <w:tcW w:w="3403" w:type="dxa"/>
            <w:gridSpan w:val="2"/>
            <w:shd w:val="clear" w:color="auto" w:fill="2E75B5" w:themeFill="accent5" w:themeFillShade="BF"/>
          </w:tcPr>
          <w:p w:rsidR="00537181" w14:paraId="2E00B84F" w14:textId="77777777">
            <w:pPr>
              <w:jc w:val="center"/>
              <w:rPr>
                <w:b/>
                <w:bCs/>
              </w:rPr>
            </w:pPr>
            <w:r>
              <w:rPr>
                <w:b/>
                <w:bCs/>
              </w:rPr>
              <w:t>Unacceptable</w:t>
            </w:r>
          </w:p>
          <w:p w:rsidR="00537181" w:rsidRPr="001F61D8" w14:paraId="6CAB676B" w14:textId="77777777">
            <w:pPr>
              <w:jc w:val="center"/>
              <w:rPr>
                <w:b/>
                <w:bCs/>
              </w:rPr>
            </w:pPr>
            <w:r>
              <w:rPr>
                <w:b/>
                <w:bCs/>
              </w:rPr>
              <w:t>0-7 points</w:t>
            </w:r>
          </w:p>
        </w:tc>
        <w:tc>
          <w:tcPr>
            <w:tcW w:w="2201" w:type="dxa"/>
            <w:shd w:val="clear" w:color="auto" w:fill="2E75B5" w:themeFill="accent5" w:themeFillShade="BF"/>
          </w:tcPr>
          <w:p w:rsidR="00537181" w:rsidRPr="0021376B" w14:paraId="06AB60F8" w14:textId="77777777">
            <w:pPr>
              <w:jc w:val="center"/>
              <w:rPr>
                <w:b/>
              </w:rPr>
            </w:pPr>
            <w:r w:rsidRPr="0021376B">
              <w:rPr>
                <w:b/>
              </w:rPr>
              <w:t>Points Earned</w:t>
            </w:r>
          </w:p>
        </w:tc>
      </w:tr>
      <w:tr w14:paraId="2BF6FF50" w14:textId="77777777" w:rsidTr="00537181">
        <w:tblPrEx>
          <w:tblW w:w="14310" w:type="dxa"/>
          <w:tblInd w:w="-545" w:type="dxa"/>
          <w:tblLook w:val="04A0"/>
        </w:tblPrEx>
        <w:trPr>
          <w:trHeight w:val="1338"/>
        </w:trPr>
        <w:tc>
          <w:tcPr>
            <w:tcW w:w="2835" w:type="dxa"/>
          </w:tcPr>
          <w:p w:rsidR="00537181" w:rsidP="00537181" w14:paraId="482E3CAC" w14:textId="77777777">
            <w:pPr>
              <w:pStyle w:val="ListParagraph"/>
              <w:numPr>
                <w:ilvl w:val="0"/>
                <w:numId w:val="3"/>
              </w:numPr>
            </w:pPr>
            <w:r>
              <w:t>What is the indication for use of this medication based on the client’s past medical history? (If unable to determine an indication based on past medical history, please list potential indications for use of the medication in general)</w:t>
            </w:r>
          </w:p>
        </w:tc>
        <w:tc>
          <w:tcPr>
            <w:tcW w:w="3645" w:type="dxa"/>
          </w:tcPr>
          <w:p w:rsidR="00537181" w14:paraId="30DA746B" w14:textId="77777777">
            <w:r>
              <w:t>Student showed knowledge of medications and what conditions corresponds with medications</w:t>
            </w:r>
          </w:p>
        </w:tc>
        <w:tc>
          <w:tcPr>
            <w:tcW w:w="2226" w:type="dxa"/>
          </w:tcPr>
          <w:p w:rsidR="00537181" w14:paraId="47B0EFDB" w14:textId="77777777">
            <w:r>
              <w:t xml:space="preserve">The Student provided appropriate indications for some of the </w:t>
            </w:r>
            <w:r>
              <w:t>medications, but</w:t>
            </w:r>
            <w:r>
              <w:t xml:space="preserve"> failed to capture all of the appropriate indications for use. (For each medication, this question is worth one point)</w:t>
            </w:r>
          </w:p>
        </w:tc>
        <w:tc>
          <w:tcPr>
            <w:tcW w:w="3403" w:type="dxa"/>
            <w:gridSpan w:val="2"/>
          </w:tcPr>
          <w:p w:rsidR="00537181" w14:paraId="69EE8D3B" w14:textId="77777777">
            <w:r>
              <w:t xml:space="preserve">Student failed to answer the question or </w:t>
            </w:r>
            <w:r>
              <w:t>The</w:t>
            </w:r>
            <w:r>
              <w:t xml:space="preserve"> Student provided appropriate indications for some of the medications, but failed to capture all of the appropriate indications for use. (For each medication, this question is worth one point)</w:t>
            </w:r>
          </w:p>
        </w:tc>
        <w:tc>
          <w:tcPr>
            <w:tcW w:w="2201" w:type="dxa"/>
          </w:tcPr>
          <w:p w:rsidR="00537181" w14:paraId="7FAD071E" w14:textId="77777777">
            <w:pPr>
              <w:jc w:val="center"/>
            </w:pPr>
            <w:r>
              <w:t>___/10</w:t>
            </w:r>
          </w:p>
        </w:tc>
      </w:tr>
      <w:tr w14:paraId="1061E4EA" w14:textId="77777777" w:rsidTr="00537181">
        <w:tblPrEx>
          <w:tblW w:w="14310" w:type="dxa"/>
          <w:tblInd w:w="-545" w:type="dxa"/>
          <w:tblLook w:val="04A0"/>
        </w:tblPrEx>
        <w:trPr>
          <w:trHeight w:val="232"/>
        </w:trPr>
        <w:tc>
          <w:tcPr>
            <w:tcW w:w="2835" w:type="dxa"/>
            <w:shd w:val="clear" w:color="auto" w:fill="2E75B5" w:themeFill="accent5" w:themeFillShade="BF"/>
          </w:tcPr>
          <w:p w:rsidR="00537181" w:rsidRPr="0021376B" w14:paraId="3DAD6BD1" w14:textId="77777777">
            <w:pPr>
              <w:jc w:val="center"/>
              <w:rPr>
                <w:b/>
              </w:rPr>
            </w:pPr>
            <w:r w:rsidRPr="0021376B">
              <w:rPr>
                <w:b/>
              </w:rPr>
              <w:t>Criteria</w:t>
            </w:r>
          </w:p>
        </w:tc>
        <w:tc>
          <w:tcPr>
            <w:tcW w:w="3645" w:type="dxa"/>
            <w:shd w:val="clear" w:color="auto" w:fill="2E75B5" w:themeFill="accent5" w:themeFillShade="BF"/>
          </w:tcPr>
          <w:p w:rsidR="00537181" w14:paraId="410DFCE7" w14:textId="77777777">
            <w:pPr>
              <w:jc w:val="center"/>
              <w:rPr>
                <w:b/>
                <w:bCs/>
              </w:rPr>
            </w:pPr>
            <w:r>
              <w:rPr>
                <w:b/>
                <w:bCs/>
              </w:rPr>
              <w:t>Excellent</w:t>
            </w:r>
          </w:p>
          <w:p w:rsidR="00537181" w:rsidRPr="007F6664" w14:paraId="50AC0ACD" w14:textId="77777777">
            <w:pPr>
              <w:jc w:val="center"/>
              <w:rPr>
                <w:b/>
                <w:bCs/>
              </w:rPr>
            </w:pPr>
            <w:r>
              <w:rPr>
                <w:b/>
                <w:bCs/>
              </w:rPr>
              <w:t>20 points</w:t>
            </w:r>
          </w:p>
        </w:tc>
        <w:tc>
          <w:tcPr>
            <w:tcW w:w="2226" w:type="dxa"/>
            <w:shd w:val="clear" w:color="auto" w:fill="2E75B5" w:themeFill="accent5" w:themeFillShade="BF"/>
          </w:tcPr>
          <w:p w:rsidR="00537181" w14:paraId="73272EFD" w14:textId="77777777">
            <w:pPr>
              <w:jc w:val="center"/>
              <w:rPr>
                <w:b/>
                <w:bCs/>
              </w:rPr>
            </w:pPr>
            <w:r>
              <w:rPr>
                <w:b/>
                <w:bCs/>
              </w:rPr>
              <w:t>Acceptable</w:t>
            </w:r>
          </w:p>
          <w:p w:rsidR="00537181" w14:paraId="41429BEB" w14:textId="77777777">
            <w:pPr>
              <w:jc w:val="center"/>
              <w:rPr>
                <w:b/>
                <w:bCs/>
              </w:rPr>
            </w:pPr>
            <w:r>
              <w:rPr>
                <w:b/>
                <w:bCs/>
              </w:rPr>
              <w:t>16-19 points</w:t>
            </w:r>
          </w:p>
        </w:tc>
        <w:tc>
          <w:tcPr>
            <w:tcW w:w="3403" w:type="dxa"/>
            <w:gridSpan w:val="2"/>
            <w:shd w:val="clear" w:color="auto" w:fill="2E75B5" w:themeFill="accent5" w:themeFillShade="BF"/>
          </w:tcPr>
          <w:p w:rsidR="00537181" w14:paraId="33645186" w14:textId="77777777">
            <w:pPr>
              <w:jc w:val="center"/>
              <w:rPr>
                <w:b/>
                <w:bCs/>
              </w:rPr>
            </w:pPr>
            <w:r>
              <w:rPr>
                <w:b/>
                <w:bCs/>
              </w:rPr>
              <w:t>Unacceptable</w:t>
            </w:r>
          </w:p>
          <w:p w:rsidR="00537181" w:rsidRPr="001F61D8" w14:paraId="2A9862A3" w14:textId="77777777">
            <w:pPr>
              <w:jc w:val="center"/>
              <w:rPr>
                <w:b/>
                <w:bCs/>
              </w:rPr>
            </w:pPr>
            <w:r>
              <w:rPr>
                <w:b/>
                <w:bCs/>
              </w:rPr>
              <w:t>0-15 points</w:t>
            </w:r>
          </w:p>
        </w:tc>
        <w:tc>
          <w:tcPr>
            <w:tcW w:w="2201" w:type="dxa"/>
            <w:shd w:val="clear" w:color="auto" w:fill="2E75B5" w:themeFill="accent5" w:themeFillShade="BF"/>
          </w:tcPr>
          <w:p w:rsidR="00537181" w:rsidRPr="0021376B" w14:paraId="330CE2B4" w14:textId="77777777">
            <w:pPr>
              <w:jc w:val="center"/>
              <w:rPr>
                <w:b/>
              </w:rPr>
            </w:pPr>
            <w:r w:rsidRPr="0021376B">
              <w:rPr>
                <w:b/>
              </w:rPr>
              <w:t>Points Earned</w:t>
            </w:r>
          </w:p>
        </w:tc>
      </w:tr>
      <w:tr w14:paraId="6A061AF8" w14:textId="77777777" w:rsidTr="00537181">
        <w:tblPrEx>
          <w:tblW w:w="14310" w:type="dxa"/>
          <w:tblInd w:w="-545" w:type="dxa"/>
          <w:tblLook w:val="04A0"/>
        </w:tblPrEx>
        <w:trPr>
          <w:trHeight w:val="1338"/>
        </w:trPr>
        <w:tc>
          <w:tcPr>
            <w:tcW w:w="2835" w:type="dxa"/>
          </w:tcPr>
          <w:p w:rsidR="00537181" w14:paraId="1697B077" w14:textId="77777777">
            <w:r>
              <w:t>What would you teach the client about taking this medication?</w:t>
            </w:r>
          </w:p>
          <w:p w:rsidR="00537181" w:rsidP="00537181" w14:paraId="54597555" w14:textId="77777777">
            <w:pPr>
              <w:pStyle w:val="ListParagraph"/>
              <w:numPr>
                <w:ilvl w:val="0"/>
                <w:numId w:val="3"/>
              </w:numPr>
            </w:pPr>
            <w:r w:rsidRPr="007059FD">
              <w:t>What educati</w:t>
            </w:r>
            <w:r>
              <w:t>on is needed for the medication</w:t>
            </w:r>
            <w:r w:rsidRPr="007059FD">
              <w:t>?</w:t>
            </w:r>
            <w:r>
              <w:t xml:space="preserve"> (For each medication listed, the Student must prioritize two topics for client education)</w:t>
            </w:r>
          </w:p>
          <w:p w:rsidR="00537181" w14:paraId="06F72F40" w14:textId="77777777">
            <w:r>
              <w:t xml:space="preserve">(You must consider all component(s) of the medication list when answering this question… if there are potential interactions with other medication this may be a priority over general </w:t>
            </w:r>
            <w:r>
              <w:t>education for this one medication)</w:t>
            </w:r>
          </w:p>
        </w:tc>
        <w:tc>
          <w:tcPr>
            <w:tcW w:w="3645" w:type="dxa"/>
          </w:tcPr>
          <w:p w:rsidR="00537181" w14:paraId="53DC56E8" w14:textId="77777777">
            <w:r>
              <w:t>Student showed the importance of medication education, and appropriate prioritized client education for the scenario provided.</w:t>
            </w:r>
          </w:p>
        </w:tc>
        <w:tc>
          <w:tcPr>
            <w:tcW w:w="2226" w:type="dxa"/>
          </w:tcPr>
          <w:p w:rsidR="00537181" w14:paraId="46FEE603" w14:textId="77777777">
            <w:r>
              <w:t xml:space="preserve">The Student provided some appropriate education for the </w:t>
            </w:r>
            <w:r>
              <w:t>client, but</w:t>
            </w:r>
            <w:r>
              <w:t xml:space="preserve"> failed to capture all of the appropriately prioritized education for the client. (Each topic of education is worth one point)</w:t>
            </w:r>
          </w:p>
        </w:tc>
        <w:tc>
          <w:tcPr>
            <w:tcW w:w="3403" w:type="dxa"/>
            <w:gridSpan w:val="2"/>
          </w:tcPr>
          <w:p w:rsidR="00537181" w14:paraId="3BCAD1DD" w14:textId="77777777">
            <w:r>
              <w:t>Student</w:t>
            </w:r>
            <w:r>
              <w:t xml:space="preserve"> failed to answer the question OR The Student provided some appropriate education for the </w:t>
            </w:r>
            <w:r>
              <w:t>client, but</w:t>
            </w:r>
            <w:r>
              <w:t xml:space="preserve"> failed to capture all of the appropriately prioritized education for the client. (Each topic of education is worth one point)</w:t>
            </w:r>
          </w:p>
        </w:tc>
        <w:tc>
          <w:tcPr>
            <w:tcW w:w="2201" w:type="dxa"/>
          </w:tcPr>
          <w:p w:rsidR="00537181" w14:paraId="6EE1DDC7" w14:textId="77777777">
            <w:pPr>
              <w:jc w:val="center"/>
            </w:pPr>
            <w:r>
              <w:t>___/20</w:t>
            </w:r>
          </w:p>
        </w:tc>
      </w:tr>
      <w:tr w14:paraId="09AC664B" w14:textId="77777777" w:rsidTr="00537181">
        <w:tblPrEx>
          <w:tblW w:w="14310" w:type="dxa"/>
          <w:tblInd w:w="-545" w:type="dxa"/>
          <w:tblLook w:val="04A0"/>
        </w:tblPrEx>
        <w:trPr>
          <w:trHeight w:val="232"/>
        </w:trPr>
        <w:tc>
          <w:tcPr>
            <w:tcW w:w="2835" w:type="dxa"/>
            <w:shd w:val="clear" w:color="auto" w:fill="2E75B5" w:themeFill="accent5" w:themeFillShade="BF"/>
          </w:tcPr>
          <w:p w:rsidR="00537181" w:rsidRPr="0021376B" w14:paraId="074589B8" w14:textId="77777777">
            <w:pPr>
              <w:jc w:val="center"/>
              <w:rPr>
                <w:b/>
              </w:rPr>
            </w:pPr>
            <w:r w:rsidRPr="0021376B">
              <w:rPr>
                <w:b/>
              </w:rPr>
              <w:t>Criteria</w:t>
            </w:r>
          </w:p>
        </w:tc>
        <w:tc>
          <w:tcPr>
            <w:tcW w:w="3645" w:type="dxa"/>
            <w:shd w:val="clear" w:color="auto" w:fill="2E75B5" w:themeFill="accent5" w:themeFillShade="BF"/>
          </w:tcPr>
          <w:p w:rsidR="00537181" w14:paraId="11C1015B" w14:textId="77777777">
            <w:pPr>
              <w:jc w:val="center"/>
              <w:rPr>
                <w:b/>
                <w:bCs/>
              </w:rPr>
            </w:pPr>
            <w:r>
              <w:rPr>
                <w:b/>
                <w:bCs/>
              </w:rPr>
              <w:t>Excellent</w:t>
            </w:r>
          </w:p>
          <w:p w:rsidR="00537181" w:rsidRPr="007F6664" w14:paraId="345DCBAA" w14:textId="77777777">
            <w:pPr>
              <w:jc w:val="center"/>
              <w:rPr>
                <w:b/>
                <w:bCs/>
              </w:rPr>
            </w:pPr>
            <w:r>
              <w:rPr>
                <w:b/>
                <w:bCs/>
              </w:rPr>
              <w:t>10 points</w:t>
            </w:r>
          </w:p>
        </w:tc>
        <w:tc>
          <w:tcPr>
            <w:tcW w:w="2226" w:type="dxa"/>
            <w:shd w:val="clear" w:color="auto" w:fill="2E75B5" w:themeFill="accent5" w:themeFillShade="BF"/>
          </w:tcPr>
          <w:p w:rsidR="00537181" w14:paraId="0D5AF6CD" w14:textId="77777777">
            <w:pPr>
              <w:jc w:val="center"/>
              <w:rPr>
                <w:b/>
                <w:bCs/>
              </w:rPr>
            </w:pPr>
            <w:r>
              <w:rPr>
                <w:b/>
                <w:bCs/>
              </w:rPr>
              <w:t>Acceptable</w:t>
            </w:r>
          </w:p>
          <w:p w:rsidR="00537181" w14:paraId="75BAD93B" w14:textId="77777777">
            <w:pPr>
              <w:jc w:val="center"/>
              <w:rPr>
                <w:b/>
                <w:bCs/>
              </w:rPr>
            </w:pPr>
            <w:r>
              <w:rPr>
                <w:b/>
                <w:bCs/>
              </w:rPr>
              <w:t>8-9 points</w:t>
            </w:r>
          </w:p>
        </w:tc>
        <w:tc>
          <w:tcPr>
            <w:tcW w:w="3403" w:type="dxa"/>
            <w:gridSpan w:val="2"/>
            <w:shd w:val="clear" w:color="auto" w:fill="2E75B5" w:themeFill="accent5" w:themeFillShade="BF"/>
          </w:tcPr>
          <w:p w:rsidR="00537181" w14:paraId="1C2CA692" w14:textId="77777777">
            <w:pPr>
              <w:jc w:val="center"/>
              <w:rPr>
                <w:b/>
                <w:bCs/>
              </w:rPr>
            </w:pPr>
            <w:r>
              <w:rPr>
                <w:b/>
                <w:bCs/>
              </w:rPr>
              <w:t>Unacceptable</w:t>
            </w:r>
          </w:p>
          <w:p w:rsidR="00537181" w:rsidRPr="001F61D8" w14:paraId="77FEE582" w14:textId="77777777">
            <w:pPr>
              <w:jc w:val="center"/>
              <w:rPr>
                <w:b/>
                <w:bCs/>
              </w:rPr>
            </w:pPr>
            <w:r>
              <w:rPr>
                <w:b/>
                <w:bCs/>
              </w:rPr>
              <w:t>0-7 points</w:t>
            </w:r>
          </w:p>
        </w:tc>
        <w:tc>
          <w:tcPr>
            <w:tcW w:w="2201" w:type="dxa"/>
            <w:shd w:val="clear" w:color="auto" w:fill="2E75B5" w:themeFill="accent5" w:themeFillShade="BF"/>
          </w:tcPr>
          <w:p w:rsidR="00537181" w:rsidRPr="0021376B" w14:paraId="08B7AE75" w14:textId="77777777">
            <w:pPr>
              <w:jc w:val="center"/>
              <w:rPr>
                <w:b/>
              </w:rPr>
            </w:pPr>
            <w:r w:rsidRPr="0021376B">
              <w:rPr>
                <w:b/>
              </w:rPr>
              <w:t>Points Earned</w:t>
            </w:r>
          </w:p>
        </w:tc>
      </w:tr>
      <w:tr w14:paraId="339D8319" w14:textId="77777777" w:rsidTr="00537181">
        <w:tblPrEx>
          <w:tblW w:w="14310" w:type="dxa"/>
          <w:tblInd w:w="-545" w:type="dxa"/>
          <w:tblLook w:val="04A0"/>
        </w:tblPrEx>
        <w:trPr>
          <w:trHeight w:val="1338"/>
        </w:trPr>
        <w:tc>
          <w:tcPr>
            <w:tcW w:w="2835" w:type="dxa"/>
          </w:tcPr>
          <w:p w:rsidR="00537181" w14:paraId="35DD1008" w14:textId="77777777">
            <w:r>
              <w:t>Is there anything about this medication regimen/ scenario that might indicate a potential difficulty in maintaining compliance with the orders as listed?</w:t>
            </w:r>
          </w:p>
          <w:p w:rsidR="00537181" w:rsidP="00537181" w14:paraId="7CBCD300" w14:textId="7168BBCE">
            <w:pPr>
              <w:pStyle w:val="ListParagraph"/>
              <w:numPr>
                <w:ilvl w:val="0"/>
                <w:numId w:val="3"/>
              </w:numPr>
            </w:pPr>
            <w:r w:rsidRPr="007059FD">
              <w:t xml:space="preserve">Why would the patient have difficulty maintaining </w:t>
            </w:r>
            <w:r>
              <w:t xml:space="preserve">the </w:t>
            </w:r>
            <w:r w:rsidRPr="007059FD">
              <w:t xml:space="preserve">medication </w:t>
            </w:r>
            <w:r w:rsidR="00217E92">
              <w:t>regimen</w:t>
            </w:r>
            <w:r w:rsidRPr="007059FD">
              <w:t>?</w:t>
            </w:r>
          </w:p>
          <w:p w:rsidR="00537181" w14:paraId="72F7ADDE" w14:textId="77777777">
            <w:r>
              <w:t xml:space="preserve">(Please consider all factors in the scenario and all information provided within your chart – including cost, insurance, frequency of administration, </w:t>
            </w:r>
            <w:r>
              <w:t>etc</w:t>
            </w:r>
            <w:r>
              <w:t>)</w:t>
            </w:r>
          </w:p>
        </w:tc>
        <w:tc>
          <w:tcPr>
            <w:tcW w:w="3645" w:type="dxa"/>
          </w:tcPr>
          <w:p w:rsidR="00537181" w14:paraId="22D61C0E" w14:textId="77777777">
            <w:r>
              <w:t xml:space="preserve">Student had knowledge on why a patient would have difficulty with medication regiment </w:t>
            </w:r>
          </w:p>
        </w:tc>
        <w:tc>
          <w:tcPr>
            <w:tcW w:w="2226" w:type="dxa"/>
          </w:tcPr>
          <w:p w:rsidR="00537181" w14:paraId="0AFF090D" w14:textId="77777777">
            <w:r>
              <w:t>The Student indicated some potential reasons that the client may have difficulty, however the Student failed to indicate a reason OR an appropriate reason for some of the medications (This question is worth one point for each medication)</w:t>
            </w:r>
          </w:p>
        </w:tc>
        <w:tc>
          <w:tcPr>
            <w:tcW w:w="3403" w:type="dxa"/>
            <w:gridSpan w:val="2"/>
          </w:tcPr>
          <w:p w:rsidR="00537181" w14:paraId="750AE188" w14:textId="77777777">
            <w:r>
              <w:t>Student failed to answer the question OR the Student indicated some potential reasons that the client may have difficulty, however the Student failed to indicate a reason OR an appropriate reason for some of the medications (This question is worth one point for each medication)</w:t>
            </w:r>
          </w:p>
        </w:tc>
        <w:tc>
          <w:tcPr>
            <w:tcW w:w="2201" w:type="dxa"/>
          </w:tcPr>
          <w:p w:rsidR="00537181" w14:paraId="3D7B05E2" w14:textId="77777777">
            <w:pPr>
              <w:jc w:val="center"/>
            </w:pPr>
            <w:r>
              <w:t>___/10</w:t>
            </w:r>
          </w:p>
        </w:tc>
      </w:tr>
      <w:tr w14:paraId="4F488328" w14:textId="77777777" w:rsidTr="00537181">
        <w:tblPrEx>
          <w:tblW w:w="14310" w:type="dxa"/>
          <w:tblInd w:w="-545" w:type="dxa"/>
          <w:tblLook w:val="04A0"/>
        </w:tblPrEx>
        <w:trPr>
          <w:trHeight w:val="232"/>
        </w:trPr>
        <w:tc>
          <w:tcPr>
            <w:tcW w:w="2835" w:type="dxa"/>
            <w:shd w:val="clear" w:color="auto" w:fill="2E75B5" w:themeFill="accent5" w:themeFillShade="BF"/>
          </w:tcPr>
          <w:p w:rsidR="00537181" w:rsidRPr="0021376B" w14:paraId="3CBB2150" w14:textId="77777777">
            <w:pPr>
              <w:jc w:val="center"/>
              <w:rPr>
                <w:b/>
              </w:rPr>
            </w:pPr>
            <w:r w:rsidRPr="0021376B">
              <w:rPr>
                <w:b/>
              </w:rPr>
              <w:t>Criteria</w:t>
            </w:r>
          </w:p>
        </w:tc>
        <w:tc>
          <w:tcPr>
            <w:tcW w:w="3645" w:type="dxa"/>
            <w:shd w:val="clear" w:color="auto" w:fill="2E75B5" w:themeFill="accent5" w:themeFillShade="BF"/>
          </w:tcPr>
          <w:p w:rsidR="00537181" w14:paraId="71F9BB9F" w14:textId="77777777">
            <w:pPr>
              <w:jc w:val="center"/>
              <w:rPr>
                <w:b/>
                <w:bCs/>
              </w:rPr>
            </w:pPr>
            <w:r>
              <w:rPr>
                <w:b/>
                <w:bCs/>
              </w:rPr>
              <w:t>Excellent</w:t>
            </w:r>
          </w:p>
          <w:p w:rsidR="00537181" w:rsidRPr="007F6664" w14:paraId="149FC07F" w14:textId="77777777">
            <w:pPr>
              <w:jc w:val="center"/>
              <w:rPr>
                <w:b/>
                <w:bCs/>
              </w:rPr>
            </w:pPr>
            <w:r>
              <w:rPr>
                <w:b/>
                <w:bCs/>
              </w:rPr>
              <w:t>10 points</w:t>
            </w:r>
          </w:p>
        </w:tc>
        <w:tc>
          <w:tcPr>
            <w:tcW w:w="2226" w:type="dxa"/>
            <w:shd w:val="clear" w:color="auto" w:fill="2E75B5" w:themeFill="accent5" w:themeFillShade="BF"/>
          </w:tcPr>
          <w:p w:rsidR="00537181" w14:paraId="4FA873D2" w14:textId="77777777">
            <w:pPr>
              <w:jc w:val="center"/>
              <w:rPr>
                <w:b/>
                <w:bCs/>
              </w:rPr>
            </w:pPr>
            <w:r>
              <w:rPr>
                <w:b/>
                <w:bCs/>
              </w:rPr>
              <w:t>Acceptable</w:t>
            </w:r>
          </w:p>
          <w:p w:rsidR="00537181" w14:paraId="0C701529" w14:textId="77777777">
            <w:pPr>
              <w:jc w:val="center"/>
              <w:rPr>
                <w:b/>
                <w:bCs/>
              </w:rPr>
            </w:pPr>
            <w:r>
              <w:rPr>
                <w:b/>
                <w:bCs/>
              </w:rPr>
              <w:t>8-9 points</w:t>
            </w:r>
          </w:p>
        </w:tc>
        <w:tc>
          <w:tcPr>
            <w:tcW w:w="3403" w:type="dxa"/>
            <w:gridSpan w:val="2"/>
            <w:shd w:val="clear" w:color="auto" w:fill="2E75B5" w:themeFill="accent5" w:themeFillShade="BF"/>
          </w:tcPr>
          <w:p w:rsidR="00537181" w14:paraId="42E87F84" w14:textId="77777777">
            <w:pPr>
              <w:jc w:val="center"/>
              <w:rPr>
                <w:b/>
                <w:bCs/>
              </w:rPr>
            </w:pPr>
            <w:r>
              <w:rPr>
                <w:b/>
                <w:bCs/>
              </w:rPr>
              <w:t>Unacceptable</w:t>
            </w:r>
          </w:p>
          <w:p w:rsidR="00537181" w:rsidRPr="001F61D8" w14:paraId="6C70B894" w14:textId="77777777">
            <w:pPr>
              <w:jc w:val="center"/>
              <w:rPr>
                <w:b/>
                <w:bCs/>
              </w:rPr>
            </w:pPr>
            <w:r>
              <w:rPr>
                <w:b/>
                <w:bCs/>
              </w:rPr>
              <w:t>0-7 points</w:t>
            </w:r>
          </w:p>
        </w:tc>
        <w:tc>
          <w:tcPr>
            <w:tcW w:w="2201" w:type="dxa"/>
            <w:shd w:val="clear" w:color="auto" w:fill="2E75B5" w:themeFill="accent5" w:themeFillShade="BF"/>
          </w:tcPr>
          <w:p w:rsidR="00537181" w:rsidRPr="0021376B" w14:paraId="3B65E680" w14:textId="77777777">
            <w:pPr>
              <w:jc w:val="center"/>
              <w:rPr>
                <w:b/>
              </w:rPr>
            </w:pPr>
            <w:r w:rsidRPr="0021376B">
              <w:rPr>
                <w:b/>
              </w:rPr>
              <w:t>Points Earned</w:t>
            </w:r>
          </w:p>
        </w:tc>
      </w:tr>
      <w:tr w14:paraId="264A5558" w14:textId="77777777" w:rsidTr="00537181">
        <w:tblPrEx>
          <w:tblW w:w="14310" w:type="dxa"/>
          <w:tblInd w:w="-545" w:type="dxa"/>
          <w:tblLook w:val="04A0"/>
        </w:tblPrEx>
        <w:trPr>
          <w:trHeight w:val="1338"/>
        </w:trPr>
        <w:tc>
          <w:tcPr>
            <w:tcW w:w="2835" w:type="dxa"/>
          </w:tcPr>
          <w:p w:rsidR="00537181" w14:paraId="2BDC7A63" w14:textId="77777777">
            <w:r>
              <w:t>Is there anything about this medication regimen/ scenario that might assist the client in maintaining the medication regimen as ordered?</w:t>
            </w:r>
          </w:p>
          <w:p w:rsidR="00537181" w:rsidP="00537181" w14:paraId="444FEE2C" w14:textId="77777777">
            <w:pPr>
              <w:pStyle w:val="ListParagraph"/>
              <w:numPr>
                <w:ilvl w:val="0"/>
                <w:numId w:val="3"/>
              </w:numPr>
            </w:pPr>
            <w:r w:rsidRPr="007059FD">
              <w:t>What factors are present to remain compliant?</w:t>
            </w:r>
          </w:p>
          <w:p w:rsidR="00537181" w14:paraId="4970EF64" w14:textId="77777777">
            <w:pPr>
              <w:pStyle w:val="ListParagraph"/>
            </w:pPr>
          </w:p>
          <w:p w:rsidR="00537181" w14:paraId="0C9CAE44" w14:textId="77777777">
            <w:r>
              <w:t>(Please consider all factors in the scenario and all information provided within your chart – including cost, insurance, frequency of administration, etc.</w:t>
            </w:r>
          </w:p>
        </w:tc>
        <w:tc>
          <w:tcPr>
            <w:tcW w:w="3645" w:type="dxa"/>
          </w:tcPr>
          <w:p w:rsidR="00537181" w14:paraId="71D61F7F" w14:textId="77777777">
            <w:r>
              <w:t>Student had knowledge on medication compliance</w:t>
            </w:r>
          </w:p>
        </w:tc>
        <w:tc>
          <w:tcPr>
            <w:tcW w:w="2226" w:type="dxa"/>
          </w:tcPr>
          <w:p w:rsidR="00537181" w14:paraId="3E833F33" w14:textId="77777777">
            <w:r>
              <w:t xml:space="preserve">The Student answered the question appropriately for some of the medications but failed to indicate </w:t>
            </w:r>
            <w:r>
              <w:t>all of</w:t>
            </w:r>
            <w:r>
              <w:t xml:space="preserve"> the factors that are present that assist with compliance. (This question is worth one point for each medication)</w:t>
            </w:r>
          </w:p>
        </w:tc>
        <w:tc>
          <w:tcPr>
            <w:tcW w:w="3403" w:type="dxa"/>
            <w:gridSpan w:val="2"/>
          </w:tcPr>
          <w:p w:rsidR="00537181" w14:paraId="4C1C6F4D" w14:textId="77777777">
            <w:r>
              <w:t xml:space="preserve">Student failed to answer the question OR The Student answered the question appropriately for some of the medications but failed to indicate </w:t>
            </w:r>
            <w:r>
              <w:t>all of</w:t>
            </w:r>
            <w:r>
              <w:t xml:space="preserve"> the factors that are present that assist with </w:t>
            </w:r>
            <w:r>
              <w:t>compliance. (</w:t>
            </w:r>
            <w:r w:rsidRPr="00FC46A0">
              <w:rPr>
                <w:sz w:val="16"/>
                <w:szCs w:val="16"/>
              </w:rPr>
              <w:t>This question is worth one point for each medication)</w:t>
            </w:r>
          </w:p>
        </w:tc>
        <w:tc>
          <w:tcPr>
            <w:tcW w:w="2201" w:type="dxa"/>
          </w:tcPr>
          <w:p w:rsidR="00537181" w14:paraId="79E6CCC3" w14:textId="77777777">
            <w:pPr>
              <w:jc w:val="center"/>
            </w:pPr>
            <w:r>
              <w:t>___/10</w:t>
            </w:r>
          </w:p>
        </w:tc>
      </w:tr>
      <w:tr w14:paraId="0D705A9F" w14:textId="77777777" w:rsidTr="00537181">
        <w:tblPrEx>
          <w:tblW w:w="14310" w:type="dxa"/>
          <w:tblInd w:w="-545" w:type="dxa"/>
          <w:tblLook w:val="04A0"/>
        </w:tblPrEx>
        <w:trPr>
          <w:trHeight w:val="232"/>
        </w:trPr>
        <w:tc>
          <w:tcPr>
            <w:tcW w:w="2835" w:type="dxa"/>
            <w:shd w:val="clear" w:color="auto" w:fill="2E75B5" w:themeFill="accent5" w:themeFillShade="BF"/>
          </w:tcPr>
          <w:p w:rsidR="00537181" w:rsidRPr="0021376B" w14:paraId="0CB8D83B" w14:textId="77777777">
            <w:pPr>
              <w:jc w:val="center"/>
              <w:rPr>
                <w:b/>
              </w:rPr>
            </w:pPr>
            <w:r w:rsidRPr="0021376B">
              <w:rPr>
                <w:b/>
              </w:rPr>
              <w:t>Criteria</w:t>
            </w:r>
          </w:p>
        </w:tc>
        <w:tc>
          <w:tcPr>
            <w:tcW w:w="3645" w:type="dxa"/>
            <w:shd w:val="clear" w:color="auto" w:fill="2E75B5" w:themeFill="accent5" w:themeFillShade="BF"/>
          </w:tcPr>
          <w:p w:rsidR="00537181" w14:paraId="2A4BF8F2" w14:textId="77777777">
            <w:pPr>
              <w:jc w:val="center"/>
              <w:rPr>
                <w:b/>
                <w:bCs/>
              </w:rPr>
            </w:pPr>
            <w:r>
              <w:rPr>
                <w:b/>
                <w:bCs/>
              </w:rPr>
              <w:t>Excellent</w:t>
            </w:r>
          </w:p>
          <w:p w:rsidR="00537181" w:rsidRPr="007F6664" w14:paraId="3F9A2784" w14:textId="740D4560">
            <w:pPr>
              <w:jc w:val="center"/>
              <w:rPr>
                <w:b/>
                <w:bCs/>
              </w:rPr>
            </w:pPr>
            <w:r>
              <w:rPr>
                <w:b/>
                <w:bCs/>
              </w:rPr>
              <w:t>1</w:t>
            </w:r>
            <w:r w:rsidR="00CF1BE5">
              <w:rPr>
                <w:b/>
                <w:bCs/>
              </w:rPr>
              <w:t>5</w:t>
            </w:r>
            <w:r>
              <w:rPr>
                <w:b/>
                <w:bCs/>
              </w:rPr>
              <w:t xml:space="preserve"> points</w:t>
            </w:r>
          </w:p>
        </w:tc>
        <w:tc>
          <w:tcPr>
            <w:tcW w:w="2226" w:type="dxa"/>
            <w:shd w:val="clear" w:color="auto" w:fill="2E75B5" w:themeFill="accent5" w:themeFillShade="BF"/>
          </w:tcPr>
          <w:p w:rsidR="00537181" w14:paraId="17EAD75C" w14:textId="77777777">
            <w:pPr>
              <w:jc w:val="center"/>
              <w:rPr>
                <w:b/>
                <w:bCs/>
              </w:rPr>
            </w:pPr>
            <w:r>
              <w:rPr>
                <w:b/>
                <w:bCs/>
              </w:rPr>
              <w:t>Acceptable</w:t>
            </w:r>
          </w:p>
          <w:p w:rsidR="00537181" w14:paraId="2754A72F" w14:textId="77777777">
            <w:pPr>
              <w:jc w:val="center"/>
              <w:rPr>
                <w:b/>
                <w:bCs/>
              </w:rPr>
            </w:pPr>
            <w:r>
              <w:rPr>
                <w:b/>
                <w:bCs/>
              </w:rPr>
              <w:t>8-9 points</w:t>
            </w:r>
          </w:p>
        </w:tc>
        <w:tc>
          <w:tcPr>
            <w:tcW w:w="3403" w:type="dxa"/>
            <w:gridSpan w:val="2"/>
            <w:shd w:val="clear" w:color="auto" w:fill="2E75B5" w:themeFill="accent5" w:themeFillShade="BF"/>
          </w:tcPr>
          <w:p w:rsidR="00537181" w14:paraId="759E89D7" w14:textId="77777777">
            <w:pPr>
              <w:jc w:val="center"/>
              <w:rPr>
                <w:b/>
                <w:bCs/>
              </w:rPr>
            </w:pPr>
            <w:r>
              <w:rPr>
                <w:b/>
                <w:bCs/>
              </w:rPr>
              <w:t>Unacceptable</w:t>
            </w:r>
          </w:p>
          <w:p w:rsidR="00537181" w:rsidRPr="001F61D8" w14:paraId="5E1B0027" w14:textId="77777777">
            <w:pPr>
              <w:jc w:val="center"/>
              <w:rPr>
                <w:b/>
                <w:bCs/>
              </w:rPr>
            </w:pPr>
            <w:r>
              <w:rPr>
                <w:b/>
                <w:bCs/>
              </w:rPr>
              <w:t>0 points</w:t>
            </w:r>
          </w:p>
        </w:tc>
        <w:tc>
          <w:tcPr>
            <w:tcW w:w="2201" w:type="dxa"/>
            <w:shd w:val="clear" w:color="auto" w:fill="2E75B5" w:themeFill="accent5" w:themeFillShade="BF"/>
          </w:tcPr>
          <w:p w:rsidR="00537181" w:rsidRPr="0021376B" w14:paraId="4CE1CC88" w14:textId="77777777">
            <w:pPr>
              <w:jc w:val="center"/>
              <w:rPr>
                <w:b/>
              </w:rPr>
            </w:pPr>
            <w:r w:rsidRPr="0021376B">
              <w:rPr>
                <w:b/>
              </w:rPr>
              <w:t>Points Earned</w:t>
            </w:r>
          </w:p>
        </w:tc>
      </w:tr>
      <w:tr w14:paraId="07552C1E" w14:textId="77777777" w:rsidTr="00537181">
        <w:tblPrEx>
          <w:tblW w:w="14310" w:type="dxa"/>
          <w:tblInd w:w="-545" w:type="dxa"/>
          <w:tblLook w:val="04A0"/>
        </w:tblPrEx>
        <w:trPr>
          <w:trHeight w:val="1338"/>
        </w:trPr>
        <w:tc>
          <w:tcPr>
            <w:tcW w:w="2835" w:type="dxa"/>
          </w:tcPr>
          <w:p w:rsidR="00537181" w:rsidP="00537181" w14:paraId="2A5137BE" w14:textId="77777777">
            <w:pPr>
              <w:pStyle w:val="ListParagraph"/>
              <w:numPr>
                <w:ilvl w:val="0"/>
                <w:numId w:val="3"/>
              </w:numPr>
            </w:pPr>
            <w:r w:rsidRPr="007059FD">
              <w:t xml:space="preserve">How much would </w:t>
            </w:r>
            <w:r>
              <w:t>this medication</w:t>
            </w:r>
            <w:r w:rsidRPr="007059FD">
              <w:t xml:space="preserve"> cost per month if the patient were to pay for them out of pocket? (best assessment based </w:t>
            </w:r>
            <w:r w:rsidRPr="007059FD">
              <w:t>off of</w:t>
            </w:r>
            <w:r w:rsidRPr="007059FD">
              <w:t xml:space="preserve"> research)</w:t>
            </w:r>
          </w:p>
          <w:p w:rsidR="00537181" w:rsidP="00537181" w14:paraId="08D42D6C" w14:textId="77777777">
            <w:pPr>
              <w:pStyle w:val="ListParagraph"/>
              <w:numPr>
                <w:ilvl w:val="0"/>
                <w:numId w:val="3"/>
              </w:numPr>
            </w:pPr>
            <w:r>
              <w:t xml:space="preserve">What would the client’s monthly out of pocket expense </w:t>
            </w:r>
            <w:r>
              <w:t>for</w:t>
            </w:r>
            <w:r>
              <w:t xml:space="preserve"> all 10 medications? </w:t>
            </w:r>
          </w:p>
        </w:tc>
        <w:tc>
          <w:tcPr>
            <w:tcW w:w="3645" w:type="dxa"/>
          </w:tcPr>
          <w:p w:rsidR="00537181" w14:paraId="4EDF40F4" w14:textId="77777777">
            <w:r>
              <w:t xml:space="preserve">Student showed research on medication costs </w:t>
            </w:r>
          </w:p>
        </w:tc>
        <w:tc>
          <w:tcPr>
            <w:tcW w:w="2226" w:type="dxa"/>
          </w:tcPr>
          <w:p w:rsidR="00537181" w14:paraId="65CBBDBC" w14:textId="77777777">
            <w:r>
              <w:t xml:space="preserve">The Student provided accurate research for some of the medications, but failed to </w:t>
            </w:r>
            <w:r>
              <w:t>provided</w:t>
            </w:r>
            <w:r>
              <w:t xml:space="preserve"> research for all medications (This question is worth one point for each medication, with the total cost being worth 5 points)</w:t>
            </w:r>
          </w:p>
        </w:tc>
        <w:tc>
          <w:tcPr>
            <w:tcW w:w="3403" w:type="dxa"/>
            <w:gridSpan w:val="2"/>
          </w:tcPr>
          <w:p w:rsidR="00537181" w14:paraId="543AC11E" w14:textId="77777777">
            <w:r>
              <w:t xml:space="preserve">Student failed to answer the question OR The Student provided accurate research for some of the medications, but failed to </w:t>
            </w:r>
            <w:r>
              <w:t>provided</w:t>
            </w:r>
            <w:r>
              <w:t xml:space="preserve"> research for all medications (This question is worth one point for each medication, with the total cost being worth 5 points)</w:t>
            </w:r>
          </w:p>
        </w:tc>
        <w:tc>
          <w:tcPr>
            <w:tcW w:w="2201" w:type="dxa"/>
          </w:tcPr>
          <w:p w:rsidR="00537181" w14:paraId="6D0F8459" w14:textId="77777777">
            <w:pPr>
              <w:jc w:val="center"/>
            </w:pPr>
            <w:r>
              <w:t>___/15</w:t>
            </w:r>
          </w:p>
        </w:tc>
      </w:tr>
      <w:tr w14:paraId="731B5B25" w14:textId="77777777" w:rsidTr="00537181">
        <w:tblPrEx>
          <w:tblW w:w="14310" w:type="dxa"/>
          <w:tblInd w:w="-545" w:type="dxa"/>
          <w:tblLook w:val="04A0"/>
        </w:tblPrEx>
        <w:trPr>
          <w:trHeight w:val="232"/>
        </w:trPr>
        <w:tc>
          <w:tcPr>
            <w:tcW w:w="2835" w:type="dxa"/>
            <w:shd w:val="clear" w:color="auto" w:fill="2E75B5" w:themeFill="accent5" w:themeFillShade="BF"/>
          </w:tcPr>
          <w:p w:rsidR="00537181" w:rsidRPr="0021376B" w14:paraId="698A3005" w14:textId="77777777">
            <w:pPr>
              <w:jc w:val="center"/>
              <w:rPr>
                <w:b/>
              </w:rPr>
            </w:pPr>
            <w:r w:rsidRPr="0021376B">
              <w:rPr>
                <w:b/>
              </w:rPr>
              <w:t>Criteria</w:t>
            </w:r>
          </w:p>
        </w:tc>
        <w:tc>
          <w:tcPr>
            <w:tcW w:w="3645" w:type="dxa"/>
            <w:shd w:val="clear" w:color="auto" w:fill="2E75B5" w:themeFill="accent5" w:themeFillShade="BF"/>
          </w:tcPr>
          <w:p w:rsidR="00537181" w14:paraId="756127B3" w14:textId="77777777">
            <w:pPr>
              <w:jc w:val="center"/>
              <w:rPr>
                <w:b/>
                <w:bCs/>
              </w:rPr>
            </w:pPr>
            <w:r>
              <w:rPr>
                <w:b/>
                <w:bCs/>
              </w:rPr>
              <w:t>Excellent</w:t>
            </w:r>
          </w:p>
          <w:p w:rsidR="00537181" w:rsidRPr="007F6664" w14:paraId="2B3CEFD8" w14:textId="77777777">
            <w:pPr>
              <w:jc w:val="center"/>
              <w:rPr>
                <w:b/>
                <w:bCs/>
              </w:rPr>
            </w:pPr>
            <w:r>
              <w:rPr>
                <w:b/>
                <w:bCs/>
              </w:rPr>
              <w:t>20 points</w:t>
            </w:r>
          </w:p>
        </w:tc>
        <w:tc>
          <w:tcPr>
            <w:tcW w:w="2226" w:type="dxa"/>
            <w:shd w:val="clear" w:color="auto" w:fill="2E75B5" w:themeFill="accent5" w:themeFillShade="BF"/>
          </w:tcPr>
          <w:p w:rsidR="00537181" w14:paraId="5BCA0802" w14:textId="77777777">
            <w:pPr>
              <w:jc w:val="center"/>
              <w:rPr>
                <w:b/>
                <w:bCs/>
              </w:rPr>
            </w:pPr>
            <w:r>
              <w:rPr>
                <w:b/>
                <w:bCs/>
              </w:rPr>
              <w:t>Acceptable</w:t>
            </w:r>
          </w:p>
          <w:p w:rsidR="00537181" w14:paraId="70A22D0F" w14:textId="77777777">
            <w:pPr>
              <w:jc w:val="center"/>
              <w:rPr>
                <w:b/>
                <w:bCs/>
              </w:rPr>
            </w:pPr>
            <w:r>
              <w:rPr>
                <w:b/>
                <w:bCs/>
              </w:rPr>
              <w:t>16-19 points</w:t>
            </w:r>
          </w:p>
        </w:tc>
        <w:tc>
          <w:tcPr>
            <w:tcW w:w="3403" w:type="dxa"/>
            <w:gridSpan w:val="2"/>
            <w:shd w:val="clear" w:color="auto" w:fill="2E75B5" w:themeFill="accent5" w:themeFillShade="BF"/>
          </w:tcPr>
          <w:p w:rsidR="00537181" w14:paraId="18A78DB7" w14:textId="77777777">
            <w:pPr>
              <w:jc w:val="center"/>
              <w:rPr>
                <w:b/>
                <w:bCs/>
              </w:rPr>
            </w:pPr>
            <w:r>
              <w:rPr>
                <w:b/>
                <w:bCs/>
              </w:rPr>
              <w:t>Unacceptable</w:t>
            </w:r>
          </w:p>
          <w:p w:rsidR="00537181" w:rsidRPr="001F61D8" w14:paraId="6EF4634B" w14:textId="77777777">
            <w:pPr>
              <w:jc w:val="center"/>
              <w:rPr>
                <w:b/>
                <w:bCs/>
              </w:rPr>
            </w:pPr>
            <w:r>
              <w:rPr>
                <w:b/>
                <w:bCs/>
              </w:rPr>
              <w:t>0-15 points</w:t>
            </w:r>
          </w:p>
        </w:tc>
        <w:tc>
          <w:tcPr>
            <w:tcW w:w="2201" w:type="dxa"/>
            <w:shd w:val="clear" w:color="auto" w:fill="2E75B5" w:themeFill="accent5" w:themeFillShade="BF"/>
          </w:tcPr>
          <w:p w:rsidR="00537181" w:rsidRPr="0021376B" w14:paraId="30922ED4" w14:textId="77777777">
            <w:pPr>
              <w:jc w:val="center"/>
              <w:rPr>
                <w:b/>
              </w:rPr>
            </w:pPr>
            <w:r w:rsidRPr="0021376B">
              <w:rPr>
                <w:b/>
              </w:rPr>
              <w:t>Points Earned</w:t>
            </w:r>
          </w:p>
        </w:tc>
      </w:tr>
      <w:tr w14:paraId="4C156670" w14:textId="77777777" w:rsidTr="00537181">
        <w:tblPrEx>
          <w:tblW w:w="14310" w:type="dxa"/>
          <w:tblInd w:w="-545" w:type="dxa"/>
          <w:tblLook w:val="04A0"/>
        </w:tblPrEx>
        <w:trPr>
          <w:trHeight w:val="1338"/>
        </w:trPr>
        <w:tc>
          <w:tcPr>
            <w:tcW w:w="2835" w:type="dxa"/>
          </w:tcPr>
          <w:p w:rsidR="00537181" w14:paraId="7B849C5D" w14:textId="77777777">
            <w:r>
              <w:t xml:space="preserve">The Student must appropriately format the paper and include </w:t>
            </w:r>
            <w:r>
              <w:t>all of</w:t>
            </w:r>
            <w:r>
              <w:t xml:space="preserve"> the following:</w:t>
            </w:r>
          </w:p>
          <w:p w:rsidR="00537181" w:rsidP="00537181" w14:paraId="296F9ACA" w14:textId="77777777">
            <w:pPr>
              <w:pStyle w:val="ListParagraph"/>
              <w:numPr>
                <w:ilvl w:val="0"/>
                <w:numId w:val="3"/>
              </w:numPr>
            </w:pPr>
            <w:r>
              <w:t xml:space="preserve">Entire document must include appropriate </w:t>
            </w:r>
            <w:r w:rsidRPr="00716007">
              <w:t>citation</w:t>
            </w:r>
            <w:r>
              <w:t>s</w:t>
            </w:r>
            <w:r w:rsidRPr="00716007">
              <w:t>, reference page</w:t>
            </w:r>
            <w:r>
              <w:t>, title page, page numbers, running head, all with appropriate formatting per APA (10 points – each missing or inaccurate portion per APA is worth one point)</w:t>
            </w:r>
          </w:p>
          <w:p w:rsidR="00537181" w:rsidP="00537181" w14:paraId="39920CBA" w14:textId="77777777">
            <w:pPr>
              <w:pStyle w:val="ListParagraph"/>
              <w:numPr>
                <w:ilvl w:val="0"/>
                <w:numId w:val="3"/>
              </w:numPr>
            </w:pPr>
            <w:r>
              <w:t>The Student provided a rubric attached for grading (3 points)</w:t>
            </w:r>
          </w:p>
          <w:p w:rsidR="00537181" w:rsidP="00537181" w14:paraId="32FF1124" w14:textId="77777777">
            <w:pPr>
              <w:pStyle w:val="ListParagraph"/>
              <w:numPr>
                <w:ilvl w:val="0"/>
                <w:numId w:val="3"/>
              </w:numPr>
            </w:pPr>
            <w:r>
              <w:t>The Student included the provided client scenario on page two of the document (2 points)</w:t>
            </w:r>
          </w:p>
          <w:p w:rsidR="00537181" w:rsidP="00537181" w14:paraId="7E41562F" w14:textId="77777777">
            <w:pPr>
              <w:pStyle w:val="ListParagraph"/>
              <w:numPr>
                <w:ilvl w:val="0"/>
                <w:numId w:val="3"/>
              </w:numPr>
            </w:pPr>
            <w:r>
              <w:t>The paper included a minimum of five references which were cited within the document (each reference with one citation is worth 5 points)</w:t>
            </w:r>
          </w:p>
        </w:tc>
        <w:tc>
          <w:tcPr>
            <w:tcW w:w="3645" w:type="dxa"/>
          </w:tcPr>
          <w:p w:rsidR="00537181" w14:paraId="2B944D8D" w14:textId="77777777">
            <w:r>
              <w:t>The document included a title page, the rubric, the client scenario</w:t>
            </w:r>
            <w:r>
              <w:t>, a</w:t>
            </w:r>
            <w:r>
              <w:t xml:space="preserve"> reference page which included five references that were cited within the document. APA formatting was consistent with the APA manual. </w:t>
            </w:r>
          </w:p>
        </w:tc>
        <w:tc>
          <w:tcPr>
            <w:tcW w:w="2226" w:type="dxa"/>
          </w:tcPr>
          <w:p w:rsidR="00537181" w14:paraId="736FD317" w14:textId="77777777">
            <w:r>
              <w:t xml:space="preserve">The document did not meet </w:t>
            </w:r>
            <w:r>
              <w:t>all of</w:t>
            </w:r>
            <w:r>
              <w:t xml:space="preserve"> the criteria for formatting/ referencing. See “criteria” to the left for further breakdown.</w:t>
            </w:r>
          </w:p>
        </w:tc>
        <w:tc>
          <w:tcPr>
            <w:tcW w:w="3403" w:type="dxa"/>
            <w:gridSpan w:val="2"/>
          </w:tcPr>
          <w:p w:rsidR="00537181" w14:paraId="24021464" w14:textId="77777777">
            <w:r>
              <w:t xml:space="preserve">The document did not meet </w:t>
            </w:r>
            <w:r>
              <w:t>all of</w:t>
            </w:r>
            <w:r>
              <w:t xml:space="preserve"> the criteria for formatting/ referencing. See “criteria” to the left for further breakdown.</w:t>
            </w:r>
          </w:p>
        </w:tc>
        <w:tc>
          <w:tcPr>
            <w:tcW w:w="2201" w:type="dxa"/>
          </w:tcPr>
          <w:p w:rsidR="00537181" w14:paraId="7ED4FDB1" w14:textId="77777777">
            <w:pPr>
              <w:jc w:val="center"/>
            </w:pPr>
            <w:r>
              <w:t>___/20</w:t>
            </w:r>
          </w:p>
        </w:tc>
      </w:tr>
      <w:tr w14:paraId="27841AF5" w14:textId="77777777" w:rsidTr="00537181">
        <w:tblPrEx>
          <w:tblW w:w="14310" w:type="dxa"/>
          <w:tblInd w:w="-545" w:type="dxa"/>
          <w:tblLook w:val="04A0"/>
        </w:tblPrEx>
        <w:trPr>
          <w:trHeight w:val="232"/>
        </w:trPr>
        <w:tc>
          <w:tcPr>
            <w:tcW w:w="2835" w:type="dxa"/>
            <w:shd w:val="clear" w:color="auto" w:fill="2E75B5" w:themeFill="accent5" w:themeFillShade="BF"/>
          </w:tcPr>
          <w:p w:rsidR="00537181" w:rsidRPr="0021376B" w14:paraId="6C07A955" w14:textId="77777777">
            <w:pPr>
              <w:jc w:val="center"/>
              <w:rPr>
                <w:b/>
              </w:rPr>
            </w:pPr>
            <w:r>
              <w:rPr>
                <w:b/>
              </w:rPr>
              <w:t>Criteria</w:t>
            </w:r>
          </w:p>
        </w:tc>
        <w:tc>
          <w:tcPr>
            <w:tcW w:w="3645" w:type="dxa"/>
            <w:shd w:val="clear" w:color="auto" w:fill="2E75B5" w:themeFill="accent5" w:themeFillShade="BF"/>
          </w:tcPr>
          <w:p w:rsidR="00537181" w14:paraId="7CF80920" w14:textId="77777777">
            <w:pPr>
              <w:jc w:val="center"/>
              <w:rPr>
                <w:b/>
                <w:bCs/>
              </w:rPr>
            </w:pPr>
            <w:r>
              <w:rPr>
                <w:b/>
                <w:bCs/>
              </w:rPr>
              <w:t>Excellent</w:t>
            </w:r>
          </w:p>
          <w:p w:rsidR="00537181" w14:paraId="52831C84" w14:textId="77777777">
            <w:pPr>
              <w:jc w:val="center"/>
              <w:rPr>
                <w:b/>
                <w:bCs/>
              </w:rPr>
            </w:pPr>
            <w:r>
              <w:rPr>
                <w:b/>
                <w:bCs/>
              </w:rPr>
              <w:t>20 points</w:t>
            </w:r>
          </w:p>
        </w:tc>
        <w:tc>
          <w:tcPr>
            <w:tcW w:w="2226" w:type="dxa"/>
            <w:shd w:val="clear" w:color="auto" w:fill="2E75B5" w:themeFill="accent5" w:themeFillShade="BF"/>
          </w:tcPr>
          <w:p w:rsidR="00537181" w14:paraId="0AE9D297" w14:textId="77777777">
            <w:pPr>
              <w:jc w:val="center"/>
              <w:rPr>
                <w:b/>
                <w:bCs/>
              </w:rPr>
            </w:pPr>
            <w:r>
              <w:rPr>
                <w:b/>
                <w:bCs/>
              </w:rPr>
              <w:t>Acceptable</w:t>
            </w:r>
          </w:p>
          <w:p w:rsidR="00537181" w14:paraId="4740AE24" w14:textId="77777777">
            <w:pPr>
              <w:jc w:val="center"/>
              <w:rPr>
                <w:b/>
                <w:bCs/>
              </w:rPr>
            </w:pPr>
            <w:r>
              <w:rPr>
                <w:b/>
                <w:bCs/>
              </w:rPr>
              <w:t>16-19 points</w:t>
            </w:r>
          </w:p>
        </w:tc>
        <w:tc>
          <w:tcPr>
            <w:tcW w:w="3403" w:type="dxa"/>
            <w:gridSpan w:val="2"/>
            <w:shd w:val="clear" w:color="auto" w:fill="2E75B5" w:themeFill="accent5" w:themeFillShade="BF"/>
          </w:tcPr>
          <w:p w:rsidR="00537181" w14:paraId="17657944" w14:textId="77777777">
            <w:pPr>
              <w:jc w:val="center"/>
              <w:rPr>
                <w:b/>
                <w:bCs/>
              </w:rPr>
            </w:pPr>
            <w:r>
              <w:rPr>
                <w:b/>
                <w:bCs/>
              </w:rPr>
              <w:t xml:space="preserve">Unacceptable </w:t>
            </w:r>
          </w:p>
          <w:p w:rsidR="00537181" w14:paraId="2AE9E58B" w14:textId="77777777">
            <w:pPr>
              <w:jc w:val="center"/>
              <w:rPr>
                <w:b/>
                <w:bCs/>
              </w:rPr>
            </w:pPr>
            <w:r>
              <w:rPr>
                <w:b/>
                <w:bCs/>
              </w:rPr>
              <w:t>0-15 points</w:t>
            </w:r>
          </w:p>
        </w:tc>
        <w:tc>
          <w:tcPr>
            <w:tcW w:w="2201" w:type="dxa"/>
            <w:shd w:val="clear" w:color="auto" w:fill="2E75B5" w:themeFill="accent5" w:themeFillShade="BF"/>
          </w:tcPr>
          <w:p w:rsidR="00537181" w14:paraId="6A17D60B" w14:textId="77777777">
            <w:pPr>
              <w:jc w:val="center"/>
              <w:rPr>
                <w:b/>
              </w:rPr>
            </w:pPr>
            <w:r>
              <w:rPr>
                <w:b/>
              </w:rPr>
              <w:t xml:space="preserve">Points </w:t>
            </w:r>
          </w:p>
          <w:p w:rsidR="00537181" w:rsidRPr="0021376B" w14:paraId="2F7B47F4" w14:textId="77777777">
            <w:pPr>
              <w:jc w:val="center"/>
              <w:rPr>
                <w:b/>
              </w:rPr>
            </w:pPr>
            <w:r>
              <w:rPr>
                <w:b/>
              </w:rPr>
              <w:t>Earned</w:t>
            </w:r>
          </w:p>
        </w:tc>
      </w:tr>
      <w:tr w14:paraId="439C23F1" w14:textId="77777777" w:rsidTr="00537181">
        <w:tblPrEx>
          <w:tblW w:w="14310" w:type="dxa"/>
          <w:tblInd w:w="-545" w:type="dxa"/>
          <w:tblLook w:val="04A0"/>
        </w:tblPrEx>
        <w:trPr>
          <w:trHeight w:val="232"/>
        </w:trPr>
        <w:tc>
          <w:tcPr>
            <w:tcW w:w="2835" w:type="dxa"/>
            <w:shd w:val="clear" w:color="auto" w:fill="auto"/>
          </w:tcPr>
          <w:p w:rsidR="00537181" w14:paraId="120AEF24" w14:textId="77777777">
            <w:r>
              <w:t xml:space="preserve">What suggestions might you make to the prescriber and/or client (or questions you might ask the prescriber) to help this client scenario? </w:t>
            </w:r>
            <w:r>
              <w:t xml:space="preserve">(think about decreasing the potential for interaction(s) through medication reduction, other potential medications, diet changes, lifestyle changes, </w:t>
            </w:r>
            <w:r>
              <w:t>etc</w:t>
            </w:r>
            <w:r>
              <w:t>)</w:t>
            </w:r>
          </w:p>
          <w:p w:rsidR="00537181" w14:paraId="4884EC27" w14:textId="77777777"/>
          <w:p w:rsidR="00537181" w14:paraId="2E647739" w14:textId="77777777">
            <w:r>
              <w:t xml:space="preserve">Elaborate on this, explaining why you feel it should be addressed, why it is </w:t>
            </w:r>
            <w:r>
              <w:t>a priority</w:t>
            </w:r>
            <w:r>
              <w:t>, and provide evidence behind your presentation.</w:t>
            </w:r>
          </w:p>
          <w:p w:rsidR="00537181" w14:paraId="5F3EA47D" w14:textId="77777777"/>
          <w:p w:rsidR="00537181" w14:paraId="01394700" w14:textId="77777777"/>
          <w:p w:rsidR="00537181" w:rsidRPr="007661B0" w14:paraId="0D657A95" w14:textId="77777777"/>
        </w:tc>
        <w:tc>
          <w:tcPr>
            <w:tcW w:w="3645" w:type="dxa"/>
            <w:shd w:val="clear" w:color="auto" w:fill="auto"/>
          </w:tcPr>
          <w:p w:rsidR="00537181" w:rsidRPr="007661B0" w14:paraId="091C66B9" w14:textId="77777777">
            <w:pPr>
              <w:jc w:val="center"/>
              <w:rPr>
                <w:bCs/>
              </w:rPr>
            </w:pPr>
            <w:r>
              <w:rPr>
                <w:bCs/>
              </w:rPr>
              <w:t>The Student was able to identify one potential idea or question to present to the prescriber or client. This question showed evidence of good critical thinking.</w:t>
            </w:r>
          </w:p>
        </w:tc>
        <w:tc>
          <w:tcPr>
            <w:tcW w:w="2226" w:type="dxa"/>
            <w:shd w:val="clear" w:color="auto" w:fill="auto"/>
          </w:tcPr>
          <w:p w:rsidR="00537181" w:rsidRPr="007661B0" w14:paraId="219D75DA" w14:textId="77777777">
            <w:pPr>
              <w:jc w:val="center"/>
              <w:rPr>
                <w:bCs/>
              </w:rPr>
            </w:pPr>
            <w:r>
              <w:rPr>
                <w:bCs/>
              </w:rPr>
              <w:t xml:space="preserve">The Student was able to identify one potential idea or question to present to the prescriber or client, however there was a much higher </w:t>
            </w:r>
            <w:r>
              <w:rPr>
                <w:bCs/>
              </w:rPr>
              <w:t>priority question/suggestion/issue within the scenario that should have been addressed.</w:t>
            </w:r>
          </w:p>
        </w:tc>
        <w:tc>
          <w:tcPr>
            <w:tcW w:w="3403" w:type="dxa"/>
            <w:gridSpan w:val="2"/>
            <w:shd w:val="clear" w:color="auto" w:fill="auto"/>
          </w:tcPr>
          <w:p w:rsidR="00537181" w:rsidRPr="007661B0" w14:paraId="30BEF597" w14:textId="7EBDEA41">
            <w:pPr>
              <w:jc w:val="center"/>
              <w:rPr>
                <w:bCs/>
              </w:rPr>
            </w:pPr>
            <w:r>
              <w:rPr>
                <w:bCs/>
              </w:rPr>
              <w:t>The Student failed to answer the question OR the Student answered the question</w:t>
            </w:r>
            <w:r w:rsidR="00217E92">
              <w:rPr>
                <w:bCs/>
              </w:rPr>
              <w:t>. However,</w:t>
            </w:r>
            <w:r>
              <w:rPr>
                <w:bCs/>
              </w:rPr>
              <w:t xml:space="preserve"> the answer was dangerously inaccurate. </w:t>
            </w:r>
          </w:p>
        </w:tc>
        <w:tc>
          <w:tcPr>
            <w:tcW w:w="2201" w:type="dxa"/>
            <w:shd w:val="clear" w:color="auto" w:fill="auto"/>
          </w:tcPr>
          <w:p w:rsidR="00537181" w:rsidRPr="0021376B" w14:paraId="28E06555" w14:textId="77777777">
            <w:pPr>
              <w:jc w:val="center"/>
              <w:rPr>
                <w:b/>
              </w:rPr>
            </w:pPr>
            <w:r>
              <w:rPr>
                <w:b/>
              </w:rPr>
              <w:t>____/20</w:t>
            </w:r>
          </w:p>
        </w:tc>
      </w:tr>
      <w:tr w14:paraId="15F88AFA" w14:textId="77777777" w:rsidTr="00537181">
        <w:tblPrEx>
          <w:tblW w:w="14310" w:type="dxa"/>
          <w:tblInd w:w="-545" w:type="dxa"/>
          <w:tblLook w:val="04A0"/>
        </w:tblPrEx>
        <w:trPr>
          <w:trHeight w:val="232"/>
        </w:trPr>
        <w:tc>
          <w:tcPr>
            <w:tcW w:w="2835" w:type="dxa"/>
            <w:shd w:val="clear" w:color="auto" w:fill="2E75B5" w:themeFill="accent5" w:themeFillShade="BF"/>
          </w:tcPr>
          <w:p w:rsidR="00537181" w:rsidRPr="0021376B" w14:paraId="581B9D44" w14:textId="77777777">
            <w:pPr>
              <w:jc w:val="center"/>
              <w:rPr>
                <w:b/>
              </w:rPr>
            </w:pPr>
            <w:r w:rsidRPr="0021376B">
              <w:rPr>
                <w:b/>
              </w:rPr>
              <w:t>Criteria</w:t>
            </w:r>
          </w:p>
        </w:tc>
        <w:tc>
          <w:tcPr>
            <w:tcW w:w="3645" w:type="dxa"/>
            <w:shd w:val="clear" w:color="auto" w:fill="2E75B5" w:themeFill="accent5" w:themeFillShade="BF"/>
          </w:tcPr>
          <w:p w:rsidR="00537181" w14:paraId="366D3197" w14:textId="77777777">
            <w:pPr>
              <w:jc w:val="center"/>
              <w:rPr>
                <w:b/>
                <w:bCs/>
              </w:rPr>
            </w:pPr>
            <w:r>
              <w:rPr>
                <w:b/>
                <w:bCs/>
              </w:rPr>
              <w:t>Excellent</w:t>
            </w:r>
          </w:p>
          <w:p w:rsidR="00537181" w:rsidRPr="007F6664" w14:paraId="16143950" w14:textId="77777777">
            <w:pPr>
              <w:jc w:val="center"/>
              <w:rPr>
                <w:b/>
                <w:bCs/>
              </w:rPr>
            </w:pPr>
            <w:r>
              <w:rPr>
                <w:b/>
                <w:bCs/>
              </w:rPr>
              <w:t>10 points</w:t>
            </w:r>
          </w:p>
        </w:tc>
        <w:tc>
          <w:tcPr>
            <w:tcW w:w="2226" w:type="dxa"/>
            <w:shd w:val="clear" w:color="auto" w:fill="2E75B5" w:themeFill="accent5" w:themeFillShade="BF"/>
          </w:tcPr>
          <w:p w:rsidR="00537181" w14:paraId="20E7622B" w14:textId="77777777">
            <w:pPr>
              <w:jc w:val="center"/>
              <w:rPr>
                <w:b/>
                <w:bCs/>
              </w:rPr>
            </w:pPr>
            <w:r>
              <w:rPr>
                <w:b/>
                <w:bCs/>
              </w:rPr>
              <w:t>Acceptable</w:t>
            </w:r>
          </w:p>
          <w:p w:rsidR="00537181" w14:paraId="67ADD69F" w14:textId="77777777">
            <w:pPr>
              <w:jc w:val="center"/>
              <w:rPr>
                <w:b/>
                <w:bCs/>
              </w:rPr>
            </w:pPr>
            <w:r>
              <w:rPr>
                <w:b/>
                <w:bCs/>
              </w:rPr>
              <w:t>8-9 points</w:t>
            </w:r>
          </w:p>
        </w:tc>
        <w:tc>
          <w:tcPr>
            <w:tcW w:w="3403" w:type="dxa"/>
            <w:gridSpan w:val="2"/>
            <w:shd w:val="clear" w:color="auto" w:fill="2E75B5" w:themeFill="accent5" w:themeFillShade="BF"/>
          </w:tcPr>
          <w:p w:rsidR="00537181" w14:paraId="130F8B26" w14:textId="77777777">
            <w:pPr>
              <w:jc w:val="center"/>
              <w:rPr>
                <w:b/>
                <w:bCs/>
              </w:rPr>
            </w:pPr>
            <w:r>
              <w:rPr>
                <w:b/>
                <w:bCs/>
              </w:rPr>
              <w:t>Unacceptable</w:t>
            </w:r>
          </w:p>
          <w:p w:rsidR="00537181" w:rsidRPr="001F61D8" w14:paraId="5659EE2C" w14:textId="77777777">
            <w:pPr>
              <w:jc w:val="center"/>
              <w:rPr>
                <w:b/>
                <w:bCs/>
              </w:rPr>
            </w:pPr>
            <w:r>
              <w:rPr>
                <w:b/>
                <w:bCs/>
              </w:rPr>
              <w:t>0-7 points</w:t>
            </w:r>
          </w:p>
        </w:tc>
        <w:tc>
          <w:tcPr>
            <w:tcW w:w="2201" w:type="dxa"/>
            <w:shd w:val="clear" w:color="auto" w:fill="2E75B5" w:themeFill="accent5" w:themeFillShade="BF"/>
          </w:tcPr>
          <w:p w:rsidR="00537181" w:rsidRPr="0021376B" w14:paraId="5312DEC2" w14:textId="77777777">
            <w:pPr>
              <w:jc w:val="center"/>
              <w:rPr>
                <w:b/>
              </w:rPr>
            </w:pPr>
            <w:r w:rsidRPr="0021376B">
              <w:rPr>
                <w:b/>
              </w:rPr>
              <w:t>Points Earned</w:t>
            </w:r>
          </w:p>
        </w:tc>
      </w:tr>
      <w:tr w14:paraId="1CE79198" w14:textId="77777777" w:rsidTr="00537181">
        <w:tblPrEx>
          <w:tblW w:w="14310" w:type="dxa"/>
          <w:tblInd w:w="-545" w:type="dxa"/>
          <w:tblLook w:val="04A0"/>
        </w:tblPrEx>
        <w:trPr>
          <w:trHeight w:val="1338"/>
        </w:trPr>
        <w:tc>
          <w:tcPr>
            <w:tcW w:w="2835" w:type="dxa"/>
          </w:tcPr>
          <w:p w:rsidR="00537181" w:rsidP="00537181" w14:paraId="7AF84BC5" w14:textId="77777777">
            <w:pPr>
              <w:pStyle w:val="ListParagraph"/>
              <w:numPr>
                <w:ilvl w:val="0"/>
                <w:numId w:val="3"/>
              </w:numPr>
            </w:pPr>
            <w:r w:rsidRPr="00716007">
              <w:t>Ref</w:t>
            </w:r>
            <w:r>
              <w:t>lective statement of experience should include the following:</w:t>
            </w:r>
          </w:p>
          <w:p w:rsidR="00537181" w14:paraId="227FB230" w14:textId="77777777">
            <w:r>
              <w:t>-insight into the project itself (a specific example within the project and its implications)</w:t>
            </w:r>
          </w:p>
          <w:p w:rsidR="00537181" w14:paraId="17E3AB64" w14:textId="77777777">
            <w:r>
              <w:t>-A basic understanding of polypharmacy</w:t>
            </w:r>
          </w:p>
          <w:p w:rsidR="00537181" w14:paraId="1432C78A" w14:textId="53E80C0C">
            <w:r>
              <w:t xml:space="preserve">-A reflection on this student </w:t>
            </w:r>
            <w:r w:rsidR="00217E92">
              <w:t>nurse's</w:t>
            </w:r>
            <w:r>
              <w:t xml:space="preserve"> role in this scenario as a client advocate/educator/caregiver</w:t>
            </w:r>
          </w:p>
        </w:tc>
        <w:tc>
          <w:tcPr>
            <w:tcW w:w="3645" w:type="dxa"/>
          </w:tcPr>
          <w:p w:rsidR="00537181" w14:paraId="7B1DB30D" w14:textId="2F03E91B">
            <w:r>
              <w:t xml:space="preserve">The students </w:t>
            </w:r>
            <w:r w:rsidR="00217E92">
              <w:t>reflected</w:t>
            </w:r>
            <w:r>
              <w:t xml:space="preserve"> showed good insight into the project itself, polypharmacy, and the </w:t>
            </w:r>
            <w:r w:rsidR="00217E92">
              <w:t>nurse's</w:t>
            </w:r>
            <w:r>
              <w:t xml:space="preserve"> role in client advocacy</w:t>
            </w:r>
          </w:p>
        </w:tc>
        <w:tc>
          <w:tcPr>
            <w:tcW w:w="2226" w:type="dxa"/>
          </w:tcPr>
          <w:p w:rsidR="00537181" w14:paraId="3D6AE339" w14:textId="49193439">
            <w:r>
              <w:t xml:space="preserve">The Student </w:t>
            </w:r>
            <w:r w:rsidR="00217E92">
              <w:t>reflected; however,</w:t>
            </w:r>
            <w:r>
              <w:t xml:space="preserve"> the reflection lacked one of the </w:t>
            </w:r>
            <w:r>
              <w:t>following</w:t>
            </w:r>
            <w:r>
              <w:t xml:space="preserve"> </w:t>
            </w:r>
          </w:p>
          <w:p w:rsidR="00537181" w14:paraId="489BD1F4" w14:textId="77777777">
            <w:r>
              <w:t>-insight into the project itself (a specific example within the project and its implications).</w:t>
            </w:r>
          </w:p>
          <w:p w:rsidR="00537181" w14:paraId="1CD26C16" w14:textId="77777777">
            <w:r>
              <w:t>-A basic understanding of polypharmacy</w:t>
            </w:r>
          </w:p>
          <w:p w:rsidR="00537181" w14:paraId="4F8957CA" w14:textId="027F7EBF">
            <w:r>
              <w:t xml:space="preserve">-A reflection on this student </w:t>
            </w:r>
            <w:r w:rsidR="00217E92">
              <w:t>nurse's</w:t>
            </w:r>
            <w:r>
              <w:t xml:space="preserve"> role in this scenario as a client advocate/educator/caregiver</w:t>
            </w:r>
          </w:p>
        </w:tc>
        <w:tc>
          <w:tcPr>
            <w:tcW w:w="3403" w:type="dxa"/>
            <w:gridSpan w:val="2"/>
          </w:tcPr>
          <w:p w:rsidR="00537181" w14:paraId="62F9CB61" w14:textId="702E07ED">
            <w:r>
              <w:t>Student failed to reflect on their project OR the Student addressed only the topics of reflection</w:t>
            </w:r>
          </w:p>
        </w:tc>
        <w:tc>
          <w:tcPr>
            <w:tcW w:w="2201" w:type="dxa"/>
          </w:tcPr>
          <w:p w:rsidR="00537181" w14:paraId="23FC30C4" w14:textId="77777777">
            <w:pPr>
              <w:jc w:val="center"/>
            </w:pPr>
            <w:r>
              <w:t>___/10</w:t>
            </w:r>
          </w:p>
        </w:tc>
      </w:tr>
      <w:tr w14:paraId="522389FA" w14:textId="77777777" w:rsidTr="00537181">
        <w:tblPrEx>
          <w:tblW w:w="14310" w:type="dxa"/>
          <w:tblInd w:w="-545" w:type="dxa"/>
          <w:tblLook w:val="04A0"/>
        </w:tblPrEx>
        <w:trPr>
          <w:trHeight w:val="1338"/>
        </w:trPr>
        <w:tc>
          <w:tcPr>
            <w:tcW w:w="2835" w:type="dxa"/>
          </w:tcPr>
          <w:p w:rsidR="00537181" w:rsidRPr="00DA7420" w14:paraId="7AC92525" w14:textId="77777777">
            <w:pPr>
              <w:pStyle w:val="ListParagraph"/>
              <w:rPr>
                <w:b/>
              </w:rPr>
            </w:pPr>
            <w:r w:rsidRPr="00DA7420">
              <w:rPr>
                <w:b/>
              </w:rPr>
              <w:t>Total Points</w:t>
            </w:r>
          </w:p>
        </w:tc>
        <w:tc>
          <w:tcPr>
            <w:tcW w:w="3645" w:type="dxa"/>
          </w:tcPr>
          <w:p w:rsidR="00537181" w14:paraId="11A2EDBC" w14:textId="77777777"/>
        </w:tc>
        <w:tc>
          <w:tcPr>
            <w:tcW w:w="2226" w:type="dxa"/>
          </w:tcPr>
          <w:p w:rsidR="00537181" w14:paraId="3287115A" w14:textId="77777777"/>
        </w:tc>
        <w:tc>
          <w:tcPr>
            <w:tcW w:w="3403" w:type="dxa"/>
            <w:gridSpan w:val="2"/>
          </w:tcPr>
          <w:p w:rsidR="00537181" w14:paraId="02B16B30" w14:textId="77777777"/>
        </w:tc>
        <w:tc>
          <w:tcPr>
            <w:tcW w:w="2201" w:type="dxa"/>
          </w:tcPr>
          <w:p w:rsidR="00537181" w:rsidRPr="00DA7420" w14:paraId="6B69BA78" w14:textId="77777777">
            <w:pPr>
              <w:jc w:val="center"/>
              <w:rPr>
                <w:b/>
                <w:u w:val="single"/>
              </w:rPr>
            </w:pPr>
            <w:r w:rsidRPr="00DA7420">
              <w:rPr>
                <w:b/>
                <w:u w:val="single"/>
              </w:rPr>
              <w:t>___/</w:t>
            </w:r>
            <w:r w:rsidRPr="00DA7420">
              <w:rPr>
                <w:b/>
              </w:rPr>
              <w:t>200</w:t>
            </w:r>
          </w:p>
        </w:tc>
      </w:tr>
    </w:tbl>
    <w:p w:rsidR="00537181" w:rsidRPr="008D4DF7" w:rsidP="00537181" w14:paraId="38711A75" w14:textId="77777777">
      <w:pPr>
        <w:jc w:val="center"/>
        <w:rPr>
          <w:sz w:val="24"/>
          <w:szCs w:val="24"/>
        </w:rPr>
      </w:pPr>
    </w:p>
    <w:p w:rsidR="00537181" w:rsidRPr="008D4DF7" w:rsidP="00537181" w14:paraId="6610BDCA" w14:textId="77777777">
      <w:pPr>
        <w:jc w:val="center"/>
        <w:rPr>
          <w:sz w:val="24"/>
          <w:szCs w:val="24"/>
        </w:rPr>
      </w:pPr>
    </w:p>
    <w:p w:rsidR="00537181" w:rsidP="00CD3545" w14:paraId="28DD6356" w14:textId="77777777">
      <w:pPr>
        <w:spacing w:line="480" w:lineRule="auto"/>
        <w:jc w:val="center"/>
        <w:rPr>
          <w:rFonts w:ascii="Times New Roman" w:hAnsi="Times New Roman" w:cs="Times New Roman"/>
          <w:b/>
          <w:sz w:val="24"/>
          <w:szCs w:val="24"/>
          <w:u w:val="single"/>
        </w:rPr>
      </w:pPr>
    </w:p>
    <w:sectPr w:rsidSect="00311DAF">
      <w:headerReference w:type="default" r:id="rId6"/>
      <w:headerReference w:type="first" r:id="rId7"/>
      <w:pgSz w:w="15840" w:h="12240" w:orient="landscape"/>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sz w:val="24"/>
        <w:szCs w:val="24"/>
      </w:rPr>
      <w:id w:val="37865491"/>
      <w:docPartObj>
        <w:docPartGallery w:val="Page Numbers (Top of Page)"/>
        <w:docPartUnique/>
      </w:docPartObj>
    </w:sdtPr>
    <w:sdtEndPr>
      <w:rPr>
        <w:noProof/>
      </w:rPr>
    </w:sdtEndPr>
    <w:sdtContent>
      <w:p w:rsidR="00E13170" w:rsidRPr="00311DAF" w:rsidP="00311DAF" w14:paraId="3F4ED717" w14:textId="31FE25B8">
        <w:pPr>
          <w:pStyle w:val="Header"/>
          <w:rPr>
            <w:rFonts w:ascii="Times New Roman" w:hAnsi="Times New Roman" w:cs="Times New Roman"/>
            <w:sz w:val="24"/>
            <w:szCs w:val="24"/>
          </w:rPr>
        </w:pPr>
        <w:r w:rsidRPr="00311DAF">
          <w:rPr>
            <w:rFonts w:ascii="Times New Roman" w:hAnsi="Times New Roman" w:cs="Times New Roman"/>
            <w:sz w:val="24"/>
            <w:szCs w:val="24"/>
          </w:rPr>
          <w:t xml:space="preserve">POLYPHARMACY </w:t>
        </w:r>
        <w:r w:rsidRPr="00311DA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311DAF">
          <w:rPr>
            <w:rFonts w:ascii="Times New Roman" w:hAnsi="Times New Roman" w:cs="Times New Roman"/>
            <w:sz w:val="24"/>
            <w:szCs w:val="24"/>
          </w:rPr>
          <w:fldChar w:fldCharType="begin"/>
        </w:r>
        <w:r w:rsidRPr="00311DAF">
          <w:rPr>
            <w:rFonts w:ascii="Times New Roman" w:hAnsi="Times New Roman" w:cs="Times New Roman"/>
            <w:sz w:val="24"/>
            <w:szCs w:val="24"/>
          </w:rPr>
          <w:instrText xml:space="preserve"> PAGE   \* MERGEFORMAT </w:instrText>
        </w:r>
        <w:r w:rsidRPr="00311DAF">
          <w:rPr>
            <w:rFonts w:ascii="Times New Roman" w:hAnsi="Times New Roman" w:cs="Times New Roman"/>
            <w:sz w:val="24"/>
            <w:szCs w:val="24"/>
          </w:rPr>
          <w:fldChar w:fldCharType="separate"/>
        </w:r>
        <w:r w:rsidR="00BC2E57">
          <w:rPr>
            <w:rFonts w:ascii="Times New Roman" w:hAnsi="Times New Roman" w:cs="Times New Roman"/>
            <w:noProof/>
            <w:sz w:val="24"/>
            <w:szCs w:val="24"/>
          </w:rPr>
          <w:t>2</w:t>
        </w:r>
        <w:r w:rsidRPr="00311DAF">
          <w:rPr>
            <w:rFonts w:ascii="Times New Roman" w:hAnsi="Times New Roman" w:cs="Times New Roman"/>
            <w:noProof/>
            <w:sz w:val="24"/>
            <w:szCs w:val="24"/>
          </w:rPr>
          <w:fldChar w:fldCharType="end"/>
        </w:r>
      </w:p>
    </w:sdtContent>
  </w:sdt>
  <w:p w:rsidR="00E13170" w14:paraId="48CA565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3170" w:rsidRPr="00311DAF" w:rsidP="00311DAF" w14:paraId="2268DC14" w14:textId="321B158E">
    <w:pPr>
      <w:pStyle w:val="Header"/>
      <w:rPr>
        <w:rFonts w:ascii="Times New Roman" w:hAnsi="Times New Roman" w:cs="Times New Roman"/>
        <w:sz w:val="24"/>
        <w:szCs w:val="24"/>
      </w:rPr>
    </w:pPr>
    <w:r>
      <w:rPr>
        <w:rFonts w:ascii="Times New Roman" w:hAnsi="Times New Roman" w:cs="Times New Roman"/>
        <w:sz w:val="24"/>
        <w:szCs w:val="24"/>
      </w:rPr>
      <w:t>POLYPHARMACY</w:t>
    </w:r>
    <w:r w:rsidRPr="00311DAF">
      <w:rPr>
        <w:rFonts w:ascii="Times New Roman" w:hAnsi="Times New Roman" w:cs="Times New Roman"/>
        <w:sz w:val="24"/>
        <w:szCs w:val="24"/>
      </w:rPr>
      <w:tab/>
    </w:r>
    <w:r w:rsidRPr="00311DAF">
      <w:rPr>
        <w:rFonts w:ascii="Times New Roman" w:hAnsi="Times New Roman" w:cs="Times New Roman"/>
        <w:sz w:val="24"/>
        <w:szCs w:val="24"/>
      </w:rPr>
      <w:tab/>
    </w:r>
    <w:r w:rsidRPr="00311DAF">
      <w:rPr>
        <w:rFonts w:ascii="Times New Roman" w:hAnsi="Times New Roman" w:cs="Times New Roman"/>
        <w:sz w:val="24"/>
        <w:szCs w:val="24"/>
      </w:rPr>
      <w:tab/>
    </w:r>
    <w:r w:rsidRPr="00311DAF">
      <w:rPr>
        <w:rFonts w:ascii="Times New Roman" w:hAnsi="Times New Roman" w:cs="Times New Roman"/>
        <w:sz w:val="24"/>
        <w:szCs w:val="24"/>
      </w:rPr>
      <w:tab/>
    </w:r>
    <w:r w:rsidRPr="00311DAF">
      <w:rPr>
        <w:rFonts w:ascii="Times New Roman" w:hAnsi="Times New Roman" w:cs="Times New Roman"/>
        <w:sz w:val="24"/>
        <w:szCs w:val="24"/>
      </w:rPr>
      <w:tab/>
    </w:r>
    <w:r w:rsidRPr="00311DAF">
      <w:rPr>
        <w:rFonts w:ascii="Times New Roman" w:hAnsi="Times New Roman" w:cs="Times New Roman"/>
        <w:sz w:val="24"/>
        <w:szCs w:val="24"/>
      </w:rPr>
      <w:tab/>
      <w:t xml:space="preserve">          </w:t>
    </w:r>
    <w:r w:rsidRPr="00311DAF">
      <w:rPr>
        <w:rFonts w:ascii="Times New Roman" w:hAnsi="Times New Roman" w:cs="Times New Roman"/>
        <w:sz w:val="24"/>
        <w:szCs w:val="24"/>
      </w:rPr>
      <w:fldChar w:fldCharType="begin"/>
    </w:r>
    <w:r w:rsidRPr="00311DAF">
      <w:rPr>
        <w:rFonts w:ascii="Times New Roman" w:hAnsi="Times New Roman" w:cs="Times New Roman"/>
        <w:sz w:val="24"/>
        <w:szCs w:val="24"/>
      </w:rPr>
      <w:instrText xml:space="preserve"> PAGE   \* MERGEFORMAT </w:instrText>
    </w:r>
    <w:r w:rsidRPr="00311DAF">
      <w:rPr>
        <w:rFonts w:ascii="Times New Roman" w:hAnsi="Times New Roman" w:cs="Times New Roman"/>
        <w:sz w:val="24"/>
        <w:szCs w:val="24"/>
      </w:rPr>
      <w:fldChar w:fldCharType="separate"/>
    </w:r>
    <w:r w:rsidR="00BC2E57">
      <w:rPr>
        <w:rFonts w:ascii="Times New Roman" w:hAnsi="Times New Roman" w:cs="Times New Roman"/>
        <w:noProof/>
        <w:sz w:val="24"/>
        <w:szCs w:val="24"/>
      </w:rPr>
      <w:t>1</w:t>
    </w:r>
    <w:r w:rsidRPr="00311DAF">
      <w:rPr>
        <w:rFonts w:ascii="Times New Roman" w:hAnsi="Times New Roman" w:cs="Times New Roman"/>
        <w:noProof/>
        <w:sz w:val="24"/>
        <w:szCs w:val="24"/>
      </w:rPr>
      <w:fldChar w:fldCharType="end"/>
    </w:r>
  </w:p>
  <w:p w:rsidR="00E13170" w14:paraId="2DCAF902" w14:textId="29F476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3141B"/>
    <w:multiLevelType w:val="hybridMultilevel"/>
    <w:tmpl w:val="AED014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051C50"/>
    <w:multiLevelType w:val="hybridMultilevel"/>
    <w:tmpl w:val="3312A7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F933835"/>
    <w:multiLevelType w:val="hybridMultilevel"/>
    <w:tmpl w:val="332C7E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11D91BD"/>
    <w:multiLevelType w:val="hybridMultilevel"/>
    <w:tmpl w:val="CB10E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92729FB"/>
    <w:multiLevelType w:val="hybridMultilevel"/>
    <w:tmpl w:val="9F60D4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E137CF3"/>
    <w:multiLevelType w:val="multilevel"/>
    <w:tmpl w:val="9BF6D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8B5DF4"/>
    <w:multiLevelType w:val="hybridMultilevel"/>
    <w:tmpl w:val="CC28AB8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26345A70"/>
    <w:multiLevelType w:val="hybridMultilevel"/>
    <w:tmpl w:val="1472E1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2C066953"/>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4060E0A3"/>
    <w:multiLevelType w:val="hybridMultilevel"/>
    <w:tmpl w:val="C65C5A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6F831A2D"/>
    <w:multiLevelType w:val="hybridMultilevel"/>
    <w:tmpl w:val="E0F6C6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6FC9CB4A"/>
    <w:multiLevelType w:val="hybridMultilevel"/>
    <w:tmpl w:val="6D08531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75673938"/>
    <w:multiLevelType w:val="hybridMultilevel"/>
    <w:tmpl w:val="8DF219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7A4C143A"/>
    <w:multiLevelType w:val="hybridMultilevel"/>
    <w:tmpl w:val="66100C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AEF7A85"/>
    <w:multiLevelType w:val="hybridMultilevel"/>
    <w:tmpl w:val="3274DF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E001DE2"/>
    <w:multiLevelType w:val="hybridMultilevel"/>
    <w:tmpl w:val="56649D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14989101">
    <w:abstractNumId w:val="11"/>
  </w:num>
  <w:num w:numId="2" w16cid:durableId="1912158985">
    <w:abstractNumId w:val="1"/>
  </w:num>
  <w:num w:numId="3" w16cid:durableId="106703518">
    <w:abstractNumId w:val="0"/>
  </w:num>
  <w:num w:numId="4" w16cid:durableId="1508056241">
    <w:abstractNumId w:val="8"/>
  </w:num>
  <w:num w:numId="5" w16cid:durableId="1003976638">
    <w:abstractNumId w:val="7"/>
  </w:num>
  <w:num w:numId="6" w16cid:durableId="660697512">
    <w:abstractNumId w:val="10"/>
  </w:num>
  <w:num w:numId="7" w16cid:durableId="212542518">
    <w:abstractNumId w:val="3"/>
  </w:num>
  <w:num w:numId="8" w16cid:durableId="1389837899">
    <w:abstractNumId w:val="14"/>
  </w:num>
  <w:num w:numId="9" w16cid:durableId="285744756">
    <w:abstractNumId w:val="12"/>
  </w:num>
  <w:num w:numId="10" w16cid:durableId="1132793739">
    <w:abstractNumId w:val="13"/>
  </w:num>
  <w:num w:numId="11" w16cid:durableId="1789353937">
    <w:abstractNumId w:val="9"/>
  </w:num>
  <w:num w:numId="12" w16cid:durableId="534343521">
    <w:abstractNumId w:val="4"/>
  </w:num>
  <w:num w:numId="13" w16cid:durableId="255359157">
    <w:abstractNumId w:val="15"/>
  </w:num>
  <w:num w:numId="14" w16cid:durableId="1556234907">
    <w:abstractNumId w:val="5"/>
  </w:num>
  <w:num w:numId="15" w16cid:durableId="751974036">
    <w:abstractNumId w:val="2"/>
  </w:num>
  <w:num w:numId="16" w16cid:durableId="19216017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DAF"/>
    <w:rsid w:val="00011A33"/>
    <w:rsid w:val="00020AAC"/>
    <w:rsid w:val="00030782"/>
    <w:rsid w:val="000345FC"/>
    <w:rsid w:val="000418C2"/>
    <w:rsid w:val="000430B6"/>
    <w:rsid w:val="0005794D"/>
    <w:rsid w:val="00067286"/>
    <w:rsid w:val="00070AC4"/>
    <w:rsid w:val="00072F7B"/>
    <w:rsid w:val="000733A5"/>
    <w:rsid w:val="000770AF"/>
    <w:rsid w:val="00082613"/>
    <w:rsid w:val="00082FCB"/>
    <w:rsid w:val="000964CE"/>
    <w:rsid w:val="000A4184"/>
    <w:rsid w:val="000A7807"/>
    <w:rsid w:val="000B355D"/>
    <w:rsid w:val="000C1611"/>
    <w:rsid w:val="000C178D"/>
    <w:rsid w:val="000C2017"/>
    <w:rsid w:val="0010391D"/>
    <w:rsid w:val="00112318"/>
    <w:rsid w:val="001160E9"/>
    <w:rsid w:val="00116E0A"/>
    <w:rsid w:val="00124A5F"/>
    <w:rsid w:val="001419FA"/>
    <w:rsid w:val="001423C9"/>
    <w:rsid w:val="00144536"/>
    <w:rsid w:val="00150DD6"/>
    <w:rsid w:val="00152E09"/>
    <w:rsid w:val="0015697A"/>
    <w:rsid w:val="00166841"/>
    <w:rsid w:val="0018270D"/>
    <w:rsid w:val="001935A0"/>
    <w:rsid w:val="001956A1"/>
    <w:rsid w:val="00196D00"/>
    <w:rsid w:val="001A6B68"/>
    <w:rsid w:val="001B0749"/>
    <w:rsid w:val="001B0A94"/>
    <w:rsid w:val="001B0AFF"/>
    <w:rsid w:val="001B1B84"/>
    <w:rsid w:val="001B530F"/>
    <w:rsid w:val="001B7EBE"/>
    <w:rsid w:val="001D2FC0"/>
    <w:rsid w:val="001D5515"/>
    <w:rsid w:val="001D58DA"/>
    <w:rsid w:val="001F15B5"/>
    <w:rsid w:val="001F2622"/>
    <w:rsid w:val="001F2BB5"/>
    <w:rsid w:val="001F61D8"/>
    <w:rsid w:val="0021038D"/>
    <w:rsid w:val="00211D5F"/>
    <w:rsid w:val="00213475"/>
    <w:rsid w:val="0021376B"/>
    <w:rsid w:val="002149DF"/>
    <w:rsid w:val="00217319"/>
    <w:rsid w:val="00217E92"/>
    <w:rsid w:val="00220E4E"/>
    <w:rsid w:val="002277C4"/>
    <w:rsid w:val="002341AA"/>
    <w:rsid w:val="00244089"/>
    <w:rsid w:val="0025365C"/>
    <w:rsid w:val="002547D9"/>
    <w:rsid w:val="00254D4A"/>
    <w:rsid w:val="002555A9"/>
    <w:rsid w:val="0026376F"/>
    <w:rsid w:val="0027667E"/>
    <w:rsid w:val="002824BB"/>
    <w:rsid w:val="00283F40"/>
    <w:rsid w:val="0028477A"/>
    <w:rsid w:val="00290FE5"/>
    <w:rsid w:val="00292911"/>
    <w:rsid w:val="002A0C4A"/>
    <w:rsid w:val="002A1E49"/>
    <w:rsid w:val="002A1E93"/>
    <w:rsid w:val="002A70F2"/>
    <w:rsid w:val="002B1F1D"/>
    <w:rsid w:val="002B23AC"/>
    <w:rsid w:val="002B269B"/>
    <w:rsid w:val="002B4223"/>
    <w:rsid w:val="002C1CE8"/>
    <w:rsid w:val="002C1CF3"/>
    <w:rsid w:val="002C37CE"/>
    <w:rsid w:val="002C5E18"/>
    <w:rsid w:val="002D05C0"/>
    <w:rsid w:val="002D0A54"/>
    <w:rsid w:val="002D53AE"/>
    <w:rsid w:val="002D68D5"/>
    <w:rsid w:val="002D6A84"/>
    <w:rsid w:val="002E3B41"/>
    <w:rsid w:val="002E3B95"/>
    <w:rsid w:val="002F02CA"/>
    <w:rsid w:val="002F08C4"/>
    <w:rsid w:val="00301AB1"/>
    <w:rsid w:val="003054C7"/>
    <w:rsid w:val="00305974"/>
    <w:rsid w:val="003076E1"/>
    <w:rsid w:val="00311D0F"/>
    <w:rsid w:val="00311DAF"/>
    <w:rsid w:val="00315497"/>
    <w:rsid w:val="00332620"/>
    <w:rsid w:val="00350BE3"/>
    <w:rsid w:val="00354A2D"/>
    <w:rsid w:val="00360B09"/>
    <w:rsid w:val="00365F98"/>
    <w:rsid w:val="00381C3E"/>
    <w:rsid w:val="003906DD"/>
    <w:rsid w:val="003926A8"/>
    <w:rsid w:val="00393AA7"/>
    <w:rsid w:val="003A33A1"/>
    <w:rsid w:val="003A4B83"/>
    <w:rsid w:val="003A7185"/>
    <w:rsid w:val="003A74BE"/>
    <w:rsid w:val="003B351F"/>
    <w:rsid w:val="003C6A87"/>
    <w:rsid w:val="003D24A0"/>
    <w:rsid w:val="003D53D6"/>
    <w:rsid w:val="003D5B62"/>
    <w:rsid w:val="003D7BA8"/>
    <w:rsid w:val="003E1515"/>
    <w:rsid w:val="003E20F6"/>
    <w:rsid w:val="003E3FB6"/>
    <w:rsid w:val="003F0122"/>
    <w:rsid w:val="003F2A33"/>
    <w:rsid w:val="00401A07"/>
    <w:rsid w:val="00414DD7"/>
    <w:rsid w:val="0041522B"/>
    <w:rsid w:val="00426EE5"/>
    <w:rsid w:val="0043329D"/>
    <w:rsid w:val="004422F7"/>
    <w:rsid w:val="004445B8"/>
    <w:rsid w:val="0044483C"/>
    <w:rsid w:val="004451DC"/>
    <w:rsid w:val="004457A7"/>
    <w:rsid w:val="0044653C"/>
    <w:rsid w:val="00451A17"/>
    <w:rsid w:val="00476286"/>
    <w:rsid w:val="004769C7"/>
    <w:rsid w:val="004805DC"/>
    <w:rsid w:val="00481D23"/>
    <w:rsid w:val="00485E09"/>
    <w:rsid w:val="0048727A"/>
    <w:rsid w:val="004950C8"/>
    <w:rsid w:val="004A0B77"/>
    <w:rsid w:val="004A70E8"/>
    <w:rsid w:val="004B17FE"/>
    <w:rsid w:val="004B6066"/>
    <w:rsid w:val="004B62E4"/>
    <w:rsid w:val="004C218A"/>
    <w:rsid w:val="004C407E"/>
    <w:rsid w:val="004D2D25"/>
    <w:rsid w:val="004E187F"/>
    <w:rsid w:val="004E25E5"/>
    <w:rsid w:val="004F32B3"/>
    <w:rsid w:val="004F53A2"/>
    <w:rsid w:val="004F696F"/>
    <w:rsid w:val="00500CD1"/>
    <w:rsid w:val="00500ED9"/>
    <w:rsid w:val="005156A6"/>
    <w:rsid w:val="00515A35"/>
    <w:rsid w:val="00537181"/>
    <w:rsid w:val="0054209C"/>
    <w:rsid w:val="0055157C"/>
    <w:rsid w:val="00552AC9"/>
    <w:rsid w:val="0055372D"/>
    <w:rsid w:val="00571351"/>
    <w:rsid w:val="00572C78"/>
    <w:rsid w:val="0057583D"/>
    <w:rsid w:val="005761B8"/>
    <w:rsid w:val="00585536"/>
    <w:rsid w:val="00592B5D"/>
    <w:rsid w:val="005C28FB"/>
    <w:rsid w:val="005C3D2F"/>
    <w:rsid w:val="005C6F58"/>
    <w:rsid w:val="005E226E"/>
    <w:rsid w:val="005E65A6"/>
    <w:rsid w:val="00621271"/>
    <w:rsid w:val="0062176B"/>
    <w:rsid w:val="0062786D"/>
    <w:rsid w:val="00630799"/>
    <w:rsid w:val="0063224A"/>
    <w:rsid w:val="006323E3"/>
    <w:rsid w:val="006423E8"/>
    <w:rsid w:val="00645D2E"/>
    <w:rsid w:val="00646A6D"/>
    <w:rsid w:val="00654E1C"/>
    <w:rsid w:val="00657F3E"/>
    <w:rsid w:val="00660872"/>
    <w:rsid w:val="006679DD"/>
    <w:rsid w:val="00667BDD"/>
    <w:rsid w:val="00684E7F"/>
    <w:rsid w:val="00691D6A"/>
    <w:rsid w:val="00693D5A"/>
    <w:rsid w:val="006943C2"/>
    <w:rsid w:val="006B2C98"/>
    <w:rsid w:val="006B6A23"/>
    <w:rsid w:val="006B6E6B"/>
    <w:rsid w:val="006C7040"/>
    <w:rsid w:val="006E1D71"/>
    <w:rsid w:val="006F1910"/>
    <w:rsid w:val="006F32A4"/>
    <w:rsid w:val="007001BD"/>
    <w:rsid w:val="007059FD"/>
    <w:rsid w:val="00716007"/>
    <w:rsid w:val="007224D5"/>
    <w:rsid w:val="007310C4"/>
    <w:rsid w:val="00733CEA"/>
    <w:rsid w:val="0075561E"/>
    <w:rsid w:val="00760423"/>
    <w:rsid w:val="007624A4"/>
    <w:rsid w:val="007661B0"/>
    <w:rsid w:val="00777FF1"/>
    <w:rsid w:val="00782DB7"/>
    <w:rsid w:val="00792B0B"/>
    <w:rsid w:val="007A4240"/>
    <w:rsid w:val="007B0296"/>
    <w:rsid w:val="007B366F"/>
    <w:rsid w:val="007B4FB1"/>
    <w:rsid w:val="007B777F"/>
    <w:rsid w:val="007C61EC"/>
    <w:rsid w:val="007E3345"/>
    <w:rsid w:val="007E3B07"/>
    <w:rsid w:val="007E70FD"/>
    <w:rsid w:val="007F0E6A"/>
    <w:rsid w:val="007F1513"/>
    <w:rsid w:val="007F2E99"/>
    <w:rsid w:val="007F6664"/>
    <w:rsid w:val="00800637"/>
    <w:rsid w:val="008110E1"/>
    <w:rsid w:val="008142F7"/>
    <w:rsid w:val="00824190"/>
    <w:rsid w:val="0082740C"/>
    <w:rsid w:val="008305FF"/>
    <w:rsid w:val="008338B0"/>
    <w:rsid w:val="00850C7D"/>
    <w:rsid w:val="00861CB3"/>
    <w:rsid w:val="008631A0"/>
    <w:rsid w:val="00874E89"/>
    <w:rsid w:val="0087688D"/>
    <w:rsid w:val="0087717A"/>
    <w:rsid w:val="008928B5"/>
    <w:rsid w:val="00894CB8"/>
    <w:rsid w:val="00897B1F"/>
    <w:rsid w:val="008B0850"/>
    <w:rsid w:val="008B1F5B"/>
    <w:rsid w:val="008B67D2"/>
    <w:rsid w:val="008B6BB1"/>
    <w:rsid w:val="008C3585"/>
    <w:rsid w:val="008D4DF7"/>
    <w:rsid w:val="008D5973"/>
    <w:rsid w:val="008F2FDA"/>
    <w:rsid w:val="008F47BD"/>
    <w:rsid w:val="008F5345"/>
    <w:rsid w:val="008F5441"/>
    <w:rsid w:val="00900A21"/>
    <w:rsid w:val="009154FD"/>
    <w:rsid w:val="00915AA1"/>
    <w:rsid w:val="00923044"/>
    <w:rsid w:val="0093411F"/>
    <w:rsid w:val="0096618D"/>
    <w:rsid w:val="00982A52"/>
    <w:rsid w:val="00985D1A"/>
    <w:rsid w:val="009928B7"/>
    <w:rsid w:val="00992B2A"/>
    <w:rsid w:val="009A28C4"/>
    <w:rsid w:val="009B5435"/>
    <w:rsid w:val="009C1806"/>
    <w:rsid w:val="009C1A1E"/>
    <w:rsid w:val="009D4BC6"/>
    <w:rsid w:val="009E2F7D"/>
    <w:rsid w:val="009F41E4"/>
    <w:rsid w:val="009F505F"/>
    <w:rsid w:val="009F7085"/>
    <w:rsid w:val="009F75D0"/>
    <w:rsid w:val="00A11703"/>
    <w:rsid w:val="00A155DE"/>
    <w:rsid w:val="00A208D9"/>
    <w:rsid w:val="00A22062"/>
    <w:rsid w:val="00A222B5"/>
    <w:rsid w:val="00A37A39"/>
    <w:rsid w:val="00A47BCB"/>
    <w:rsid w:val="00A501E6"/>
    <w:rsid w:val="00A55F0E"/>
    <w:rsid w:val="00A648E3"/>
    <w:rsid w:val="00A729F7"/>
    <w:rsid w:val="00A72DD2"/>
    <w:rsid w:val="00A77953"/>
    <w:rsid w:val="00A80A1B"/>
    <w:rsid w:val="00A92D6C"/>
    <w:rsid w:val="00AB1DD3"/>
    <w:rsid w:val="00AC7158"/>
    <w:rsid w:val="00AD333F"/>
    <w:rsid w:val="00AD5CF6"/>
    <w:rsid w:val="00AE2490"/>
    <w:rsid w:val="00AE53AF"/>
    <w:rsid w:val="00AF3032"/>
    <w:rsid w:val="00AF496E"/>
    <w:rsid w:val="00AF6436"/>
    <w:rsid w:val="00B04B9C"/>
    <w:rsid w:val="00B07259"/>
    <w:rsid w:val="00B07E52"/>
    <w:rsid w:val="00B157D2"/>
    <w:rsid w:val="00B2337C"/>
    <w:rsid w:val="00B336C5"/>
    <w:rsid w:val="00B3654D"/>
    <w:rsid w:val="00B369A0"/>
    <w:rsid w:val="00B433B6"/>
    <w:rsid w:val="00B4746D"/>
    <w:rsid w:val="00B527B9"/>
    <w:rsid w:val="00B56E5F"/>
    <w:rsid w:val="00B67E21"/>
    <w:rsid w:val="00B755A5"/>
    <w:rsid w:val="00B91CC4"/>
    <w:rsid w:val="00B95EDE"/>
    <w:rsid w:val="00B95F77"/>
    <w:rsid w:val="00BB6877"/>
    <w:rsid w:val="00BB6FF6"/>
    <w:rsid w:val="00BB75CD"/>
    <w:rsid w:val="00BC1D4E"/>
    <w:rsid w:val="00BC2E57"/>
    <w:rsid w:val="00BC36F0"/>
    <w:rsid w:val="00BD4A02"/>
    <w:rsid w:val="00BD6519"/>
    <w:rsid w:val="00BD6A84"/>
    <w:rsid w:val="00BE0291"/>
    <w:rsid w:val="00BE18D5"/>
    <w:rsid w:val="00BE5F8D"/>
    <w:rsid w:val="00BF01AB"/>
    <w:rsid w:val="00BF0F67"/>
    <w:rsid w:val="00BF63CF"/>
    <w:rsid w:val="00C0028C"/>
    <w:rsid w:val="00C029F7"/>
    <w:rsid w:val="00C05BA0"/>
    <w:rsid w:val="00C07967"/>
    <w:rsid w:val="00C122DA"/>
    <w:rsid w:val="00C17C49"/>
    <w:rsid w:val="00C21121"/>
    <w:rsid w:val="00C260F9"/>
    <w:rsid w:val="00C2741D"/>
    <w:rsid w:val="00C27E5E"/>
    <w:rsid w:val="00C36F0A"/>
    <w:rsid w:val="00C448B4"/>
    <w:rsid w:val="00C50153"/>
    <w:rsid w:val="00C57C25"/>
    <w:rsid w:val="00C62838"/>
    <w:rsid w:val="00C65E36"/>
    <w:rsid w:val="00C710BD"/>
    <w:rsid w:val="00C73296"/>
    <w:rsid w:val="00C86E45"/>
    <w:rsid w:val="00C91F87"/>
    <w:rsid w:val="00C939D5"/>
    <w:rsid w:val="00C978AC"/>
    <w:rsid w:val="00CA03F7"/>
    <w:rsid w:val="00CA1863"/>
    <w:rsid w:val="00CA2A54"/>
    <w:rsid w:val="00CA59A3"/>
    <w:rsid w:val="00CA73AA"/>
    <w:rsid w:val="00CB2478"/>
    <w:rsid w:val="00CB2EBA"/>
    <w:rsid w:val="00CB6537"/>
    <w:rsid w:val="00CB71C3"/>
    <w:rsid w:val="00CB7AAC"/>
    <w:rsid w:val="00CC3C3A"/>
    <w:rsid w:val="00CD3545"/>
    <w:rsid w:val="00CD69B0"/>
    <w:rsid w:val="00CE22D6"/>
    <w:rsid w:val="00CE52A7"/>
    <w:rsid w:val="00CF1BE5"/>
    <w:rsid w:val="00CF2414"/>
    <w:rsid w:val="00D006AC"/>
    <w:rsid w:val="00D00E5A"/>
    <w:rsid w:val="00D17CD6"/>
    <w:rsid w:val="00D227AD"/>
    <w:rsid w:val="00D24685"/>
    <w:rsid w:val="00D323AC"/>
    <w:rsid w:val="00D35603"/>
    <w:rsid w:val="00D42F03"/>
    <w:rsid w:val="00D44F5C"/>
    <w:rsid w:val="00D517B1"/>
    <w:rsid w:val="00D523CF"/>
    <w:rsid w:val="00D53124"/>
    <w:rsid w:val="00D61A9F"/>
    <w:rsid w:val="00D76D98"/>
    <w:rsid w:val="00D77D2E"/>
    <w:rsid w:val="00D80312"/>
    <w:rsid w:val="00D80FDF"/>
    <w:rsid w:val="00D8786B"/>
    <w:rsid w:val="00D87CD3"/>
    <w:rsid w:val="00D91148"/>
    <w:rsid w:val="00DA7420"/>
    <w:rsid w:val="00DB662F"/>
    <w:rsid w:val="00DC5D2C"/>
    <w:rsid w:val="00DC6727"/>
    <w:rsid w:val="00DD18A2"/>
    <w:rsid w:val="00DD20BA"/>
    <w:rsid w:val="00DE3828"/>
    <w:rsid w:val="00DE3A05"/>
    <w:rsid w:val="00DE56D5"/>
    <w:rsid w:val="00DF039F"/>
    <w:rsid w:val="00DF3B03"/>
    <w:rsid w:val="00E0092E"/>
    <w:rsid w:val="00E0308C"/>
    <w:rsid w:val="00E13170"/>
    <w:rsid w:val="00E21D23"/>
    <w:rsid w:val="00E23FF8"/>
    <w:rsid w:val="00E304B5"/>
    <w:rsid w:val="00E34DAB"/>
    <w:rsid w:val="00E36BEC"/>
    <w:rsid w:val="00E404CA"/>
    <w:rsid w:val="00E44B0B"/>
    <w:rsid w:val="00E510AC"/>
    <w:rsid w:val="00E530FF"/>
    <w:rsid w:val="00E53B39"/>
    <w:rsid w:val="00E65D50"/>
    <w:rsid w:val="00E82324"/>
    <w:rsid w:val="00E847BE"/>
    <w:rsid w:val="00E90427"/>
    <w:rsid w:val="00EA3F6D"/>
    <w:rsid w:val="00EB48C5"/>
    <w:rsid w:val="00EB7E06"/>
    <w:rsid w:val="00EC176C"/>
    <w:rsid w:val="00ED4A98"/>
    <w:rsid w:val="00ED4B47"/>
    <w:rsid w:val="00ED5FCD"/>
    <w:rsid w:val="00EF1B14"/>
    <w:rsid w:val="00F00BB4"/>
    <w:rsid w:val="00F0608C"/>
    <w:rsid w:val="00F12064"/>
    <w:rsid w:val="00F1547B"/>
    <w:rsid w:val="00F16A90"/>
    <w:rsid w:val="00F301A0"/>
    <w:rsid w:val="00F31139"/>
    <w:rsid w:val="00F35365"/>
    <w:rsid w:val="00F37E19"/>
    <w:rsid w:val="00F44BF3"/>
    <w:rsid w:val="00F53063"/>
    <w:rsid w:val="00F553BF"/>
    <w:rsid w:val="00F71ED3"/>
    <w:rsid w:val="00F82796"/>
    <w:rsid w:val="00F82EB6"/>
    <w:rsid w:val="00F833AE"/>
    <w:rsid w:val="00F91736"/>
    <w:rsid w:val="00FA0DD4"/>
    <w:rsid w:val="00FA726B"/>
    <w:rsid w:val="00FB56A7"/>
    <w:rsid w:val="00FB6AB6"/>
    <w:rsid w:val="00FC46A0"/>
    <w:rsid w:val="00FD13FA"/>
    <w:rsid w:val="00FD2146"/>
    <w:rsid w:val="00FD6CBE"/>
    <w:rsid w:val="00FE2A2D"/>
    <w:rsid w:val="00FF0234"/>
    <w:rsid w:val="00FF139E"/>
    <w:rsid w:val="00FF44E0"/>
    <w:rsid w:val="00FF7154"/>
    <w:rsid w:val="02FEA3C1"/>
    <w:rsid w:val="03F42D1C"/>
    <w:rsid w:val="074200E3"/>
    <w:rsid w:val="0B2E51A9"/>
    <w:rsid w:val="0CF2F839"/>
    <w:rsid w:val="0E4E6F57"/>
    <w:rsid w:val="17E1166C"/>
    <w:rsid w:val="1D15402E"/>
    <w:rsid w:val="1E11B9F5"/>
    <w:rsid w:val="22531DDE"/>
    <w:rsid w:val="248B45E4"/>
    <w:rsid w:val="269D9E3D"/>
    <w:rsid w:val="2BBB94FA"/>
    <w:rsid w:val="316E5C73"/>
    <w:rsid w:val="32026B2E"/>
    <w:rsid w:val="33A196E3"/>
    <w:rsid w:val="36296F82"/>
    <w:rsid w:val="41272B3A"/>
    <w:rsid w:val="443D8443"/>
    <w:rsid w:val="4AD56ACF"/>
    <w:rsid w:val="54F29A00"/>
    <w:rsid w:val="5E3DEDAB"/>
    <w:rsid w:val="5E81B5AA"/>
    <w:rsid w:val="604EE8BC"/>
    <w:rsid w:val="67D49139"/>
    <w:rsid w:val="74F83E01"/>
    <w:rsid w:val="76940E62"/>
    <w:rsid w:val="799D82B2"/>
    <w:rsid w:val="7A0982D6"/>
    <w:rsid w:val="7D19501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E7D51FC"/>
  <w15:docId w15:val="{F71EC541-B8A4-4E1E-8C16-1E0D4C114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372D"/>
  </w:style>
  <w:style w:type="paragraph" w:styleId="Heading1">
    <w:name w:val="heading 1"/>
    <w:basedOn w:val="Normal"/>
    <w:next w:val="Normal"/>
    <w:link w:val="Heading1Char"/>
    <w:uiPriority w:val="9"/>
    <w:qFormat/>
    <w:rsid w:val="00481D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1D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1DAF"/>
  </w:style>
  <w:style w:type="paragraph" w:styleId="Footer">
    <w:name w:val="footer"/>
    <w:basedOn w:val="Normal"/>
    <w:link w:val="FooterChar"/>
    <w:uiPriority w:val="99"/>
    <w:unhideWhenUsed/>
    <w:rsid w:val="00311D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1DAF"/>
  </w:style>
  <w:style w:type="table" w:styleId="TableGrid">
    <w:name w:val="Table Grid"/>
    <w:basedOn w:val="TableNormal"/>
    <w:uiPriority w:val="39"/>
    <w:rsid w:val="00311D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F0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B0296"/>
    <w:rPr>
      <w:sz w:val="16"/>
      <w:szCs w:val="16"/>
    </w:rPr>
  </w:style>
  <w:style w:type="paragraph" w:styleId="CommentText">
    <w:name w:val="annotation text"/>
    <w:basedOn w:val="Normal"/>
    <w:link w:val="CommentTextChar"/>
    <w:uiPriority w:val="99"/>
    <w:semiHidden/>
    <w:unhideWhenUsed/>
    <w:rsid w:val="007B0296"/>
    <w:pPr>
      <w:spacing w:line="240" w:lineRule="auto"/>
    </w:pPr>
    <w:rPr>
      <w:sz w:val="20"/>
      <w:szCs w:val="20"/>
    </w:rPr>
  </w:style>
  <w:style w:type="character" w:customStyle="1" w:styleId="CommentTextChar">
    <w:name w:val="Comment Text Char"/>
    <w:basedOn w:val="DefaultParagraphFont"/>
    <w:link w:val="CommentText"/>
    <w:uiPriority w:val="99"/>
    <w:semiHidden/>
    <w:rsid w:val="007B0296"/>
    <w:rPr>
      <w:sz w:val="20"/>
      <w:szCs w:val="20"/>
    </w:rPr>
  </w:style>
  <w:style w:type="paragraph" w:styleId="CommentSubject">
    <w:name w:val="annotation subject"/>
    <w:basedOn w:val="CommentText"/>
    <w:next w:val="CommentText"/>
    <w:link w:val="CommentSubjectChar"/>
    <w:uiPriority w:val="99"/>
    <w:semiHidden/>
    <w:unhideWhenUsed/>
    <w:rsid w:val="007B0296"/>
    <w:rPr>
      <w:b/>
      <w:bCs/>
    </w:rPr>
  </w:style>
  <w:style w:type="character" w:customStyle="1" w:styleId="CommentSubjectChar">
    <w:name w:val="Comment Subject Char"/>
    <w:basedOn w:val="CommentTextChar"/>
    <w:link w:val="CommentSubject"/>
    <w:uiPriority w:val="99"/>
    <w:semiHidden/>
    <w:rsid w:val="007B0296"/>
    <w:rPr>
      <w:b/>
      <w:bCs/>
      <w:sz w:val="20"/>
      <w:szCs w:val="20"/>
    </w:rPr>
  </w:style>
  <w:style w:type="paragraph" w:styleId="BalloonText">
    <w:name w:val="Balloon Text"/>
    <w:basedOn w:val="Normal"/>
    <w:link w:val="BalloonTextChar"/>
    <w:uiPriority w:val="99"/>
    <w:semiHidden/>
    <w:unhideWhenUsed/>
    <w:rsid w:val="007B02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296"/>
    <w:rPr>
      <w:rFonts w:ascii="Segoe UI" w:hAnsi="Segoe UI" w:cs="Segoe UI"/>
      <w:sz w:val="18"/>
      <w:szCs w:val="18"/>
    </w:rPr>
  </w:style>
  <w:style w:type="paragraph" w:styleId="ListParagraph">
    <w:name w:val="List Paragraph"/>
    <w:basedOn w:val="Normal"/>
    <w:uiPriority w:val="34"/>
    <w:qFormat/>
    <w:rsid w:val="002D0A54"/>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sid w:val="00481D23"/>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3B351F"/>
    <w:rPr>
      <w:color w:val="605E5C"/>
      <w:shd w:val="clear" w:color="auto" w:fill="E1DFDD"/>
    </w:rPr>
  </w:style>
  <w:style w:type="paragraph" w:styleId="NormalWeb">
    <w:name w:val="Normal (Web)"/>
    <w:basedOn w:val="Normal"/>
    <w:uiPriority w:val="99"/>
    <w:semiHidden/>
    <w:unhideWhenUsed/>
    <w:rsid w:val="00C57C2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oi.org/10.1016/j.mayocp.2020.06.012"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D1DE2-8B9B-49D2-A1E5-6D4263DDB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851</TotalTime>
  <Pages>45</Pages>
  <Words>8204</Words>
  <Characters>46187</Characters>
  <Application>Microsoft Office Word</Application>
  <DocSecurity>0</DocSecurity>
  <Lines>1347</Lines>
  <Paragraphs>520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Shawna</dc:creator>
  <cp:lastModifiedBy>Brittney Burns</cp:lastModifiedBy>
  <cp:revision>240</cp:revision>
  <dcterms:created xsi:type="dcterms:W3CDTF">2023-11-08T20:17:00Z</dcterms:created>
  <dcterms:modified xsi:type="dcterms:W3CDTF">2023-11-09T05:05:00Z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b6b92286be55cb07633c67267924f3a1f4c1caec0dc398748772142076ed4800</vt:lpwstr>
  </property>
</Properties>
</file>