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DFD1" w14:textId="0F061C3C" w:rsidR="00910AD1" w:rsidRDefault="00995989">
      <w:r>
        <w:rPr>
          <w:noProof/>
        </w:rPr>
        <mc:AlternateContent>
          <mc:Choice Requires="wps">
            <w:drawing>
              <wp:anchor distT="45720" distB="45720" distL="114300" distR="114300" simplePos="0" relativeHeight="251658243" behindDoc="1" locked="0" layoutInCell="1" allowOverlap="1" wp14:anchorId="7A6181BD" wp14:editId="2FDEBA3F">
                <wp:simplePos x="0" y="0"/>
                <wp:positionH relativeFrom="margin">
                  <wp:posOffset>2733675</wp:posOffset>
                </wp:positionH>
                <wp:positionV relativeFrom="paragraph">
                  <wp:posOffset>2867025</wp:posOffset>
                </wp:positionV>
                <wp:extent cx="3810000" cy="1258570"/>
                <wp:effectExtent l="0" t="0" r="1905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58570"/>
                        </a:xfrm>
                        <a:prstGeom prst="rect">
                          <a:avLst/>
                        </a:prstGeom>
                        <a:solidFill>
                          <a:srgbClr val="FFFFFF"/>
                        </a:solidFill>
                        <a:ln w="9525">
                          <a:solidFill>
                            <a:srgbClr val="000000"/>
                          </a:solidFill>
                          <a:miter lim="800000"/>
                          <a:headEnd/>
                          <a:tailEnd/>
                        </a:ln>
                      </wps:spPr>
                      <wps:txbx>
                        <w:txbxContent>
                          <w:p w14:paraId="5A381D57" w14:textId="2415A202" w:rsidR="00406E4B" w:rsidRDefault="00406E4B" w:rsidP="00406E4B">
                            <w:pPr>
                              <w:jc w:val="center"/>
                              <w:rPr>
                                <w:b/>
                                <w:bCs/>
                              </w:rPr>
                            </w:pPr>
                            <w:r w:rsidRPr="00406E4B">
                              <w:rPr>
                                <w:b/>
                                <w:bCs/>
                              </w:rPr>
                              <w:t>Admission History</w:t>
                            </w:r>
                          </w:p>
                          <w:p w14:paraId="6CF4DB40"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181BD" id="_x0000_t202" coordsize="21600,21600" o:spt="202" path="m,l,21600r21600,l21600,xe">
                <v:stroke joinstyle="miter"/>
                <v:path gradientshapeok="t" o:connecttype="rect"/>
              </v:shapetype>
              <v:shape id="Text Box 4" o:spid="_x0000_s1026" type="#_x0000_t202" style="position:absolute;margin-left:215.25pt;margin-top:225.75pt;width:300pt;height:99.1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">
                <v:textbox>
                  <w:txbxContent>
                    <w:p w14:paraId="5A381D57" w14:textId="2415A202" w:rsidR="00406E4B" w:rsidRDefault="00406E4B" w:rsidP="00406E4B">
                      <w:pPr>
                        <w:jc w:val="center"/>
                        <w:rPr>
                          <w:b/>
                          <w:bCs/>
                        </w:rPr>
                      </w:pPr>
                      <w:r w:rsidRPr="00406E4B">
                        <w:rPr>
                          <w:b/>
                          <w:bCs/>
                        </w:rPr>
                        <w:t>Admission History</w:t>
                      </w:r>
                    </w:p>
                    <w:p w14:paraId="6CF4DB40" w14:textId="77777777" w:rsidR="00406E4B" w:rsidRPr="00406E4B" w:rsidRDefault="00406E4B" w:rsidP="00406E4B">
                      <w:pPr>
                        <w:jc w:val="center"/>
                        <w:rPr>
                          <w:b/>
                          <w:bCs/>
                        </w:rPr>
                      </w:pPr>
                    </w:p>
                  </w:txbxContent>
                </v:textbox>
                <w10:wrap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5029E42C" wp14:editId="1049E2EF">
                <wp:simplePos x="0" y="0"/>
                <wp:positionH relativeFrom="margin">
                  <wp:posOffset>2743200</wp:posOffset>
                </wp:positionH>
                <wp:positionV relativeFrom="paragraph">
                  <wp:posOffset>9525</wp:posOffset>
                </wp:positionV>
                <wp:extent cx="3800475" cy="2781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781300"/>
                        </a:xfrm>
                        <a:prstGeom prst="rect">
                          <a:avLst/>
                        </a:prstGeom>
                        <a:solidFill>
                          <a:srgbClr val="FFFFFF"/>
                        </a:solidFill>
                        <a:ln w="9525">
                          <a:solidFill>
                            <a:srgbClr val="000000"/>
                          </a:solidFill>
                          <a:miter lim="800000"/>
                          <a:headEnd/>
                          <a:tailEnd/>
                        </a:ln>
                      </wps:spPr>
                      <wps:txbx>
                        <w:txbxContent>
                          <w:p w14:paraId="126F873A" w14:textId="2DE1291E" w:rsidR="00406E4B" w:rsidRDefault="00406E4B" w:rsidP="00406E4B">
                            <w:pPr>
                              <w:jc w:val="center"/>
                              <w:rPr>
                                <w:b/>
                                <w:bCs/>
                              </w:rPr>
                            </w:pPr>
                            <w:r w:rsidRPr="00406E4B">
                              <w:rPr>
                                <w:b/>
                                <w:bCs/>
                              </w:rPr>
                              <w:t>Demographic Data</w:t>
                            </w:r>
                          </w:p>
                          <w:p w14:paraId="59F29F6B" w14:textId="3230C1D4" w:rsidR="00995989" w:rsidRDefault="00406E4B" w:rsidP="00681838">
                            <w:pPr>
                              <w:ind w:left="3600" w:hanging="3600"/>
                              <w:rPr>
                                <w:b/>
                                <w:bCs/>
                              </w:rPr>
                            </w:pPr>
                            <w:r>
                              <w:rPr>
                                <w:b/>
                                <w:bCs/>
                              </w:rPr>
                              <w:t>Admitting diagnosis:</w:t>
                            </w:r>
                            <w:r w:rsidR="00397308">
                              <w:rPr>
                                <w:b/>
                                <w:bCs/>
                              </w:rPr>
                              <w:t xml:space="preserve"> </w:t>
                            </w:r>
                            <w:r w:rsidR="00397308">
                              <w:t>Sickle Cell Anemia</w:t>
                            </w:r>
                            <w:r w:rsidRPr="00406E4B">
                              <w:rPr>
                                <w:b/>
                                <w:bCs/>
                              </w:rPr>
                              <w:tab/>
                            </w:r>
                          </w:p>
                          <w:p w14:paraId="31F33CFD" w14:textId="505FEB5B" w:rsidR="00406E4B" w:rsidRDefault="00406E4B" w:rsidP="00406E4B">
                            <w:pPr>
                              <w:rPr>
                                <w:b/>
                                <w:bCs/>
                              </w:rPr>
                            </w:pPr>
                            <w:r>
                              <w:rPr>
                                <w:b/>
                                <w:bCs/>
                              </w:rPr>
                              <w:t>Age of client</w:t>
                            </w:r>
                            <w:r w:rsidR="00397308">
                              <w:rPr>
                                <w:b/>
                                <w:bCs/>
                              </w:rPr>
                              <w:t xml:space="preserve">: </w:t>
                            </w:r>
                            <w:r w:rsidR="00397308">
                              <w:t>16 years old</w:t>
                            </w:r>
                            <w:r w:rsidRPr="00406E4B">
                              <w:rPr>
                                <w:b/>
                                <w:bCs/>
                              </w:rPr>
                              <w:tab/>
                            </w:r>
                            <w:r>
                              <w:rPr>
                                <w:b/>
                                <w:bCs/>
                              </w:rPr>
                              <w:tab/>
                            </w:r>
                            <w:r>
                              <w:rPr>
                                <w:b/>
                                <w:bCs/>
                              </w:rPr>
                              <w:tab/>
                            </w:r>
                            <w:r>
                              <w:rPr>
                                <w:b/>
                                <w:bCs/>
                              </w:rPr>
                              <w:tab/>
                            </w:r>
                          </w:p>
                          <w:p w14:paraId="7B25E289" w14:textId="7ED4A219" w:rsidR="00536A4B" w:rsidRPr="00397308" w:rsidRDefault="00536A4B" w:rsidP="00406E4B">
                            <w:r>
                              <w:rPr>
                                <w:b/>
                                <w:bCs/>
                              </w:rPr>
                              <w:t>Sex:</w:t>
                            </w:r>
                            <w:r w:rsidR="00397308">
                              <w:rPr>
                                <w:b/>
                                <w:bCs/>
                              </w:rPr>
                              <w:t xml:space="preserve"> </w:t>
                            </w:r>
                            <w:r w:rsidR="00397308">
                              <w:t>Male</w:t>
                            </w:r>
                          </w:p>
                          <w:p w14:paraId="45C493B0" w14:textId="7D065881" w:rsidR="00BE3D17" w:rsidRDefault="00406E4B" w:rsidP="00406E4B">
                            <w:pPr>
                              <w:rPr>
                                <w:b/>
                                <w:bCs/>
                              </w:rPr>
                            </w:pPr>
                            <w:r>
                              <w:rPr>
                                <w:b/>
                                <w:bCs/>
                              </w:rPr>
                              <w:t>Weight in kgs</w:t>
                            </w:r>
                            <w:r w:rsidR="007D53C8">
                              <w:rPr>
                                <w:b/>
                                <w:bCs/>
                              </w:rPr>
                              <w:t xml:space="preserve">: </w:t>
                            </w:r>
                            <w:r w:rsidR="007D53C8">
                              <w:t>43.2 kg</w:t>
                            </w:r>
                            <w:r>
                              <w:rPr>
                                <w:b/>
                                <w:bCs/>
                              </w:rPr>
                              <w:tab/>
                            </w:r>
                            <w:r>
                              <w:rPr>
                                <w:b/>
                                <w:bCs/>
                              </w:rPr>
                              <w:tab/>
                            </w:r>
                          </w:p>
                          <w:p w14:paraId="4172C69F" w14:textId="51DFD5F5" w:rsidR="00406E4B" w:rsidRDefault="00406E4B" w:rsidP="00406E4B">
                            <w:pPr>
                              <w:rPr>
                                <w:b/>
                                <w:bCs/>
                              </w:rPr>
                            </w:pPr>
                            <w:r>
                              <w:rPr>
                                <w:b/>
                                <w:bCs/>
                              </w:rPr>
                              <w:t>Allergies:</w:t>
                            </w:r>
                            <w:r w:rsidR="007D53C8">
                              <w:rPr>
                                <w:b/>
                                <w:bCs/>
                              </w:rPr>
                              <w:t xml:space="preserve"> </w:t>
                            </w:r>
                            <w:r w:rsidR="007D53C8">
                              <w:t xml:space="preserve">No </w:t>
                            </w:r>
                            <w:r w:rsidR="001C19B2">
                              <w:t>Known Allergies</w:t>
                            </w:r>
                            <w:r>
                              <w:rPr>
                                <w:b/>
                                <w:bCs/>
                              </w:rPr>
                              <w:tab/>
                            </w:r>
                            <w:r>
                              <w:rPr>
                                <w:b/>
                                <w:bCs/>
                              </w:rPr>
                              <w:tab/>
                            </w:r>
                            <w:r>
                              <w:rPr>
                                <w:b/>
                                <w:bCs/>
                              </w:rPr>
                              <w:tab/>
                            </w:r>
                            <w:r>
                              <w:rPr>
                                <w:b/>
                                <w:bCs/>
                              </w:rPr>
                              <w:tab/>
                            </w:r>
                          </w:p>
                          <w:p w14:paraId="63F7AE33" w14:textId="17ADCA13" w:rsidR="00406E4B" w:rsidRPr="00406E4B" w:rsidRDefault="00406E4B" w:rsidP="00406E4B">
                            <w:pPr>
                              <w:rPr>
                                <w:b/>
                                <w:bCs/>
                              </w:rPr>
                            </w:pPr>
                            <w:r>
                              <w:rPr>
                                <w:b/>
                                <w:bCs/>
                              </w:rPr>
                              <w:t>Date of admission:</w:t>
                            </w:r>
                            <w:r w:rsidR="001C19B2">
                              <w:rPr>
                                <w:b/>
                                <w:bCs/>
                              </w:rPr>
                              <w:t xml:space="preserve"> </w:t>
                            </w:r>
                            <w:r w:rsidR="001C19B2">
                              <w:t>10/26/23</w:t>
                            </w:r>
                            <w:r>
                              <w:rPr>
                                <w:b/>
                                <w:bCs/>
                              </w:rPr>
                              <w:tab/>
                            </w:r>
                            <w:r>
                              <w:rPr>
                                <w:b/>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9E42C" id="Text Box 2" o:spid="_x0000_s1027" type="#_x0000_t202" style="position:absolute;margin-left:3in;margin-top:.75pt;width:299.25pt;height:21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">
                <v:textbox>
                  <w:txbxContent>
                    <w:p w14:paraId="126F873A" w14:textId="2DE1291E" w:rsidR="00406E4B" w:rsidRDefault="00406E4B" w:rsidP="00406E4B">
                      <w:pPr>
                        <w:jc w:val="center"/>
                        <w:rPr>
                          <w:b/>
                          <w:bCs/>
                        </w:rPr>
                      </w:pPr>
                      <w:r w:rsidRPr="00406E4B">
                        <w:rPr>
                          <w:b/>
                          <w:bCs/>
                        </w:rPr>
                        <w:t>Demographic Data</w:t>
                      </w:r>
                    </w:p>
                    <w:p w14:paraId="59F29F6B" w14:textId="3230C1D4" w:rsidR="00995989" w:rsidRDefault="00406E4B" w:rsidP="00681838">
                      <w:pPr>
                        <w:ind w:left="3600" w:hanging="3600"/>
                        <w:rPr>
                          <w:b/>
                          <w:bCs/>
                        </w:rPr>
                      </w:pPr>
                      <w:r>
                        <w:rPr>
                          <w:b/>
                          <w:bCs/>
                        </w:rPr>
                        <w:t>Admitting diagnosis:</w:t>
                      </w:r>
                      <w:r w:rsidR="00397308">
                        <w:rPr>
                          <w:b/>
                          <w:bCs/>
                        </w:rPr>
                        <w:t xml:space="preserve"> </w:t>
                      </w:r>
                      <w:r w:rsidR="00397308">
                        <w:t>Sickle Cell Anemia</w:t>
                      </w:r>
                      <w:r w:rsidRPr="00406E4B">
                        <w:rPr>
                          <w:b/>
                          <w:bCs/>
                        </w:rPr>
                        <w:tab/>
                      </w:r>
                    </w:p>
                    <w:p w14:paraId="31F33CFD" w14:textId="505FEB5B" w:rsidR="00406E4B" w:rsidRDefault="00406E4B" w:rsidP="00406E4B">
                      <w:pPr>
                        <w:rPr>
                          <w:b/>
                          <w:bCs/>
                        </w:rPr>
                      </w:pPr>
                      <w:r>
                        <w:rPr>
                          <w:b/>
                          <w:bCs/>
                        </w:rPr>
                        <w:t>Age of client</w:t>
                      </w:r>
                      <w:r w:rsidR="00397308">
                        <w:rPr>
                          <w:b/>
                          <w:bCs/>
                        </w:rPr>
                        <w:t xml:space="preserve">: </w:t>
                      </w:r>
                      <w:r w:rsidR="00397308">
                        <w:t>16 years old</w:t>
                      </w:r>
                      <w:r w:rsidRPr="00406E4B">
                        <w:rPr>
                          <w:b/>
                          <w:bCs/>
                        </w:rPr>
                        <w:tab/>
                      </w:r>
                      <w:r>
                        <w:rPr>
                          <w:b/>
                          <w:bCs/>
                        </w:rPr>
                        <w:tab/>
                      </w:r>
                      <w:r>
                        <w:rPr>
                          <w:b/>
                          <w:bCs/>
                        </w:rPr>
                        <w:tab/>
                      </w:r>
                      <w:r>
                        <w:rPr>
                          <w:b/>
                          <w:bCs/>
                        </w:rPr>
                        <w:tab/>
                      </w:r>
                    </w:p>
                    <w:p w14:paraId="7B25E289" w14:textId="7ED4A219" w:rsidR="00536A4B" w:rsidRPr="00397308" w:rsidRDefault="00536A4B" w:rsidP="00406E4B">
                      <w:r>
                        <w:rPr>
                          <w:b/>
                          <w:bCs/>
                        </w:rPr>
                        <w:t>Sex:</w:t>
                      </w:r>
                      <w:r w:rsidR="00397308">
                        <w:rPr>
                          <w:b/>
                          <w:bCs/>
                        </w:rPr>
                        <w:t xml:space="preserve"> </w:t>
                      </w:r>
                      <w:r w:rsidR="00397308">
                        <w:t>Male</w:t>
                      </w:r>
                    </w:p>
                    <w:p w14:paraId="45C493B0" w14:textId="7D065881" w:rsidR="00BE3D17" w:rsidRDefault="00406E4B" w:rsidP="00406E4B">
                      <w:pPr>
                        <w:rPr>
                          <w:b/>
                          <w:bCs/>
                        </w:rPr>
                      </w:pPr>
                      <w:r>
                        <w:rPr>
                          <w:b/>
                          <w:bCs/>
                        </w:rPr>
                        <w:t>Weight in kgs</w:t>
                      </w:r>
                      <w:r w:rsidR="007D53C8">
                        <w:rPr>
                          <w:b/>
                          <w:bCs/>
                        </w:rPr>
                        <w:t xml:space="preserve">: </w:t>
                      </w:r>
                      <w:r w:rsidR="007D53C8">
                        <w:t>43.2 kg</w:t>
                      </w:r>
                      <w:r>
                        <w:rPr>
                          <w:b/>
                          <w:bCs/>
                        </w:rPr>
                        <w:tab/>
                      </w:r>
                      <w:r>
                        <w:rPr>
                          <w:b/>
                          <w:bCs/>
                        </w:rPr>
                        <w:tab/>
                      </w:r>
                    </w:p>
                    <w:p w14:paraId="4172C69F" w14:textId="51DFD5F5" w:rsidR="00406E4B" w:rsidRDefault="00406E4B" w:rsidP="00406E4B">
                      <w:pPr>
                        <w:rPr>
                          <w:b/>
                          <w:bCs/>
                        </w:rPr>
                      </w:pPr>
                      <w:r>
                        <w:rPr>
                          <w:b/>
                          <w:bCs/>
                        </w:rPr>
                        <w:t>Allergies:</w:t>
                      </w:r>
                      <w:r w:rsidR="007D53C8">
                        <w:rPr>
                          <w:b/>
                          <w:bCs/>
                        </w:rPr>
                        <w:t xml:space="preserve"> </w:t>
                      </w:r>
                      <w:r w:rsidR="007D53C8">
                        <w:t xml:space="preserve">No </w:t>
                      </w:r>
                      <w:r w:rsidR="001C19B2">
                        <w:t>Known Allergies</w:t>
                      </w:r>
                      <w:r>
                        <w:rPr>
                          <w:b/>
                          <w:bCs/>
                        </w:rPr>
                        <w:tab/>
                      </w:r>
                      <w:r>
                        <w:rPr>
                          <w:b/>
                          <w:bCs/>
                        </w:rPr>
                        <w:tab/>
                      </w:r>
                      <w:r>
                        <w:rPr>
                          <w:b/>
                          <w:bCs/>
                        </w:rPr>
                        <w:tab/>
                      </w:r>
                      <w:r>
                        <w:rPr>
                          <w:b/>
                          <w:bCs/>
                        </w:rPr>
                        <w:tab/>
                      </w:r>
                    </w:p>
                    <w:p w14:paraId="63F7AE33" w14:textId="17ADCA13" w:rsidR="00406E4B" w:rsidRPr="00406E4B" w:rsidRDefault="00406E4B" w:rsidP="00406E4B">
                      <w:pPr>
                        <w:rPr>
                          <w:b/>
                          <w:bCs/>
                        </w:rPr>
                      </w:pPr>
                      <w:r>
                        <w:rPr>
                          <w:b/>
                          <w:bCs/>
                        </w:rPr>
                        <w:t>Date of admission:</w:t>
                      </w:r>
                      <w:r w:rsidR="001C19B2">
                        <w:rPr>
                          <w:b/>
                          <w:bCs/>
                        </w:rPr>
                        <w:t xml:space="preserve"> </w:t>
                      </w:r>
                      <w:r w:rsidR="001C19B2">
                        <w:t>10/26/23</w:t>
                      </w:r>
                      <w:r>
                        <w:rPr>
                          <w:b/>
                          <w:bCs/>
                        </w:rPr>
                        <w:tab/>
                      </w:r>
                      <w:r>
                        <w:rPr>
                          <w:b/>
                          <w:bCs/>
                        </w:rPr>
                        <w:tab/>
                      </w:r>
                    </w:p>
                  </w:txbxContent>
                </v:textbox>
                <w10:wrap type="square" anchorx="margin"/>
              </v:shape>
            </w:pict>
          </mc:Fallback>
        </mc:AlternateContent>
      </w:r>
      <w:r w:rsidR="00AD36DF">
        <w:rPr>
          <w:noProof/>
        </w:rPr>
        <mc:AlternateContent>
          <mc:Choice Requires="wps">
            <w:drawing>
              <wp:anchor distT="45720" distB="45720" distL="114300" distR="114300" simplePos="0" relativeHeight="251658245" behindDoc="0" locked="0" layoutInCell="1" allowOverlap="1" wp14:anchorId="558EB51C" wp14:editId="7EC37070">
                <wp:simplePos x="0" y="0"/>
                <wp:positionH relativeFrom="margin">
                  <wp:align>right</wp:align>
                </wp:positionH>
                <wp:positionV relativeFrom="paragraph">
                  <wp:posOffset>0</wp:posOffset>
                </wp:positionV>
                <wp:extent cx="2517775" cy="3838575"/>
                <wp:effectExtent l="0" t="0" r="158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3838575"/>
                        </a:xfrm>
                        <a:prstGeom prst="rect">
                          <a:avLst/>
                        </a:prstGeom>
                        <a:solidFill>
                          <a:srgbClr val="FFFFFF"/>
                        </a:solidFill>
                        <a:ln w="9525">
                          <a:solidFill>
                            <a:srgbClr val="000000"/>
                          </a:solidFill>
                          <a:miter lim="800000"/>
                          <a:headEnd/>
                          <a:tailEnd/>
                        </a:ln>
                      </wps:spPr>
                      <wps:txbx>
                        <w:txbxContent>
                          <w:p w14:paraId="6B17E9D1" w14:textId="68F06034" w:rsidR="00406E4B" w:rsidRPr="006A2F32" w:rsidRDefault="00406E4B" w:rsidP="00406E4B">
                            <w:pPr>
                              <w:jc w:val="center"/>
                              <w:rPr>
                                <w:b/>
                                <w:bCs/>
                                <w:sz w:val="12"/>
                                <w:szCs w:val="12"/>
                              </w:rPr>
                            </w:pPr>
                            <w:r w:rsidRPr="006A2F32">
                              <w:rPr>
                                <w:b/>
                                <w:bCs/>
                                <w:sz w:val="12"/>
                                <w:szCs w:val="12"/>
                              </w:rPr>
                              <w:t>Pathophysiology</w:t>
                            </w:r>
                          </w:p>
                          <w:p w14:paraId="7C463236" w14:textId="5FCEE705" w:rsidR="00EC6377" w:rsidRPr="006A2F32" w:rsidRDefault="00406E4B" w:rsidP="00406E4B">
                            <w:pPr>
                              <w:rPr>
                                <w:sz w:val="12"/>
                                <w:szCs w:val="12"/>
                              </w:rPr>
                            </w:pPr>
                            <w:r w:rsidRPr="006A2F32">
                              <w:rPr>
                                <w:b/>
                                <w:bCs/>
                                <w:sz w:val="12"/>
                                <w:szCs w:val="12"/>
                              </w:rPr>
                              <w:t>Disease process:</w:t>
                            </w:r>
                            <w:r w:rsidR="00486E03" w:rsidRPr="006A2F32">
                              <w:rPr>
                                <w:sz w:val="12"/>
                                <w:szCs w:val="12"/>
                              </w:rPr>
                              <w:t xml:space="preserve"> </w:t>
                            </w:r>
                            <w:r w:rsidR="00324D51" w:rsidRPr="006A2F32">
                              <w:rPr>
                                <w:sz w:val="12"/>
                                <w:szCs w:val="12"/>
                              </w:rPr>
                              <w:t>In sickle cell anemia, there is a genetic mutation of hemoglobin, which makes it not effective in carrying oxygen (Capriotti, 202</w:t>
                            </w:r>
                            <w:r w:rsidR="00D02106" w:rsidRPr="006A2F32">
                              <w:rPr>
                                <w:sz w:val="12"/>
                                <w:szCs w:val="12"/>
                              </w:rPr>
                              <w:t>1</w:t>
                            </w:r>
                            <w:r w:rsidR="00324D51" w:rsidRPr="006A2F32">
                              <w:rPr>
                                <w:sz w:val="12"/>
                                <w:szCs w:val="12"/>
                              </w:rPr>
                              <w:t>). Due to the lack of oxygen in the red blood cell, “hemoglobin will polymerize and become distorted in shape, which, in turn, causes the red blood cell to change into a crescent or sickle-shaped cell” (Capriotti, 202</w:t>
                            </w:r>
                            <w:r w:rsidR="00D02106" w:rsidRPr="006A2F32">
                              <w:rPr>
                                <w:sz w:val="12"/>
                                <w:szCs w:val="12"/>
                              </w:rPr>
                              <w:t>1,</w:t>
                            </w:r>
                            <w:r w:rsidR="00324D51" w:rsidRPr="006A2F32">
                              <w:rPr>
                                <w:sz w:val="12"/>
                                <w:szCs w:val="12"/>
                              </w:rPr>
                              <w:t xml:space="preserve"> p. 284). Due to the sickled-shaped red blood cell, it only has a life span of 10 to 20 days (Capriotti, 202</w:t>
                            </w:r>
                            <w:r w:rsidR="00D02106" w:rsidRPr="006A2F32">
                              <w:rPr>
                                <w:sz w:val="12"/>
                                <w:szCs w:val="12"/>
                              </w:rPr>
                              <w:t>1)</w:t>
                            </w:r>
                            <w:r w:rsidR="00324D51" w:rsidRPr="006A2F32">
                              <w:rPr>
                                <w:sz w:val="12"/>
                                <w:szCs w:val="12"/>
                              </w:rPr>
                              <w:t>. Because of the shortened lifespan, “the spleen breaks down the red blood cells faster than the bone marrow can replace them” (Capriotti, 202</w:t>
                            </w:r>
                            <w:r w:rsidR="00D02106" w:rsidRPr="006A2F32">
                              <w:rPr>
                                <w:sz w:val="12"/>
                                <w:szCs w:val="12"/>
                              </w:rPr>
                              <w:t>1</w:t>
                            </w:r>
                            <w:r w:rsidR="00324D51" w:rsidRPr="006A2F32">
                              <w:rPr>
                                <w:sz w:val="12"/>
                                <w:szCs w:val="12"/>
                              </w:rPr>
                              <w:t>, p. 284).</w:t>
                            </w:r>
                          </w:p>
                          <w:p w14:paraId="4480E6E8" w14:textId="6CA9E7D3" w:rsidR="00EC6377" w:rsidRPr="006A2F32" w:rsidRDefault="00406E4B" w:rsidP="00406E4B">
                            <w:pPr>
                              <w:rPr>
                                <w:sz w:val="12"/>
                                <w:szCs w:val="12"/>
                              </w:rPr>
                            </w:pPr>
                            <w:r w:rsidRPr="006A2F32">
                              <w:rPr>
                                <w:b/>
                                <w:bCs/>
                                <w:sz w:val="12"/>
                                <w:szCs w:val="12"/>
                              </w:rPr>
                              <w:t>S/S of disease:</w:t>
                            </w:r>
                            <w:r w:rsidR="00AF0D47" w:rsidRPr="006A2F32">
                              <w:rPr>
                                <w:b/>
                                <w:bCs/>
                                <w:sz w:val="12"/>
                                <w:szCs w:val="12"/>
                              </w:rPr>
                              <w:t xml:space="preserve"> </w:t>
                            </w:r>
                            <w:r w:rsidR="0053387E" w:rsidRPr="006A2F32">
                              <w:rPr>
                                <w:sz w:val="12"/>
                                <w:szCs w:val="12"/>
                              </w:rPr>
                              <w:t>Signs and symptoms of this disease include fatigue, pain, fever, anxiety, chest pain, tachycardia, and tachypnea (Capriotti, 202</w:t>
                            </w:r>
                            <w:r w:rsidR="00D02106" w:rsidRPr="006A2F32">
                              <w:rPr>
                                <w:sz w:val="12"/>
                                <w:szCs w:val="12"/>
                              </w:rPr>
                              <w:t>1</w:t>
                            </w:r>
                            <w:r w:rsidR="0053387E" w:rsidRPr="006A2F32">
                              <w:rPr>
                                <w:sz w:val="12"/>
                                <w:szCs w:val="12"/>
                              </w:rPr>
                              <w:t>). In this situation, the patient was experiencing chest pain, fatigue, shortness of breath, headaches, and nausea, which caused him to go into a vaso-occlusive crisis.</w:t>
                            </w:r>
                          </w:p>
                          <w:p w14:paraId="750892B1" w14:textId="4050DB30" w:rsidR="00EC6377" w:rsidRPr="006A2F32" w:rsidRDefault="00A958FE" w:rsidP="00406E4B">
                            <w:pPr>
                              <w:rPr>
                                <w:sz w:val="12"/>
                                <w:szCs w:val="12"/>
                              </w:rPr>
                            </w:pPr>
                            <w:r w:rsidRPr="006A2F32">
                              <w:rPr>
                                <w:b/>
                                <w:bCs/>
                                <w:sz w:val="12"/>
                                <w:szCs w:val="12"/>
                              </w:rPr>
                              <w:t xml:space="preserve">Method of </w:t>
                            </w:r>
                            <w:r w:rsidR="00406E4B" w:rsidRPr="006A2F32">
                              <w:rPr>
                                <w:b/>
                                <w:bCs/>
                                <w:sz w:val="12"/>
                                <w:szCs w:val="12"/>
                              </w:rPr>
                              <w:t>Diagnosis:</w:t>
                            </w:r>
                            <w:r w:rsidR="00A41885" w:rsidRPr="006A2F32">
                              <w:rPr>
                                <w:b/>
                                <w:bCs/>
                                <w:sz w:val="12"/>
                                <w:szCs w:val="12"/>
                              </w:rPr>
                              <w:t xml:space="preserve"> </w:t>
                            </w:r>
                            <w:r w:rsidR="0053387E" w:rsidRPr="006A2F32">
                              <w:rPr>
                                <w:sz w:val="12"/>
                                <w:szCs w:val="12"/>
                              </w:rPr>
                              <w:t>To diagnose this disease, a complete blood count can be done to assess for anemia (Capriotti, 2021). Also, a blood sample to screen for “hemoglobin S” can be done to test for sickle cell anemia (Capriotti, 2021, p. 284). The provider ordered a complete blood count, a comprehensive metabolic panel, and a reticulocyte count to see the patient’s lab values and to figure out a treatment plan to help the patient overcome the vaso-occlusive crisis he was having.</w:t>
                            </w:r>
                          </w:p>
                          <w:p w14:paraId="3F0F5329" w14:textId="792FD58E" w:rsidR="00AA42F1" w:rsidRPr="006A2F32" w:rsidRDefault="00EC6377" w:rsidP="00406E4B">
                            <w:pPr>
                              <w:rPr>
                                <w:sz w:val="12"/>
                                <w:szCs w:val="12"/>
                              </w:rPr>
                            </w:pPr>
                            <w:r w:rsidRPr="006A2F32">
                              <w:rPr>
                                <w:b/>
                                <w:bCs/>
                                <w:sz w:val="12"/>
                                <w:szCs w:val="12"/>
                              </w:rPr>
                              <w:t>Treatment of disease</w:t>
                            </w:r>
                            <w:r w:rsidR="00937694" w:rsidRPr="006A2F32">
                              <w:rPr>
                                <w:b/>
                                <w:bCs/>
                                <w:sz w:val="12"/>
                                <w:szCs w:val="12"/>
                              </w:rPr>
                              <w:t>:</w:t>
                            </w:r>
                            <w:r w:rsidR="003C3D24" w:rsidRPr="006A2F32">
                              <w:rPr>
                                <w:b/>
                                <w:bCs/>
                                <w:sz w:val="12"/>
                                <w:szCs w:val="12"/>
                              </w:rPr>
                              <w:t xml:space="preserve"> </w:t>
                            </w:r>
                            <w:r w:rsidR="006A2F32" w:rsidRPr="006A2F32">
                              <w:rPr>
                                <w:sz w:val="12"/>
                                <w:szCs w:val="12"/>
                              </w:rPr>
                              <w:t>To treat this disease, pain medications, hydration, antibiotics, and oxygen are all used to treat vaso-occlusive crises (Capriotti, 2021). With sickle cell anemia, it is essential to prevent and manage any complications that could arise. Patients are educated to avoid triggers and take folic acid to prevent “aplastic crisis in the bone marrow” (Capriotti, 2021, p. 284). With this patient, the provider ordered antibiotics, pain medications, and IV fluids to help treat the acute chest syndrome he was experiencing from the vaso-occlusive crisis.</w:t>
                            </w: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B51C" id="Text Box 5" o:spid="_x0000_s1028" type="#_x0000_t202" style="position:absolute;margin-left:147.05pt;margin-top:0;width:198.25pt;height:302.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">
                <v:textbox>
                  <w:txbxContent>
                    <w:p w14:paraId="6B17E9D1" w14:textId="68F06034" w:rsidR="00406E4B" w:rsidRPr="006A2F32" w:rsidRDefault="00406E4B" w:rsidP="00406E4B">
                      <w:pPr>
                        <w:jc w:val="center"/>
                        <w:rPr>
                          <w:b/>
                          <w:bCs/>
                          <w:sz w:val="12"/>
                          <w:szCs w:val="12"/>
                        </w:rPr>
                      </w:pPr>
                      <w:r w:rsidRPr="006A2F32">
                        <w:rPr>
                          <w:b/>
                          <w:bCs/>
                          <w:sz w:val="12"/>
                          <w:szCs w:val="12"/>
                        </w:rPr>
                        <w:t>Pathophysiology</w:t>
                      </w:r>
                    </w:p>
                    <w:p w14:paraId="7C463236" w14:textId="5FCEE705" w:rsidR="00EC6377" w:rsidRPr="006A2F32" w:rsidRDefault="00406E4B" w:rsidP="00406E4B">
                      <w:pPr>
                        <w:rPr>
                          <w:sz w:val="12"/>
                          <w:szCs w:val="12"/>
                        </w:rPr>
                      </w:pPr>
                      <w:r w:rsidRPr="006A2F32">
                        <w:rPr>
                          <w:b/>
                          <w:bCs/>
                          <w:sz w:val="12"/>
                          <w:szCs w:val="12"/>
                        </w:rPr>
                        <w:t>Disease process:</w:t>
                      </w:r>
                      <w:r w:rsidR="00486E03" w:rsidRPr="006A2F32">
                        <w:rPr>
                          <w:sz w:val="12"/>
                          <w:szCs w:val="12"/>
                        </w:rPr>
                        <w:t xml:space="preserve"> </w:t>
                      </w:r>
                      <w:r w:rsidR="00324D51" w:rsidRPr="006A2F32">
                        <w:rPr>
                          <w:sz w:val="12"/>
                          <w:szCs w:val="12"/>
                        </w:rPr>
                        <w:t>In sickle cell anemia, there is a genetic mutation of hemoglobin, which makes it not effective in carrying oxygen (Capriotti, 202</w:t>
                      </w:r>
                      <w:r w:rsidR="00D02106" w:rsidRPr="006A2F32">
                        <w:rPr>
                          <w:sz w:val="12"/>
                          <w:szCs w:val="12"/>
                        </w:rPr>
                        <w:t>1</w:t>
                      </w:r>
                      <w:r w:rsidR="00324D51" w:rsidRPr="006A2F32">
                        <w:rPr>
                          <w:sz w:val="12"/>
                          <w:szCs w:val="12"/>
                        </w:rPr>
                        <w:t>). Due to the lack of oxygen in the red blood cell, “hemoglobin will polymerize and become distorted in shape, which, in turn, causes the red blood cell to change into a crescent or sickle-shaped cell” (Capriotti, 202</w:t>
                      </w:r>
                      <w:r w:rsidR="00D02106" w:rsidRPr="006A2F32">
                        <w:rPr>
                          <w:sz w:val="12"/>
                          <w:szCs w:val="12"/>
                        </w:rPr>
                        <w:t>1,</w:t>
                      </w:r>
                      <w:r w:rsidR="00324D51" w:rsidRPr="006A2F32">
                        <w:rPr>
                          <w:sz w:val="12"/>
                          <w:szCs w:val="12"/>
                        </w:rPr>
                        <w:t xml:space="preserve"> p. 284). Due to the sickled-shaped red blood cell, it only has a life span of 10 to 20 days (Capriotti, 202</w:t>
                      </w:r>
                      <w:r w:rsidR="00D02106" w:rsidRPr="006A2F32">
                        <w:rPr>
                          <w:sz w:val="12"/>
                          <w:szCs w:val="12"/>
                        </w:rPr>
                        <w:t>1)</w:t>
                      </w:r>
                      <w:r w:rsidR="00324D51" w:rsidRPr="006A2F32">
                        <w:rPr>
                          <w:sz w:val="12"/>
                          <w:szCs w:val="12"/>
                        </w:rPr>
                        <w:t>. Because of the shortened lifespan, “the spleen breaks down the red blood cells faster than the bone marrow can replace them” (Capriotti, 202</w:t>
                      </w:r>
                      <w:r w:rsidR="00D02106" w:rsidRPr="006A2F32">
                        <w:rPr>
                          <w:sz w:val="12"/>
                          <w:szCs w:val="12"/>
                        </w:rPr>
                        <w:t>1</w:t>
                      </w:r>
                      <w:r w:rsidR="00324D51" w:rsidRPr="006A2F32">
                        <w:rPr>
                          <w:sz w:val="12"/>
                          <w:szCs w:val="12"/>
                        </w:rPr>
                        <w:t>, p. 284).</w:t>
                      </w:r>
                    </w:p>
                    <w:p w14:paraId="4480E6E8" w14:textId="6CA9E7D3" w:rsidR="00EC6377" w:rsidRPr="006A2F32" w:rsidRDefault="00406E4B" w:rsidP="00406E4B">
                      <w:pPr>
                        <w:rPr>
                          <w:sz w:val="12"/>
                          <w:szCs w:val="12"/>
                        </w:rPr>
                      </w:pPr>
                      <w:r w:rsidRPr="006A2F32">
                        <w:rPr>
                          <w:b/>
                          <w:bCs/>
                          <w:sz w:val="12"/>
                          <w:szCs w:val="12"/>
                        </w:rPr>
                        <w:t>S/S of disease:</w:t>
                      </w:r>
                      <w:r w:rsidR="00AF0D47" w:rsidRPr="006A2F32">
                        <w:rPr>
                          <w:b/>
                          <w:bCs/>
                          <w:sz w:val="12"/>
                          <w:szCs w:val="12"/>
                        </w:rPr>
                        <w:t xml:space="preserve"> </w:t>
                      </w:r>
                      <w:r w:rsidR="0053387E" w:rsidRPr="006A2F32">
                        <w:rPr>
                          <w:sz w:val="12"/>
                          <w:szCs w:val="12"/>
                        </w:rPr>
                        <w:t>Signs and symptoms of this disease include fatigue, pain, fever, anxiety, chest pain, tachycardia, and tachypnea (Capriotti, 202</w:t>
                      </w:r>
                      <w:r w:rsidR="00D02106" w:rsidRPr="006A2F32">
                        <w:rPr>
                          <w:sz w:val="12"/>
                          <w:szCs w:val="12"/>
                        </w:rPr>
                        <w:t>1</w:t>
                      </w:r>
                      <w:r w:rsidR="0053387E" w:rsidRPr="006A2F32">
                        <w:rPr>
                          <w:sz w:val="12"/>
                          <w:szCs w:val="12"/>
                        </w:rPr>
                        <w:t>). In this situation, the patient was experiencing chest pain, fatigue, shortness of breath, headaches, and nausea, which caused him to go into a vaso-occlusive crisis.</w:t>
                      </w:r>
                    </w:p>
                    <w:p w14:paraId="750892B1" w14:textId="4050DB30" w:rsidR="00EC6377" w:rsidRPr="006A2F32" w:rsidRDefault="00A958FE" w:rsidP="00406E4B">
                      <w:pPr>
                        <w:rPr>
                          <w:sz w:val="12"/>
                          <w:szCs w:val="12"/>
                        </w:rPr>
                      </w:pPr>
                      <w:r w:rsidRPr="006A2F32">
                        <w:rPr>
                          <w:b/>
                          <w:bCs/>
                          <w:sz w:val="12"/>
                          <w:szCs w:val="12"/>
                        </w:rPr>
                        <w:t xml:space="preserve">Method of </w:t>
                      </w:r>
                      <w:r w:rsidR="00406E4B" w:rsidRPr="006A2F32">
                        <w:rPr>
                          <w:b/>
                          <w:bCs/>
                          <w:sz w:val="12"/>
                          <w:szCs w:val="12"/>
                        </w:rPr>
                        <w:t>Diagnosis:</w:t>
                      </w:r>
                      <w:r w:rsidR="00A41885" w:rsidRPr="006A2F32">
                        <w:rPr>
                          <w:b/>
                          <w:bCs/>
                          <w:sz w:val="12"/>
                          <w:szCs w:val="12"/>
                        </w:rPr>
                        <w:t xml:space="preserve"> </w:t>
                      </w:r>
                      <w:r w:rsidR="0053387E" w:rsidRPr="006A2F32">
                        <w:rPr>
                          <w:sz w:val="12"/>
                          <w:szCs w:val="12"/>
                        </w:rPr>
                        <w:t>To diagnose this disease, a complete blood count can be done to assess for anemia (Capriotti, 2021). Also, a blood sample to screen for “hemoglobin S” can be done to test for sickle cell anemia (Capriotti, 2021, p. 284). The provider ordered a complete blood count, a comprehensive metabolic panel, and a reticulocyte count to see the patient’s lab values and to figure out a treatment plan to help the patient overcome the vaso-occlusive crisis he was having.</w:t>
                      </w:r>
                    </w:p>
                    <w:p w14:paraId="3F0F5329" w14:textId="792FD58E" w:rsidR="00AA42F1" w:rsidRPr="006A2F32" w:rsidRDefault="00EC6377" w:rsidP="00406E4B">
                      <w:pPr>
                        <w:rPr>
                          <w:sz w:val="12"/>
                          <w:szCs w:val="12"/>
                        </w:rPr>
                      </w:pPr>
                      <w:r w:rsidRPr="006A2F32">
                        <w:rPr>
                          <w:b/>
                          <w:bCs/>
                          <w:sz w:val="12"/>
                          <w:szCs w:val="12"/>
                        </w:rPr>
                        <w:t>Treatment of disease</w:t>
                      </w:r>
                      <w:r w:rsidR="00937694" w:rsidRPr="006A2F32">
                        <w:rPr>
                          <w:b/>
                          <w:bCs/>
                          <w:sz w:val="12"/>
                          <w:szCs w:val="12"/>
                        </w:rPr>
                        <w:t>:</w:t>
                      </w:r>
                      <w:r w:rsidR="003C3D24" w:rsidRPr="006A2F32">
                        <w:rPr>
                          <w:b/>
                          <w:bCs/>
                          <w:sz w:val="12"/>
                          <w:szCs w:val="12"/>
                        </w:rPr>
                        <w:t xml:space="preserve"> </w:t>
                      </w:r>
                      <w:r w:rsidR="006A2F32" w:rsidRPr="006A2F32">
                        <w:rPr>
                          <w:sz w:val="12"/>
                          <w:szCs w:val="12"/>
                        </w:rPr>
                        <w:t>To treat this disease, pain medications, hydration, antibiotics, and oxygen are all used to treat vaso-occlusive crises (Capriotti, 2021). With sickle cell anemia, it is essential to prevent and manage any complications that could arise. Patients are educated to avoid triggers and take folic acid to prevent “aplastic crisis in the bone marrow” (Capriotti, 2021, p. 284). With this patient, the provider ordered antibiotics, pain medications, and IV fluids to help treat the acute chest syndrome he was experiencing from the vaso-occlusive crisis.</w:t>
                      </w: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v:textbox>
                <w10:wrap type="square" anchorx="margin"/>
              </v:shape>
            </w:pict>
          </mc:Fallback>
        </mc:AlternateContent>
      </w:r>
      <w:r w:rsidR="00AD36DF">
        <w:rPr>
          <w:noProof/>
        </w:rPr>
        <mc:AlternateContent>
          <mc:Choice Requires="wps">
            <w:drawing>
              <wp:anchor distT="45720" distB="45720" distL="114300" distR="114300" simplePos="0" relativeHeight="251658240" behindDoc="0" locked="0" layoutInCell="1" allowOverlap="1" wp14:anchorId="30257D20" wp14:editId="7A181D5C">
                <wp:simplePos x="0" y="0"/>
                <wp:positionH relativeFrom="margin">
                  <wp:posOffset>-635</wp:posOffset>
                </wp:positionH>
                <wp:positionV relativeFrom="margin">
                  <wp:align>top</wp:align>
                </wp:positionV>
                <wp:extent cx="2676525" cy="3838575"/>
                <wp:effectExtent l="0" t="0" r="15875"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838575"/>
                        </a:xfrm>
                        <a:prstGeom prst="rect">
                          <a:avLst/>
                        </a:prstGeom>
                        <a:solidFill>
                          <a:srgbClr val="FFFFFF"/>
                        </a:solidFill>
                        <a:ln w="9525">
                          <a:solidFill>
                            <a:srgbClr val="000000"/>
                          </a:solidFill>
                          <a:miter lim="800000"/>
                          <a:headEnd/>
                          <a:tailEnd/>
                        </a:ln>
                      </wps:spPr>
                      <wps:txbx>
                        <w:txbxContent>
                          <w:p w14:paraId="1B520D6B" w14:textId="0688201A" w:rsidR="00406E4B" w:rsidRDefault="00406E4B" w:rsidP="00406E4B">
                            <w:pPr>
                              <w:jc w:val="center"/>
                              <w:rPr>
                                <w:b/>
                                <w:bCs/>
                              </w:rPr>
                            </w:pPr>
                            <w:r w:rsidRPr="00406E4B">
                              <w:rPr>
                                <w:b/>
                                <w:bCs/>
                              </w:rPr>
                              <w:t>Medications</w:t>
                            </w:r>
                          </w:p>
                          <w:p w14:paraId="2F444450" w14:textId="4CED9B75" w:rsidR="00EC6377" w:rsidRDefault="00EC6377" w:rsidP="00406E4B">
                            <w:pPr>
                              <w:jc w:val="center"/>
                              <w:rPr>
                                <w:b/>
                                <w:bCs/>
                              </w:rPr>
                            </w:pPr>
                          </w:p>
                          <w:p w14:paraId="5271B158" w14:textId="6EAD4EA3" w:rsidR="00EC6377" w:rsidRDefault="00EC6377" w:rsidP="00406E4B">
                            <w:pPr>
                              <w:jc w:val="center"/>
                              <w:rPr>
                                <w:b/>
                                <w:bCs/>
                              </w:rPr>
                            </w:pPr>
                          </w:p>
                          <w:tbl>
                            <w:tblPr>
                              <w:tblStyle w:val="TableGrid"/>
                              <w:tblW w:w="0" w:type="auto"/>
                              <w:tblLook w:val="04A0" w:firstRow="1" w:lastRow="0" w:firstColumn="1" w:lastColumn="0" w:noHBand="0" w:noVBand="1"/>
                            </w:tblPr>
                            <w:tblGrid>
                              <w:gridCol w:w="1404"/>
                              <w:gridCol w:w="1298"/>
                              <w:gridCol w:w="1201"/>
                            </w:tblGrid>
                            <w:tr w:rsidR="006B4F10" w:rsidRPr="003A1DA5" w14:paraId="4ACD3115" w14:textId="77777777" w:rsidTr="00EF2EC6">
                              <w:tc>
                                <w:tcPr>
                                  <w:tcW w:w="1306" w:type="dxa"/>
                                </w:tcPr>
                                <w:p w14:paraId="5E542917" w14:textId="18DDABC2" w:rsidR="00EF2EC6" w:rsidRPr="00F37540" w:rsidRDefault="00AC0485" w:rsidP="00406E4B">
                                  <w:pPr>
                                    <w:jc w:val="center"/>
                                    <w:rPr>
                                      <w:sz w:val="12"/>
                                      <w:szCs w:val="12"/>
                                    </w:rPr>
                                  </w:pPr>
                                  <w:r w:rsidRPr="00F37540">
                                    <w:rPr>
                                      <w:sz w:val="12"/>
                                      <w:szCs w:val="12"/>
                                    </w:rPr>
                                    <w:t>Azi</w:t>
                                  </w:r>
                                  <w:r w:rsidR="00847693" w:rsidRPr="00F37540">
                                    <w:rPr>
                                      <w:sz w:val="12"/>
                                      <w:szCs w:val="12"/>
                                    </w:rPr>
                                    <w:t>thro</w:t>
                                  </w:r>
                                  <w:r w:rsidR="000520CB" w:rsidRPr="00F37540">
                                    <w:rPr>
                                      <w:sz w:val="12"/>
                                      <w:szCs w:val="12"/>
                                    </w:rPr>
                                    <w:t>mycin/Zi</w:t>
                                  </w:r>
                                  <w:r w:rsidR="00637240" w:rsidRPr="00F37540">
                                    <w:rPr>
                                      <w:sz w:val="12"/>
                                      <w:szCs w:val="12"/>
                                    </w:rPr>
                                    <w:t>thromax</w:t>
                                  </w:r>
                                </w:p>
                              </w:tc>
                              <w:tc>
                                <w:tcPr>
                                  <w:tcW w:w="1306" w:type="dxa"/>
                                </w:tcPr>
                                <w:p w14:paraId="5DB94CD8" w14:textId="19C8A21F" w:rsidR="00EF2EC6" w:rsidRPr="00F37540" w:rsidRDefault="00541F91" w:rsidP="00406E4B">
                                  <w:pPr>
                                    <w:jc w:val="center"/>
                                    <w:rPr>
                                      <w:sz w:val="12"/>
                                      <w:szCs w:val="12"/>
                                    </w:rPr>
                                  </w:pPr>
                                  <w:r w:rsidRPr="00F37540">
                                    <w:rPr>
                                      <w:sz w:val="12"/>
                                      <w:szCs w:val="12"/>
                                    </w:rPr>
                                    <w:t>Ce</w:t>
                                  </w:r>
                                  <w:r w:rsidR="007254AE" w:rsidRPr="00F37540">
                                    <w:rPr>
                                      <w:sz w:val="12"/>
                                      <w:szCs w:val="12"/>
                                    </w:rPr>
                                    <w:t>ftri</w:t>
                                  </w:r>
                                  <w:r w:rsidR="008444C8" w:rsidRPr="00F37540">
                                    <w:rPr>
                                      <w:sz w:val="12"/>
                                      <w:szCs w:val="12"/>
                                    </w:rPr>
                                    <w:t>axone/</w:t>
                                  </w:r>
                                  <w:r w:rsidR="008A0DF7" w:rsidRPr="00F37540">
                                    <w:rPr>
                                      <w:sz w:val="12"/>
                                      <w:szCs w:val="12"/>
                                    </w:rPr>
                                    <w:t>Roc</w:t>
                                  </w:r>
                                  <w:r w:rsidR="003A1DA5" w:rsidRPr="00F37540">
                                    <w:rPr>
                                      <w:sz w:val="12"/>
                                      <w:szCs w:val="12"/>
                                    </w:rPr>
                                    <w:t>ephin</w:t>
                                  </w:r>
                                </w:p>
                              </w:tc>
                              <w:tc>
                                <w:tcPr>
                                  <w:tcW w:w="1306" w:type="dxa"/>
                                </w:tcPr>
                                <w:p w14:paraId="28C5E41F" w14:textId="3D12EC52" w:rsidR="00EF2EC6" w:rsidRPr="00B60357" w:rsidRDefault="006B4F10" w:rsidP="006B4F10">
                                  <w:pPr>
                                    <w:rPr>
                                      <w:sz w:val="12"/>
                                      <w:szCs w:val="12"/>
                                    </w:rPr>
                                  </w:pPr>
                                  <w:r w:rsidRPr="00B60357">
                                    <w:rPr>
                                      <w:sz w:val="12"/>
                                      <w:szCs w:val="12"/>
                                    </w:rPr>
                                    <w:t>Hy</w:t>
                                  </w:r>
                                  <w:r w:rsidR="00D34289" w:rsidRPr="00B60357">
                                    <w:rPr>
                                      <w:sz w:val="12"/>
                                      <w:szCs w:val="12"/>
                                    </w:rPr>
                                    <w:t>droxyurea/</w:t>
                                  </w:r>
                                  <w:r w:rsidR="00393A4C" w:rsidRPr="00B60357">
                                    <w:rPr>
                                      <w:sz w:val="12"/>
                                      <w:szCs w:val="12"/>
                                    </w:rPr>
                                    <w:t xml:space="preserve"> Hydrea</w:t>
                                  </w:r>
                                </w:p>
                              </w:tc>
                            </w:tr>
                            <w:tr w:rsidR="006B4F10" w:rsidRPr="003A1DA5" w14:paraId="6D66AB66" w14:textId="77777777" w:rsidTr="00EF2EC6">
                              <w:tc>
                                <w:tcPr>
                                  <w:tcW w:w="1306" w:type="dxa"/>
                                </w:tcPr>
                                <w:p w14:paraId="3CE0D8D5" w14:textId="446F9824" w:rsidR="00EF2EC6" w:rsidRPr="00F37540" w:rsidRDefault="004C4B94" w:rsidP="00406E4B">
                                  <w:pPr>
                                    <w:jc w:val="center"/>
                                    <w:rPr>
                                      <w:sz w:val="12"/>
                                      <w:szCs w:val="12"/>
                                    </w:rPr>
                                  </w:pPr>
                                  <w:r w:rsidRPr="00F37540">
                                    <w:rPr>
                                      <w:sz w:val="12"/>
                                      <w:szCs w:val="12"/>
                                    </w:rPr>
                                    <w:t>Macrolide &amp; Antibiotic</w:t>
                                  </w:r>
                                  <w:r w:rsidR="00243C73" w:rsidRPr="00F37540">
                                    <w:rPr>
                                      <w:sz w:val="12"/>
                                      <w:szCs w:val="12"/>
                                    </w:rPr>
                                    <w:t xml:space="preserve"> (Jones</w:t>
                                  </w:r>
                                  <w:r w:rsidR="00C2187A">
                                    <w:rPr>
                                      <w:sz w:val="12"/>
                                      <w:szCs w:val="12"/>
                                    </w:rPr>
                                    <w:t xml:space="preserve"> &amp; Bartlett, 2023</w:t>
                                  </w:r>
                                  <w:r w:rsidR="00243C73" w:rsidRPr="00F37540">
                                    <w:rPr>
                                      <w:sz w:val="12"/>
                                      <w:szCs w:val="12"/>
                                    </w:rPr>
                                    <w:t>).</w:t>
                                  </w:r>
                                </w:p>
                              </w:tc>
                              <w:tc>
                                <w:tcPr>
                                  <w:tcW w:w="1306" w:type="dxa"/>
                                </w:tcPr>
                                <w:p w14:paraId="18EB33EE" w14:textId="0CF87299" w:rsidR="00EF2EC6" w:rsidRPr="00F37540" w:rsidRDefault="003A1DA5" w:rsidP="00406E4B">
                                  <w:pPr>
                                    <w:jc w:val="center"/>
                                    <w:rPr>
                                      <w:sz w:val="12"/>
                                      <w:szCs w:val="12"/>
                                    </w:rPr>
                                  </w:pPr>
                                  <w:r w:rsidRPr="00F37540">
                                    <w:rPr>
                                      <w:sz w:val="12"/>
                                      <w:szCs w:val="12"/>
                                    </w:rPr>
                                    <w:t>Third-generation cephalosporin &amp; Antibiotic (Jones</w:t>
                                  </w:r>
                                  <w:r w:rsidR="00C2187A">
                                    <w:rPr>
                                      <w:sz w:val="12"/>
                                      <w:szCs w:val="12"/>
                                    </w:rPr>
                                    <w:t xml:space="preserve"> &amp; Bartlett,</w:t>
                                  </w:r>
                                  <w:r w:rsidRPr="00F37540">
                                    <w:rPr>
                                      <w:sz w:val="12"/>
                                      <w:szCs w:val="12"/>
                                    </w:rPr>
                                    <w:t xml:space="preserve"> 202</w:t>
                                  </w:r>
                                  <w:r w:rsidR="00C2187A">
                                    <w:rPr>
                                      <w:sz w:val="12"/>
                                      <w:szCs w:val="12"/>
                                    </w:rPr>
                                    <w:t>3</w:t>
                                  </w:r>
                                  <w:r w:rsidRPr="00F37540">
                                    <w:rPr>
                                      <w:sz w:val="12"/>
                                      <w:szCs w:val="12"/>
                                    </w:rPr>
                                    <w:t>).</w:t>
                                  </w:r>
                                </w:p>
                              </w:tc>
                              <w:tc>
                                <w:tcPr>
                                  <w:tcW w:w="1306" w:type="dxa"/>
                                </w:tcPr>
                                <w:p w14:paraId="1233EF0E" w14:textId="6C613FF4" w:rsidR="00EF2EC6" w:rsidRPr="00DB5840" w:rsidRDefault="00CF7833" w:rsidP="00406E4B">
                                  <w:pPr>
                                    <w:jc w:val="center"/>
                                    <w:rPr>
                                      <w:sz w:val="12"/>
                                      <w:szCs w:val="12"/>
                                    </w:rPr>
                                  </w:pPr>
                                  <w:r w:rsidRPr="00DB5840">
                                    <w:rPr>
                                      <w:sz w:val="12"/>
                                      <w:szCs w:val="12"/>
                                    </w:rPr>
                                    <w:t xml:space="preserve">Antimetabolites &amp; </w:t>
                                  </w:r>
                                  <w:r w:rsidR="00DB5840" w:rsidRPr="00DB5840">
                                    <w:rPr>
                                      <w:sz w:val="12"/>
                                      <w:szCs w:val="12"/>
                                    </w:rPr>
                                    <w:t>Antineoplastic agent (DrugBank, 2023).</w:t>
                                  </w:r>
                                </w:p>
                              </w:tc>
                            </w:tr>
                            <w:tr w:rsidR="006B4F10" w14:paraId="0C946FB7" w14:textId="77777777" w:rsidTr="00EF2EC6">
                              <w:tc>
                                <w:tcPr>
                                  <w:tcW w:w="1306" w:type="dxa"/>
                                </w:tcPr>
                                <w:p w14:paraId="16CA548E" w14:textId="18E5E203" w:rsidR="00EF2EC6" w:rsidRPr="00F37540" w:rsidRDefault="004C4B94" w:rsidP="00406E4B">
                                  <w:pPr>
                                    <w:jc w:val="center"/>
                                    <w:rPr>
                                      <w:sz w:val="12"/>
                                      <w:szCs w:val="12"/>
                                    </w:rPr>
                                  </w:pPr>
                                  <w:r w:rsidRPr="00F37540">
                                    <w:rPr>
                                      <w:sz w:val="12"/>
                                      <w:szCs w:val="12"/>
                                    </w:rPr>
                                    <w:t xml:space="preserve">The </w:t>
                                  </w:r>
                                  <w:r w:rsidR="00886FA2">
                                    <w:rPr>
                                      <w:sz w:val="12"/>
                                      <w:szCs w:val="12"/>
                                    </w:rPr>
                                    <w:t>patient</w:t>
                                  </w:r>
                                  <w:r w:rsidRPr="00F37540">
                                    <w:rPr>
                                      <w:sz w:val="12"/>
                                      <w:szCs w:val="12"/>
                                    </w:rPr>
                                    <w:t xml:space="preserve"> is taking this </w:t>
                                  </w:r>
                                  <w:r w:rsidR="005B5F77" w:rsidRPr="00F37540">
                                    <w:rPr>
                                      <w:sz w:val="12"/>
                                      <w:szCs w:val="12"/>
                                    </w:rPr>
                                    <w:t xml:space="preserve">to treat an infection caused by acute chest syndrome. </w:t>
                                  </w:r>
                                </w:p>
                              </w:tc>
                              <w:tc>
                                <w:tcPr>
                                  <w:tcW w:w="1306" w:type="dxa"/>
                                </w:tcPr>
                                <w:p w14:paraId="6B1A7FA9" w14:textId="488F0F53" w:rsidR="00EF2EC6" w:rsidRPr="00F37540" w:rsidRDefault="005B5F77" w:rsidP="00406E4B">
                                  <w:pPr>
                                    <w:jc w:val="center"/>
                                    <w:rPr>
                                      <w:sz w:val="12"/>
                                      <w:szCs w:val="12"/>
                                    </w:rPr>
                                  </w:pPr>
                                  <w:r w:rsidRPr="00F37540">
                                    <w:rPr>
                                      <w:sz w:val="12"/>
                                      <w:szCs w:val="12"/>
                                    </w:rPr>
                                    <w:t>The patient is taking this to treat an infection caused by acute chest syndrome.</w:t>
                                  </w:r>
                                </w:p>
                              </w:tc>
                              <w:tc>
                                <w:tcPr>
                                  <w:tcW w:w="1306" w:type="dxa"/>
                                </w:tcPr>
                                <w:p w14:paraId="72A05972" w14:textId="2754408B" w:rsidR="00EF2EC6" w:rsidRPr="00886FA2" w:rsidRDefault="00886FA2" w:rsidP="00406E4B">
                                  <w:pPr>
                                    <w:jc w:val="center"/>
                                    <w:rPr>
                                      <w:sz w:val="12"/>
                                      <w:szCs w:val="12"/>
                                    </w:rPr>
                                  </w:pPr>
                                  <w:r w:rsidRPr="00886FA2">
                                    <w:rPr>
                                      <w:sz w:val="12"/>
                                      <w:szCs w:val="12"/>
                                    </w:rPr>
                                    <w:t xml:space="preserve">The patient is taking this for sickle cell anemia. </w:t>
                                  </w:r>
                                </w:p>
                              </w:tc>
                            </w:tr>
                            <w:tr w:rsidR="006B4F10" w14:paraId="552A70FC" w14:textId="77777777" w:rsidTr="00EF2EC6">
                              <w:tc>
                                <w:tcPr>
                                  <w:tcW w:w="1306" w:type="dxa"/>
                                </w:tcPr>
                                <w:p w14:paraId="358E785A" w14:textId="12BFA79A" w:rsidR="00EF2EC6" w:rsidRPr="00F37540" w:rsidRDefault="001F494E" w:rsidP="00406E4B">
                                  <w:pPr>
                                    <w:jc w:val="center"/>
                                    <w:rPr>
                                      <w:sz w:val="12"/>
                                      <w:szCs w:val="12"/>
                                    </w:rPr>
                                  </w:pPr>
                                  <w:r w:rsidRPr="00F37540">
                                    <w:rPr>
                                      <w:sz w:val="12"/>
                                      <w:szCs w:val="12"/>
                                    </w:rPr>
                                    <w:t xml:space="preserve">Key nursing assessments: </w:t>
                                  </w:r>
                                  <w:r w:rsidR="00335EE1" w:rsidRPr="00F37540">
                                    <w:rPr>
                                      <w:sz w:val="12"/>
                                      <w:szCs w:val="12"/>
                                    </w:rPr>
                                    <w:t>Obtain c</w:t>
                                  </w:r>
                                  <w:r w:rsidR="005E602B" w:rsidRPr="00F37540">
                                    <w:rPr>
                                      <w:sz w:val="12"/>
                                      <w:szCs w:val="12"/>
                                    </w:rPr>
                                    <w:t xml:space="preserve">ulture and </w:t>
                                  </w:r>
                                  <w:r w:rsidR="00633EF8" w:rsidRPr="00F37540">
                                    <w:rPr>
                                      <w:sz w:val="12"/>
                                      <w:szCs w:val="12"/>
                                    </w:rPr>
                                    <w:t>sensitivity</w:t>
                                  </w:r>
                                  <w:r w:rsidR="00B10E86" w:rsidRPr="00F37540">
                                    <w:rPr>
                                      <w:sz w:val="12"/>
                                      <w:szCs w:val="12"/>
                                    </w:rPr>
                                    <w:t xml:space="preserve"> test results before starting this medication</w:t>
                                  </w:r>
                                  <w:r w:rsidR="00CF1373" w:rsidRPr="00F37540">
                                    <w:rPr>
                                      <w:sz w:val="12"/>
                                      <w:szCs w:val="12"/>
                                    </w:rPr>
                                    <w:t xml:space="preserve"> and </w:t>
                                  </w:r>
                                  <w:r w:rsidR="00633EF8" w:rsidRPr="00F37540">
                                    <w:rPr>
                                      <w:sz w:val="12"/>
                                      <w:szCs w:val="12"/>
                                    </w:rPr>
                                    <w:t>monitor liver enzymes (Jones</w:t>
                                  </w:r>
                                  <w:r w:rsidR="00C2187A">
                                    <w:rPr>
                                      <w:sz w:val="12"/>
                                      <w:szCs w:val="12"/>
                                    </w:rPr>
                                    <w:t xml:space="preserve"> &amp; Bartlett, 2023)</w:t>
                                  </w:r>
                                </w:p>
                              </w:tc>
                              <w:tc>
                                <w:tcPr>
                                  <w:tcW w:w="1306" w:type="dxa"/>
                                </w:tcPr>
                                <w:p w14:paraId="35ABE95E" w14:textId="554C5FD6" w:rsidR="00EF2EC6" w:rsidRPr="00F37540" w:rsidRDefault="005B5F77" w:rsidP="00406E4B">
                                  <w:pPr>
                                    <w:jc w:val="center"/>
                                    <w:rPr>
                                      <w:sz w:val="12"/>
                                      <w:szCs w:val="12"/>
                                    </w:rPr>
                                  </w:pPr>
                                  <w:r w:rsidRPr="00F37540">
                                    <w:rPr>
                                      <w:sz w:val="12"/>
                                      <w:szCs w:val="12"/>
                                    </w:rPr>
                                    <w:t xml:space="preserve">Key nursing assessments: </w:t>
                                  </w:r>
                                  <w:r w:rsidR="005B0A5E" w:rsidRPr="00F37540">
                                    <w:rPr>
                                      <w:sz w:val="12"/>
                                      <w:szCs w:val="12"/>
                                    </w:rPr>
                                    <w:t xml:space="preserve"> </w:t>
                                  </w:r>
                                  <w:r w:rsidR="00207DEA" w:rsidRPr="00F37540">
                                    <w:rPr>
                                      <w:sz w:val="12"/>
                                      <w:szCs w:val="12"/>
                                    </w:rPr>
                                    <w:t>Obtain culture and sensitivity results prior to administration</w:t>
                                  </w:r>
                                  <w:r w:rsidR="00F37540" w:rsidRPr="00F37540">
                                    <w:rPr>
                                      <w:sz w:val="12"/>
                                      <w:szCs w:val="12"/>
                                    </w:rPr>
                                    <w:t xml:space="preserve"> and determine if the patient has any hypersensitivities to cephalosporins (Jones</w:t>
                                  </w:r>
                                  <w:r w:rsidR="00C2187A">
                                    <w:rPr>
                                      <w:sz w:val="12"/>
                                      <w:szCs w:val="12"/>
                                    </w:rPr>
                                    <w:t xml:space="preserve"> &amp; Bartlett, 2023</w:t>
                                  </w:r>
                                  <w:r w:rsidR="00F37540" w:rsidRPr="00F37540">
                                    <w:rPr>
                                      <w:sz w:val="12"/>
                                      <w:szCs w:val="12"/>
                                    </w:rPr>
                                    <w:t xml:space="preserve">). </w:t>
                                  </w:r>
                                </w:p>
                              </w:tc>
                              <w:tc>
                                <w:tcPr>
                                  <w:tcW w:w="1306" w:type="dxa"/>
                                </w:tcPr>
                                <w:p w14:paraId="1F24785E" w14:textId="1C0BB890" w:rsidR="00EF2EC6" w:rsidRPr="00177F92" w:rsidRDefault="00177F92" w:rsidP="00406E4B">
                                  <w:pPr>
                                    <w:jc w:val="center"/>
                                    <w:rPr>
                                      <w:sz w:val="12"/>
                                      <w:szCs w:val="12"/>
                                    </w:rPr>
                                  </w:pPr>
                                  <w:r>
                                    <w:rPr>
                                      <w:sz w:val="12"/>
                                      <w:szCs w:val="12"/>
                                    </w:rPr>
                                    <w:t>Key nursing assessments:</w:t>
                                  </w:r>
                                  <w:r w:rsidR="00E54BF3">
                                    <w:rPr>
                                      <w:sz w:val="12"/>
                                      <w:szCs w:val="12"/>
                                    </w:rPr>
                                    <w:t xml:space="preserve"> Wear gloves when handling this </w:t>
                                  </w:r>
                                  <w:r w:rsidR="002E2934">
                                    <w:rPr>
                                      <w:sz w:val="12"/>
                                      <w:szCs w:val="12"/>
                                    </w:rPr>
                                    <w:t>medication, give</w:t>
                                  </w:r>
                                  <w:r w:rsidR="00151E01">
                                    <w:rPr>
                                      <w:sz w:val="12"/>
                                      <w:szCs w:val="12"/>
                                    </w:rPr>
                                    <w:t xml:space="preserve"> </w:t>
                                  </w:r>
                                  <w:r w:rsidR="00B60738">
                                    <w:rPr>
                                      <w:sz w:val="12"/>
                                      <w:szCs w:val="12"/>
                                    </w:rPr>
                                    <w:t xml:space="preserve">with 8 oz of water, </w:t>
                                  </w:r>
                                  <w:r w:rsidR="00626D09">
                                    <w:rPr>
                                      <w:sz w:val="12"/>
                                      <w:szCs w:val="12"/>
                                    </w:rPr>
                                    <w:t xml:space="preserve">monitor lab values (complete blood counts) (DrugBank, 2023). </w:t>
                                  </w:r>
                                </w:p>
                              </w:tc>
                            </w:tr>
                          </w:tbl>
                          <w:p w14:paraId="09AEC2F9" w14:textId="3BD9AC9E" w:rsidR="00EC6377" w:rsidRPr="00406E4B" w:rsidRDefault="00EC6377"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7D20" id="Text Box 217" o:spid="_x0000_s1029" type="#_x0000_t202" style="position:absolute;margin-left:-.05pt;margin-top:0;width:210.75pt;height:302.25pt;z-index:251658240;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3FA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">
                <v:textbox>
                  <w:txbxContent>
                    <w:p w14:paraId="1B520D6B" w14:textId="0688201A" w:rsidR="00406E4B" w:rsidRDefault="00406E4B" w:rsidP="00406E4B">
                      <w:pPr>
                        <w:jc w:val="center"/>
                        <w:rPr>
                          <w:b/>
                          <w:bCs/>
                        </w:rPr>
                      </w:pPr>
                      <w:r w:rsidRPr="00406E4B">
                        <w:rPr>
                          <w:b/>
                          <w:bCs/>
                        </w:rPr>
                        <w:t>Medications</w:t>
                      </w:r>
                    </w:p>
                    <w:p w14:paraId="2F444450" w14:textId="4CED9B75" w:rsidR="00EC6377" w:rsidRDefault="00EC6377" w:rsidP="00406E4B">
                      <w:pPr>
                        <w:jc w:val="center"/>
                        <w:rPr>
                          <w:b/>
                          <w:bCs/>
                        </w:rPr>
                      </w:pPr>
                    </w:p>
                    <w:p w14:paraId="5271B158" w14:textId="6EAD4EA3" w:rsidR="00EC6377" w:rsidRDefault="00EC6377" w:rsidP="00406E4B">
                      <w:pPr>
                        <w:jc w:val="center"/>
                        <w:rPr>
                          <w:b/>
                          <w:bCs/>
                        </w:rPr>
                      </w:pPr>
                    </w:p>
                    <w:tbl>
                      <w:tblPr>
                        <w:tblStyle w:val="TableGrid"/>
                        <w:tblW w:w="0" w:type="auto"/>
                        <w:tblLook w:val="04A0" w:firstRow="1" w:lastRow="0" w:firstColumn="1" w:lastColumn="0" w:noHBand="0" w:noVBand="1"/>
                      </w:tblPr>
                      <w:tblGrid>
                        <w:gridCol w:w="1404"/>
                        <w:gridCol w:w="1298"/>
                        <w:gridCol w:w="1201"/>
                      </w:tblGrid>
                      <w:tr w:rsidR="006B4F10" w:rsidRPr="003A1DA5" w14:paraId="4ACD3115" w14:textId="77777777" w:rsidTr="00EF2EC6">
                        <w:tc>
                          <w:tcPr>
                            <w:tcW w:w="1306" w:type="dxa"/>
                          </w:tcPr>
                          <w:p w14:paraId="5E542917" w14:textId="18DDABC2" w:rsidR="00EF2EC6" w:rsidRPr="00F37540" w:rsidRDefault="00AC0485" w:rsidP="00406E4B">
                            <w:pPr>
                              <w:jc w:val="center"/>
                              <w:rPr>
                                <w:sz w:val="12"/>
                                <w:szCs w:val="12"/>
                              </w:rPr>
                            </w:pPr>
                            <w:r w:rsidRPr="00F37540">
                              <w:rPr>
                                <w:sz w:val="12"/>
                                <w:szCs w:val="12"/>
                              </w:rPr>
                              <w:t>Azi</w:t>
                            </w:r>
                            <w:r w:rsidR="00847693" w:rsidRPr="00F37540">
                              <w:rPr>
                                <w:sz w:val="12"/>
                                <w:szCs w:val="12"/>
                              </w:rPr>
                              <w:t>thro</w:t>
                            </w:r>
                            <w:r w:rsidR="000520CB" w:rsidRPr="00F37540">
                              <w:rPr>
                                <w:sz w:val="12"/>
                                <w:szCs w:val="12"/>
                              </w:rPr>
                              <w:t>mycin/Zi</w:t>
                            </w:r>
                            <w:r w:rsidR="00637240" w:rsidRPr="00F37540">
                              <w:rPr>
                                <w:sz w:val="12"/>
                                <w:szCs w:val="12"/>
                              </w:rPr>
                              <w:t>thromax</w:t>
                            </w:r>
                          </w:p>
                        </w:tc>
                        <w:tc>
                          <w:tcPr>
                            <w:tcW w:w="1306" w:type="dxa"/>
                          </w:tcPr>
                          <w:p w14:paraId="5DB94CD8" w14:textId="19C8A21F" w:rsidR="00EF2EC6" w:rsidRPr="00F37540" w:rsidRDefault="00541F91" w:rsidP="00406E4B">
                            <w:pPr>
                              <w:jc w:val="center"/>
                              <w:rPr>
                                <w:sz w:val="12"/>
                                <w:szCs w:val="12"/>
                              </w:rPr>
                            </w:pPr>
                            <w:r w:rsidRPr="00F37540">
                              <w:rPr>
                                <w:sz w:val="12"/>
                                <w:szCs w:val="12"/>
                              </w:rPr>
                              <w:t>Ce</w:t>
                            </w:r>
                            <w:r w:rsidR="007254AE" w:rsidRPr="00F37540">
                              <w:rPr>
                                <w:sz w:val="12"/>
                                <w:szCs w:val="12"/>
                              </w:rPr>
                              <w:t>ftri</w:t>
                            </w:r>
                            <w:r w:rsidR="008444C8" w:rsidRPr="00F37540">
                              <w:rPr>
                                <w:sz w:val="12"/>
                                <w:szCs w:val="12"/>
                              </w:rPr>
                              <w:t>axone/</w:t>
                            </w:r>
                            <w:r w:rsidR="008A0DF7" w:rsidRPr="00F37540">
                              <w:rPr>
                                <w:sz w:val="12"/>
                                <w:szCs w:val="12"/>
                              </w:rPr>
                              <w:t>Roc</w:t>
                            </w:r>
                            <w:r w:rsidR="003A1DA5" w:rsidRPr="00F37540">
                              <w:rPr>
                                <w:sz w:val="12"/>
                                <w:szCs w:val="12"/>
                              </w:rPr>
                              <w:t>ephin</w:t>
                            </w:r>
                          </w:p>
                        </w:tc>
                        <w:tc>
                          <w:tcPr>
                            <w:tcW w:w="1306" w:type="dxa"/>
                          </w:tcPr>
                          <w:p w14:paraId="28C5E41F" w14:textId="3D12EC52" w:rsidR="00EF2EC6" w:rsidRPr="00B60357" w:rsidRDefault="006B4F10" w:rsidP="006B4F10">
                            <w:pPr>
                              <w:rPr>
                                <w:sz w:val="12"/>
                                <w:szCs w:val="12"/>
                              </w:rPr>
                            </w:pPr>
                            <w:r w:rsidRPr="00B60357">
                              <w:rPr>
                                <w:sz w:val="12"/>
                                <w:szCs w:val="12"/>
                              </w:rPr>
                              <w:t>Hy</w:t>
                            </w:r>
                            <w:r w:rsidR="00D34289" w:rsidRPr="00B60357">
                              <w:rPr>
                                <w:sz w:val="12"/>
                                <w:szCs w:val="12"/>
                              </w:rPr>
                              <w:t>droxyurea/</w:t>
                            </w:r>
                            <w:r w:rsidR="00393A4C" w:rsidRPr="00B60357">
                              <w:rPr>
                                <w:sz w:val="12"/>
                                <w:szCs w:val="12"/>
                              </w:rPr>
                              <w:t xml:space="preserve"> Hydrea</w:t>
                            </w:r>
                          </w:p>
                        </w:tc>
                      </w:tr>
                      <w:tr w:rsidR="006B4F10" w:rsidRPr="003A1DA5" w14:paraId="6D66AB66" w14:textId="77777777" w:rsidTr="00EF2EC6">
                        <w:tc>
                          <w:tcPr>
                            <w:tcW w:w="1306" w:type="dxa"/>
                          </w:tcPr>
                          <w:p w14:paraId="3CE0D8D5" w14:textId="446F9824" w:rsidR="00EF2EC6" w:rsidRPr="00F37540" w:rsidRDefault="004C4B94" w:rsidP="00406E4B">
                            <w:pPr>
                              <w:jc w:val="center"/>
                              <w:rPr>
                                <w:sz w:val="12"/>
                                <w:szCs w:val="12"/>
                              </w:rPr>
                            </w:pPr>
                            <w:r w:rsidRPr="00F37540">
                              <w:rPr>
                                <w:sz w:val="12"/>
                                <w:szCs w:val="12"/>
                              </w:rPr>
                              <w:t>Macrolide &amp; Antibiotic</w:t>
                            </w:r>
                            <w:r w:rsidR="00243C73" w:rsidRPr="00F37540">
                              <w:rPr>
                                <w:sz w:val="12"/>
                                <w:szCs w:val="12"/>
                              </w:rPr>
                              <w:t xml:space="preserve"> (Jones</w:t>
                            </w:r>
                            <w:r w:rsidR="00C2187A">
                              <w:rPr>
                                <w:sz w:val="12"/>
                                <w:szCs w:val="12"/>
                              </w:rPr>
                              <w:t xml:space="preserve"> &amp; Bartlett, 2023</w:t>
                            </w:r>
                            <w:r w:rsidR="00243C73" w:rsidRPr="00F37540">
                              <w:rPr>
                                <w:sz w:val="12"/>
                                <w:szCs w:val="12"/>
                              </w:rPr>
                              <w:t>).</w:t>
                            </w:r>
                          </w:p>
                        </w:tc>
                        <w:tc>
                          <w:tcPr>
                            <w:tcW w:w="1306" w:type="dxa"/>
                          </w:tcPr>
                          <w:p w14:paraId="18EB33EE" w14:textId="0CF87299" w:rsidR="00EF2EC6" w:rsidRPr="00F37540" w:rsidRDefault="003A1DA5" w:rsidP="00406E4B">
                            <w:pPr>
                              <w:jc w:val="center"/>
                              <w:rPr>
                                <w:sz w:val="12"/>
                                <w:szCs w:val="12"/>
                              </w:rPr>
                            </w:pPr>
                            <w:r w:rsidRPr="00F37540">
                              <w:rPr>
                                <w:sz w:val="12"/>
                                <w:szCs w:val="12"/>
                              </w:rPr>
                              <w:t>Third-generation cephalosporin &amp; Antibiotic (Jones</w:t>
                            </w:r>
                            <w:r w:rsidR="00C2187A">
                              <w:rPr>
                                <w:sz w:val="12"/>
                                <w:szCs w:val="12"/>
                              </w:rPr>
                              <w:t xml:space="preserve"> &amp; Bartlett,</w:t>
                            </w:r>
                            <w:r w:rsidRPr="00F37540">
                              <w:rPr>
                                <w:sz w:val="12"/>
                                <w:szCs w:val="12"/>
                              </w:rPr>
                              <w:t xml:space="preserve"> 202</w:t>
                            </w:r>
                            <w:r w:rsidR="00C2187A">
                              <w:rPr>
                                <w:sz w:val="12"/>
                                <w:szCs w:val="12"/>
                              </w:rPr>
                              <w:t>3</w:t>
                            </w:r>
                            <w:r w:rsidRPr="00F37540">
                              <w:rPr>
                                <w:sz w:val="12"/>
                                <w:szCs w:val="12"/>
                              </w:rPr>
                              <w:t>).</w:t>
                            </w:r>
                          </w:p>
                        </w:tc>
                        <w:tc>
                          <w:tcPr>
                            <w:tcW w:w="1306" w:type="dxa"/>
                          </w:tcPr>
                          <w:p w14:paraId="1233EF0E" w14:textId="6C613FF4" w:rsidR="00EF2EC6" w:rsidRPr="00DB5840" w:rsidRDefault="00CF7833" w:rsidP="00406E4B">
                            <w:pPr>
                              <w:jc w:val="center"/>
                              <w:rPr>
                                <w:sz w:val="12"/>
                                <w:szCs w:val="12"/>
                              </w:rPr>
                            </w:pPr>
                            <w:r w:rsidRPr="00DB5840">
                              <w:rPr>
                                <w:sz w:val="12"/>
                                <w:szCs w:val="12"/>
                              </w:rPr>
                              <w:t xml:space="preserve">Antimetabolites &amp; </w:t>
                            </w:r>
                            <w:r w:rsidR="00DB5840" w:rsidRPr="00DB5840">
                              <w:rPr>
                                <w:sz w:val="12"/>
                                <w:szCs w:val="12"/>
                              </w:rPr>
                              <w:t>Antineoplastic agent (DrugBank, 2023).</w:t>
                            </w:r>
                          </w:p>
                        </w:tc>
                      </w:tr>
                      <w:tr w:rsidR="006B4F10" w14:paraId="0C946FB7" w14:textId="77777777" w:rsidTr="00EF2EC6">
                        <w:tc>
                          <w:tcPr>
                            <w:tcW w:w="1306" w:type="dxa"/>
                          </w:tcPr>
                          <w:p w14:paraId="16CA548E" w14:textId="18E5E203" w:rsidR="00EF2EC6" w:rsidRPr="00F37540" w:rsidRDefault="004C4B94" w:rsidP="00406E4B">
                            <w:pPr>
                              <w:jc w:val="center"/>
                              <w:rPr>
                                <w:sz w:val="12"/>
                                <w:szCs w:val="12"/>
                              </w:rPr>
                            </w:pPr>
                            <w:r w:rsidRPr="00F37540">
                              <w:rPr>
                                <w:sz w:val="12"/>
                                <w:szCs w:val="12"/>
                              </w:rPr>
                              <w:t xml:space="preserve">The </w:t>
                            </w:r>
                            <w:r w:rsidR="00886FA2">
                              <w:rPr>
                                <w:sz w:val="12"/>
                                <w:szCs w:val="12"/>
                              </w:rPr>
                              <w:t>patient</w:t>
                            </w:r>
                            <w:r w:rsidRPr="00F37540">
                              <w:rPr>
                                <w:sz w:val="12"/>
                                <w:szCs w:val="12"/>
                              </w:rPr>
                              <w:t xml:space="preserve"> is taking this </w:t>
                            </w:r>
                            <w:r w:rsidR="005B5F77" w:rsidRPr="00F37540">
                              <w:rPr>
                                <w:sz w:val="12"/>
                                <w:szCs w:val="12"/>
                              </w:rPr>
                              <w:t xml:space="preserve">to treat an infection caused by acute chest syndrome. </w:t>
                            </w:r>
                          </w:p>
                        </w:tc>
                        <w:tc>
                          <w:tcPr>
                            <w:tcW w:w="1306" w:type="dxa"/>
                          </w:tcPr>
                          <w:p w14:paraId="6B1A7FA9" w14:textId="488F0F53" w:rsidR="00EF2EC6" w:rsidRPr="00F37540" w:rsidRDefault="005B5F77" w:rsidP="00406E4B">
                            <w:pPr>
                              <w:jc w:val="center"/>
                              <w:rPr>
                                <w:sz w:val="12"/>
                                <w:szCs w:val="12"/>
                              </w:rPr>
                            </w:pPr>
                            <w:r w:rsidRPr="00F37540">
                              <w:rPr>
                                <w:sz w:val="12"/>
                                <w:szCs w:val="12"/>
                              </w:rPr>
                              <w:t>The patient is taking this to treat an infection caused by acute chest syndrome.</w:t>
                            </w:r>
                          </w:p>
                        </w:tc>
                        <w:tc>
                          <w:tcPr>
                            <w:tcW w:w="1306" w:type="dxa"/>
                          </w:tcPr>
                          <w:p w14:paraId="72A05972" w14:textId="2754408B" w:rsidR="00EF2EC6" w:rsidRPr="00886FA2" w:rsidRDefault="00886FA2" w:rsidP="00406E4B">
                            <w:pPr>
                              <w:jc w:val="center"/>
                              <w:rPr>
                                <w:sz w:val="12"/>
                                <w:szCs w:val="12"/>
                              </w:rPr>
                            </w:pPr>
                            <w:r w:rsidRPr="00886FA2">
                              <w:rPr>
                                <w:sz w:val="12"/>
                                <w:szCs w:val="12"/>
                              </w:rPr>
                              <w:t xml:space="preserve">The patient is taking this for sickle cell anemia. </w:t>
                            </w:r>
                          </w:p>
                        </w:tc>
                      </w:tr>
                      <w:tr w:rsidR="006B4F10" w14:paraId="552A70FC" w14:textId="77777777" w:rsidTr="00EF2EC6">
                        <w:tc>
                          <w:tcPr>
                            <w:tcW w:w="1306" w:type="dxa"/>
                          </w:tcPr>
                          <w:p w14:paraId="358E785A" w14:textId="12BFA79A" w:rsidR="00EF2EC6" w:rsidRPr="00F37540" w:rsidRDefault="001F494E" w:rsidP="00406E4B">
                            <w:pPr>
                              <w:jc w:val="center"/>
                              <w:rPr>
                                <w:sz w:val="12"/>
                                <w:szCs w:val="12"/>
                              </w:rPr>
                            </w:pPr>
                            <w:r w:rsidRPr="00F37540">
                              <w:rPr>
                                <w:sz w:val="12"/>
                                <w:szCs w:val="12"/>
                              </w:rPr>
                              <w:t xml:space="preserve">Key nursing assessments: </w:t>
                            </w:r>
                            <w:r w:rsidR="00335EE1" w:rsidRPr="00F37540">
                              <w:rPr>
                                <w:sz w:val="12"/>
                                <w:szCs w:val="12"/>
                              </w:rPr>
                              <w:t>Obtain c</w:t>
                            </w:r>
                            <w:r w:rsidR="005E602B" w:rsidRPr="00F37540">
                              <w:rPr>
                                <w:sz w:val="12"/>
                                <w:szCs w:val="12"/>
                              </w:rPr>
                              <w:t xml:space="preserve">ulture and </w:t>
                            </w:r>
                            <w:r w:rsidR="00633EF8" w:rsidRPr="00F37540">
                              <w:rPr>
                                <w:sz w:val="12"/>
                                <w:szCs w:val="12"/>
                              </w:rPr>
                              <w:t>sensitivity</w:t>
                            </w:r>
                            <w:r w:rsidR="00B10E86" w:rsidRPr="00F37540">
                              <w:rPr>
                                <w:sz w:val="12"/>
                                <w:szCs w:val="12"/>
                              </w:rPr>
                              <w:t xml:space="preserve"> test results before starting this medication</w:t>
                            </w:r>
                            <w:r w:rsidR="00CF1373" w:rsidRPr="00F37540">
                              <w:rPr>
                                <w:sz w:val="12"/>
                                <w:szCs w:val="12"/>
                              </w:rPr>
                              <w:t xml:space="preserve"> and </w:t>
                            </w:r>
                            <w:r w:rsidR="00633EF8" w:rsidRPr="00F37540">
                              <w:rPr>
                                <w:sz w:val="12"/>
                                <w:szCs w:val="12"/>
                              </w:rPr>
                              <w:t>monitor liver enzymes (Jones</w:t>
                            </w:r>
                            <w:r w:rsidR="00C2187A">
                              <w:rPr>
                                <w:sz w:val="12"/>
                                <w:szCs w:val="12"/>
                              </w:rPr>
                              <w:t xml:space="preserve"> &amp; Bartlett, 2023)</w:t>
                            </w:r>
                          </w:p>
                        </w:tc>
                        <w:tc>
                          <w:tcPr>
                            <w:tcW w:w="1306" w:type="dxa"/>
                          </w:tcPr>
                          <w:p w14:paraId="35ABE95E" w14:textId="554C5FD6" w:rsidR="00EF2EC6" w:rsidRPr="00F37540" w:rsidRDefault="005B5F77" w:rsidP="00406E4B">
                            <w:pPr>
                              <w:jc w:val="center"/>
                              <w:rPr>
                                <w:sz w:val="12"/>
                                <w:szCs w:val="12"/>
                              </w:rPr>
                            </w:pPr>
                            <w:r w:rsidRPr="00F37540">
                              <w:rPr>
                                <w:sz w:val="12"/>
                                <w:szCs w:val="12"/>
                              </w:rPr>
                              <w:t xml:space="preserve">Key nursing assessments: </w:t>
                            </w:r>
                            <w:r w:rsidR="005B0A5E" w:rsidRPr="00F37540">
                              <w:rPr>
                                <w:sz w:val="12"/>
                                <w:szCs w:val="12"/>
                              </w:rPr>
                              <w:t xml:space="preserve"> </w:t>
                            </w:r>
                            <w:r w:rsidR="00207DEA" w:rsidRPr="00F37540">
                              <w:rPr>
                                <w:sz w:val="12"/>
                                <w:szCs w:val="12"/>
                              </w:rPr>
                              <w:t>Obtain culture and sensitivity results prior to administration</w:t>
                            </w:r>
                            <w:r w:rsidR="00F37540" w:rsidRPr="00F37540">
                              <w:rPr>
                                <w:sz w:val="12"/>
                                <w:szCs w:val="12"/>
                              </w:rPr>
                              <w:t xml:space="preserve"> and determine if the patient has any hypersensitivities to cephalosporins (Jones</w:t>
                            </w:r>
                            <w:r w:rsidR="00C2187A">
                              <w:rPr>
                                <w:sz w:val="12"/>
                                <w:szCs w:val="12"/>
                              </w:rPr>
                              <w:t xml:space="preserve"> &amp; Bartlett, 2023</w:t>
                            </w:r>
                            <w:r w:rsidR="00F37540" w:rsidRPr="00F37540">
                              <w:rPr>
                                <w:sz w:val="12"/>
                                <w:szCs w:val="12"/>
                              </w:rPr>
                              <w:t xml:space="preserve">). </w:t>
                            </w:r>
                          </w:p>
                        </w:tc>
                        <w:tc>
                          <w:tcPr>
                            <w:tcW w:w="1306" w:type="dxa"/>
                          </w:tcPr>
                          <w:p w14:paraId="1F24785E" w14:textId="1C0BB890" w:rsidR="00EF2EC6" w:rsidRPr="00177F92" w:rsidRDefault="00177F92" w:rsidP="00406E4B">
                            <w:pPr>
                              <w:jc w:val="center"/>
                              <w:rPr>
                                <w:sz w:val="12"/>
                                <w:szCs w:val="12"/>
                              </w:rPr>
                            </w:pPr>
                            <w:r>
                              <w:rPr>
                                <w:sz w:val="12"/>
                                <w:szCs w:val="12"/>
                              </w:rPr>
                              <w:t>Key nursing assessments:</w:t>
                            </w:r>
                            <w:r w:rsidR="00E54BF3">
                              <w:rPr>
                                <w:sz w:val="12"/>
                                <w:szCs w:val="12"/>
                              </w:rPr>
                              <w:t xml:space="preserve"> Wear gloves when handling this </w:t>
                            </w:r>
                            <w:r w:rsidR="002E2934">
                              <w:rPr>
                                <w:sz w:val="12"/>
                                <w:szCs w:val="12"/>
                              </w:rPr>
                              <w:t>medication, give</w:t>
                            </w:r>
                            <w:r w:rsidR="00151E01">
                              <w:rPr>
                                <w:sz w:val="12"/>
                                <w:szCs w:val="12"/>
                              </w:rPr>
                              <w:t xml:space="preserve"> </w:t>
                            </w:r>
                            <w:r w:rsidR="00B60738">
                              <w:rPr>
                                <w:sz w:val="12"/>
                                <w:szCs w:val="12"/>
                              </w:rPr>
                              <w:t xml:space="preserve">with 8 oz of water, </w:t>
                            </w:r>
                            <w:r w:rsidR="00626D09">
                              <w:rPr>
                                <w:sz w:val="12"/>
                                <w:szCs w:val="12"/>
                              </w:rPr>
                              <w:t xml:space="preserve">monitor lab values (complete blood counts) (DrugBank, 2023). </w:t>
                            </w:r>
                          </w:p>
                        </w:tc>
                      </w:tr>
                    </w:tbl>
                    <w:p w14:paraId="09AEC2F9" w14:textId="3BD9AC9E" w:rsidR="00EC6377" w:rsidRPr="00406E4B" w:rsidRDefault="00EC6377" w:rsidP="00406E4B">
                      <w:pPr>
                        <w:jc w:val="center"/>
                        <w:rPr>
                          <w:b/>
                          <w:bCs/>
                        </w:rPr>
                      </w:pPr>
                    </w:p>
                  </w:txbxContent>
                </v:textbox>
                <w10:wrap type="square" anchorx="margin" anchory="margin"/>
              </v:shape>
            </w:pict>
          </mc:Fallback>
        </mc:AlternateContent>
      </w:r>
    </w:p>
    <w:p w14:paraId="1E7D7E92" w14:textId="7BBC439F" w:rsidR="00910AD1" w:rsidRPr="007C52D5" w:rsidRDefault="00AD36DF">
      <w:pPr>
        <w:rPr>
          <w:sz w:val="16"/>
          <w:szCs w:val="16"/>
        </w:rPr>
      </w:pPr>
      <w:r w:rsidRPr="007E42D3">
        <w:rPr>
          <w:noProof/>
          <w:color w:val="000000" w:themeColor="text1"/>
          <w:sz w:val="16"/>
          <w:szCs w:val="16"/>
        </w:rPr>
        <mc:AlternateContent>
          <mc:Choice Requires="wps">
            <w:drawing>
              <wp:anchor distT="45720" distB="45720" distL="114300" distR="114300" simplePos="0" relativeHeight="251658242" behindDoc="0" locked="0" layoutInCell="1" allowOverlap="1" wp14:anchorId="5E1EC562" wp14:editId="307A77E6">
                <wp:simplePos x="0" y="0"/>
                <wp:positionH relativeFrom="margin">
                  <wp:posOffset>2743200</wp:posOffset>
                </wp:positionH>
                <wp:positionV relativeFrom="paragraph">
                  <wp:posOffset>1402715</wp:posOffset>
                </wp:positionV>
                <wp:extent cx="3810000" cy="23431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343150"/>
                        </a:xfrm>
                        <a:prstGeom prst="rect">
                          <a:avLst/>
                        </a:prstGeom>
                        <a:solidFill>
                          <a:srgbClr val="FFFFFF"/>
                        </a:solidFill>
                        <a:ln w="9525">
                          <a:solidFill>
                            <a:srgbClr val="000000"/>
                          </a:solidFill>
                          <a:miter lim="800000"/>
                          <a:headEnd/>
                          <a:tailEnd/>
                        </a:ln>
                      </wps:spPr>
                      <wps:txbx>
                        <w:txbxContent>
                          <w:p w14:paraId="77F2C793" w14:textId="1AF81033" w:rsidR="00406E4B" w:rsidRDefault="00406E4B" w:rsidP="00406E4B">
                            <w:pPr>
                              <w:jc w:val="center"/>
                              <w:rPr>
                                <w:b/>
                                <w:bCs/>
                              </w:rPr>
                            </w:pPr>
                            <w:r w:rsidRPr="00406E4B">
                              <w:rPr>
                                <w:b/>
                                <w:bCs/>
                              </w:rPr>
                              <w:t>Medical History</w:t>
                            </w:r>
                          </w:p>
                          <w:p w14:paraId="34FCBAB4" w14:textId="5DE430B4" w:rsidR="00406E4B" w:rsidRPr="000D1129" w:rsidRDefault="00406E4B" w:rsidP="00406E4B">
                            <w:r>
                              <w:rPr>
                                <w:b/>
                                <w:bCs/>
                              </w:rPr>
                              <w:t>Previous Medical History:</w:t>
                            </w:r>
                            <w:r w:rsidR="001C19B2">
                              <w:rPr>
                                <w:b/>
                                <w:bCs/>
                              </w:rPr>
                              <w:t xml:space="preserve"> </w:t>
                            </w:r>
                            <w:r w:rsidR="001C19B2">
                              <w:t xml:space="preserve">Hypoxemia, </w:t>
                            </w:r>
                            <w:r w:rsidR="00DF2043">
                              <w:t>Hypertension, Acute Chest Syndrome, Leukocytosis, and Chole</w:t>
                            </w:r>
                            <w:r w:rsidR="000D1129">
                              <w:t>li</w:t>
                            </w:r>
                            <w:r w:rsidR="00DF2043">
                              <w:t xml:space="preserve">thiasis. </w:t>
                            </w:r>
                          </w:p>
                          <w:p w14:paraId="23D40B78" w14:textId="37AA1F64" w:rsidR="00406E4B" w:rsidRDefault="00406E4B" w:rsidP="00406E4B">
                            <w:pPr>
                              <w:rPr>
                                <w:b/>
                                <w:bCs/>
                              </w:rPr>
                            </w:pPr>
                            <w:r>
                              <w:rPr>
                                <w:b/>
                                <w:bCs/>
                              </w:rPr>
                              <w:t>Prior Hospitalizations:</w:t>
                            </w:r>
                            <w:r w:rsidR="000D1129">
                              <w:rPr>
                                <w:b/>
                                <w:bCs/>
                              </w:rPr>
                              <w:t xml:space="preserve"> </w:t>
                            </w:r>
                            <w:r w:rsidR="00535D68" w:rsidRPr="000C767B">
                              <w:t xml:space="preserve">Sickle Cell Crisis (Multiple years) </w:t>
                            </w:r>
                            <w:r w:rsidR="00F3103C" w:rsidRPr="000C767B">
                              <w:t>&amp; Ch</w:t>
                            </w:r>
                            <w:r w:rsidR="00316E1E" w:rsidRPr="000C767B">
                              <w:t xml:space="preserve">olecystectomy </w:t>
                            </w:r>
                            <w:r w:rsidR="006F4398" w:rsidRPr="000C767B">
                              <w:t>(20</w:t>
                            </w:r>
                            <w:r w:rsidR="000C767B" w:rsidRPr="000C767B">
                              <w:t>23)</w:t>
                            </w:r>
                            <w:r w:rsidR="006F4398" w:rsidRPr="000C767B">
                              <w:t>.</w:t>
                            </w:r>
                          </w:p>
                          <w:p w14:paraId="4515E04F" w14:textId="3F753F97" w:rsidR="00EC6377" w:rsidRDefault="00995989" w:rsidP="00406E4B">
                            <w:pPr>
                              <w:rPr>
                                <w:b/>
                                <w:bCs/>
                              </w:rPr>
                            </w:pPr>
                            <w:r w:rsidRPr="00880820">
                              <w:rPr>
                                <w:b/>
                                <w:bCs/>
                              </w:rPr>
                              <w:t>Past Surgical History</w:t>
                            </w:r>
                            <w:r w:rsidR="00406E4B">
                              <w:rPr>
                                <w:b/>
                                <w:bCs/>
                              </w:rPr>
                              <w:t>:</w:t>
                            </w:r>
                            <w:r w:rsidR="006F4398">
                              <w:rPr>
                                <w:b/>
                                <w:bCs/>
                              </w:rPr>
                              <w:t xml:space="preserve"> </w:t>
                            </w:r>
                            <w:r w:rsidR="006F4398" w:rsidRPr="000C767B">
                              <w:t>Cholecystectomy</w:t>
                            </w:r>
                            <w:r w:rsidR="000C767B" w:rsidRPr="000C767B">
                              <w:t xml:space="preserve"> (2011) &amp; Elbow surgery (2011)</w:t>
                            </w:r>
                          </w:p>
                          <w:p w14:paraId="36255A00" w14:textId="7B249D1E" w:rsidR="00EC6377" w:rsidRDefault="00EC6377" w:rsidP="00406E4B">
                            <w:pPr>
                              <w:rPr>
                                <w:b/>
                                <w:bCs/>
                              </w:rPr>
                            </w:pPr>
                            <w:r>
                              <w:rPr>
                                <w:b/>
                                <w:bCs/>
                              </w:rPr>
                              <w:t>Social needs:</w:t>
                            </w:r>
                            <w:r w:rsidR="00015814">
                              <w:rPr>
                                <w:b/>
                                <w:bCs/>
                              </w:rPr>
                              <w:t xml:space="preserve"> </w:t>
                            </w:r>
                            <w:r w:rsidR="00015814" w:rsidRPr="00015814">
                              <w:t>The patient lives at home with his parents and siblings.</w:t>
                            </w:r>
                            <w:r w:rsidR="00015814">
                              <w:rPr>
                                <w:b/>
                                <w:bCs/>
                              </w:rPr>
                              <w:t xml:space="preserve"> </w:t>
                            </w:r>
                          </w:p>
                          <w:p w14:paraId="17AAEF2A"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EC562" id="Text Box 3" o:spid="_x0000_s1030" type="#_x0000_t202" style="position:absolute;margin-left:3in;margin-top:110.45pt;width:300pt;height:18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">
                <v:textbox>
                  <w:txbxContent>
                    <w:p w14:paraId="77F2C793" w14:textId="1AF81033" w:rsidR="00406E4B" w:rsidRDefault="00406E4B" w:rsidP="00406E4B">
                      <w:pPr>
                        <w:jc w:val="center"/>
                        <w:rPr>
                          <w:b/>
                          <w:bCs/>
                        </w:rPr>
                      </w:pPr>
                      <w:r w:rsidRPr="00406E4B">
                        <w:rPr>
                          <w:b/>
                          <w:bCs/>
                        </w:rPr>
                        <w:t>Medical History</w:t>
                      </w:r>
                    </w:p>
                    <w:p w14:paraId="34FCBAB4" w14:textId="5DE430B4" w:rsidR="00406E4B" w:rsidRPr="000D1129" w:rsidRDefault="00406E4B" w:rsidP="00406E4B">
                      <w:r>
                        <w:rPr>
                          <w:b/>
                          <w:bCs/>
                        </w:rPr>
                        <w:t>Previous Medical History:</w:t>
                      </w:r>
                      <w:r w:rsidR="001C19B2">
                        <w:rPr>
                          <w:b/>
                          <w:bCs/>
                        </w:rPr>
                        <w:t xml:space="preserve"> </w:t>
                      </w:r>
                      <w:r w:rsidR="001C19B2">
                        <w:t xml:space="preserve">Hypoxemia, </w:t>
                      </w:r>
                      <w:r w:rsidR="00DF2043">
                        <w:t>Hypertension, Acute Chest Syndrome, Leukocytosis, and Chole</w:t>
                      </w:r>
                      <w:r w:rsidR="000D1129">
                        <w:t>li</w:t>
                      </w:r>
                      <w:r w:rsidR="00DF2043">
                        <w:t xml:space="preserve">thiasis. </w:t>
                      </w:r>
                    </w:p>
                    <w:p w14:paraId="23D40B78" w14:textId="37AA1F64" w:rsidR="00406E4B" w:rsidRDefault="00406E4B" w:rsidP="00406E4B">
                      <w:pPr>
                        <w:rPr>
                          <w:b/>
                          <w:bCs/>
                        </w:rPr>
                      </w:pPr>
                      <w:r>
                        <w:rPr>
                          <w:b/>
                          <w:bCs/>
                        </w:rPr>
                        <w:t>Prior Hospitalizations:</w:t>
                      </w:r>
                      <w:r w:rsidR="000D1129">
                        <w:rPr>
                          <w:b/>
                          <w:bCs/>
                        </w:rPr>
                        <w:t xml:space="preserve"> </w:t>
                      </w:r>
                      <w:r w:rsidR="00535D68" w:rsidRPr="000C767B">
                        <w:t xml:space="preserve">Sickle Cell Crisis (Multiple years) </w:t>
                      </w:r>
                      <w:r w:rsidR="00F3103C" w:rsidRPr="000C767B">
                        <w:t>&amp; Ch</w:t>
                      </w:r>
                      <w:r w:rsidR="00316E1E" w:rsidRPr="000C767B">
                        <w:t xml:space="preserve">olecystectomy </w:t>
                      </w:r>
                      <w:r w:rsidR="006F4398" w:rsidRPr="000C767B">
                        <w:t>(20</w:t>
                      </w:r>
                      <w:r w:rsidR="000C767B" w:rsidRPr="000C767B">
                        <w:t>23)</w:t>
                      </w:r>
                      <w:r w:rsidR="006F4398" w:rsidRPr="000C767B">
                        <w:t>.</w:t>
                      </w:r>
                    </w:p>
                    <w:p w14:paraId="4515E04F" w14:textId="3F753F97" w:rsidR="00EC6377" w:rsidRDefault="00995989" w:rsidP="00406E4B">
                      <w:pPr>
                        <w:rPr>
                          <w:b/>
                          <w:bCs/>
                        </w:rPr>
                      </w:pPr>
                      <w:r w:rsidRPr="00880820">
                        <w:rPr>
                          <w:b/>
                          <w:bCs/>
                        </w:rPr>
                        <w:t>Past Surgical History</w:t>
                      </w:r>
                      <w:r w:rsidR="00406E4B">
                        <w:rPr>
                          <w:b/>
                          <w:bCs/>
                        </w:rPr>
                        <w:t>:</w:t>
                      </w:r>
                      <w:r w:rsidR="006F4398">
                        <w:rPr>
                          <w:b/>
                          <w:bCs/>
                        </w:rPr>
                        <w:t xml:space="preserve"> </w:t>
                      </w:r>
                      <w:r w:rsidR="006F4398" w:rsidRPr="000C767B">
                        <w:t>Cholecystectomy</w:t>
                      </w:r>
                      <w:r w:rsidR="000C767B" w:rsidRPr="000C767B">
                        <w:t xml:space="preserve"> (2011) &amp; Elbow surgery (2011)</w:t>
                      </w:r>
                    </w:p>
                    <w:p w14:paraId="36255A00" w14:textId="7B249D1E" w:rsidR="00EC6377" w:rsidRDefault="00EC6377" w:rsidP="00406E4B">
                      <w:pPr>
                        <w:rPr>
                          <w:b/>
                          <w:bCs/>
                        </w:rPr>
                      </w:pPr>
                      <w:r>
                        <w:rPr>
                          <w:b/>
                          <w:bCs/>
                        </w:rPr>
                        <w:t>Social needs:</w:t>
                      </w:r>
                      <w:r w:rsidR="00015814">
                        <w:rPr>
                          <w:b/>
                          <w:bCs/>
                        </w:rPr>
                        <w:t xml:space="preserve"> </w:t>
                      </w:r>
                      <w:r w:rsidR="00015814" w:rsidRPr="00015814">
                        <w:t>The patient lives at home with his parents and siblings.</w:t>
                      </w:r>
                      <w:r w:rsidR="00015814">
                        <w:rPr>
                          <w:b/>
                          <w:bCs/>
                        </w:rPr>
                        <w:t xml:space="preserve"> </w:t>
                      </w:r>
                    </w:p>
                    <w:p w14:paraId="17AAEF2A" w14:textId="77777777" w:rsidR="00406E4B" w:rsidRPr="00406E4B" w:rsidRDefault="00406E4B" w:rsidP="00406E4B">
                      <w:pPr>
                        <w:jc w:val="center"/>
                        <w:rPr>
                          <w:b/>
                          <w:bCs/>
                        </w:rPr>
                      </w:pPr>
                    </w:p>
                  </w:txbxContent>
                </v:textbox>
                <w10:wrap type="square" anchorx="margin"/>
              </v:shape>
            </w:pict>
          </mc:Fallback>
        </mc:AlternateContent>
      </w:r>
      <w:r w:rsidRPr="007E42D3">
        <w:rPr>
          <w:noProof/>
          <w:color w:val="000000" w:themeColor="text1"/>
          <w:sz w:val="16"/>
          <w:szCs w:val="16"/>
        </w:rPr>
        <mc:AlternateContent>
          <mc:Choice Requires="wps">
            <w:drawing>
              <wp:anchor distT="45720" distB="45720" distL="114300" distR="114300" simplePos="0" relativeHeight="251658244" behindDoc="0" locked="0" layoutInCell="1" allowOverlap="1" wp14:anchorId="5136B324" wp14:editId="36EB5B1C">
                <wp:simplePos x="0" y="0"/>
                <wp:positionH relativeFrom="margin">
                  <wp:align>left</wp:align>
                </wp:positionH>
                <wp:positionV relativeFrom="paragraph">
                  <wp:posOffset>1268730</wp:posOffset>
                </wp:positionV>
                <wp:extent cx="2647950" cy="2538095"/>
                <wp:effectExtent l="0" t="0" r="19050" b="146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38095"/>
                        </a:xfrm>
                        <a:prstGeom prst="rect">
                          <a:avLst/>
                        </a:prstGeom>
                        <a:solidFill>
                          <a:srgbClr val="FFFFFF"/>
                        </a:solidFill>
                        <a:ln w="9525">
                          <a:solidFill>
                            <a:srgbClr val="000000"/>
                          </a:solidFill>
                          <a:miter lim="800000"/>
                          <a:headEnd/>
                          <a:tailEnd/>
                        </a:ln>
                      </wps:spPr>
                      <wps:txbx>
                        <w:txbxContent>
                          <w:p w14:paraId="0D920688" w14:textId="2D95315A" w:rsidR="00406E4B" w:rsidRPr="00D94AC5" w:rsidRDefault="00AA42F1" w:rsidP="00406E4B">
                            <w:pPr>
                              <w:jc w:val="center"/>
                              <w:rPr>
                                <w:b/>
                                <w:bCs/>
                                <w:color w:val="000000" w:themeColor="text1"/>
                              </w:rPr>
                            </w:pPr>
                            <w:r w:rsidRPr="00D94AC5">
                              <w:rPr>
                                <w:b/>
                                <w:bCs/>
                                <w:color w:val="000000" w:themeColor="text1"/>
                              </w:rPr>
                              <w:t xml:space="preserve">Relevant </w:t>
                            </w:r>
                            <w:r w:rsidR="00406E4B" w:rsidRPr="00D94AC5">
                              <w:rPr>
                                <w:b/>
                                <w:bCs/>
                                <w:color w:val="000000" w:themeColor="text1"/>
                              </w:rPr>
                              <w:t>Lab Values/Diagnostics</w:t>
                            </w:r>
                          </w:p>
                          <w:p w14:paraId="4A55F938" w14:textId="2384896E" w:rsidR="003858ED" w:rsidRPr="00B705DD" w:rsidRDefault="003858ED" w:rsidP="00B705DD">
                            <w:pPr>
                              <w:pStyle w:val="ListParagraph"/>
                              <w:numPr>
                                <w:ilvl w:val="0"/>
                                <w:numId w:val="6"/>
                              </w:numPr>
                              <w:rPr>
                                <w:color w:val="000000" w:themeColor="text1"/>
                                <w:sz w:val="11"/>
                                <w:szCs w:val="11"/>
                              </w:rPr>
                            </w:pPr>
                            <w:r w:rsidRPr="002B2F00">
                              <w:rPr>
                                <w:color w:val="000000" w:themeColor="text1"/>
                                <w:sz w:val="11"/>
                                <w:szCs w:val="11"/>
                              </w:rPr>
                              <w:t>WBC</w:t>
                            </w:r>
                            <w:r w:rsidR="007A451D" w:rsidRPr="002B2F00">
                              <w:rPr>
                                <w:color w:val="000000" w:themeColor="text1"/>
                                <w:sz w:val="11"/>
                                <w:szCs w:val="11"/>
                              </w:rPr>
                              <w:t>:</w:t>
                            </w:r>
                            <w:r w:rsidR="00D94AC5" w:rsidRPr="002B2F00">
                              <w:rPr>
                                <w:color w:val="000000" w:themeColor="text1"/>
                                <w:sz w:val="11"/>
                                <w:szCs w:val="11"/>
                              </w:rPr>
                              <w:t xml:space="preserve"> 10.15 </w:t>
                            </w:r>
                            <w:r w:rsidR="007A451D" w:rsidRPr="002B2F00">
                              <w:rPr>
                                <w:color w:val="000000" w:themeColor="text1"/>
                                <w:sz w:val="11"/>
                                <w:szCs w:val="11"/>
                              </w:rPr>
                              <w:t xml:space="preserve"> </w:t>
                            </w:r>
                            <w:r w:rsidR="007A451D" w:rsidRPr="002B2F00">
                              <w:rPr>
                                <w:color w:val="000000" w:themeColor="text1"/>
                                <w:sz w:val="11"/>
                                <w:szCs w:val="11"/>
                              </w:rPr>
                              <w:sym w:font="Wingdings" w:char="F0E0"/>
                            </w:r>
                            <w:r w:rsidR="0088538F" w:rsidRPr="002B2F00">
                              <w:rPr>
                                <w:color w:val="000000" w:themeColor="text1"/>
                                <w:sz w:val="11"/>
                                <w:szCs w:val="11"/>
                              </w:rPr>
                              <w:t xml:space="preserve"> Nor</w:t>
                            </w:r>
                            <w:r w:rsidR="0088538F" w:rsidRPr="00B705DD">
                              <w:rPr>
                                <w:color w:val="000000" w:themeColor="text1"/>
                                <w:sz w:val="11"/>
                                <w:szCs w:val="11"/>
                              </w:rPr>
                              <w:t xml:space="preserve">mal: </w:t>
                            </w:r>
                            <w:r w:rsidR="00A0136F" w:rsidRPr="00B705DD">
                              <w:rPr>
                                <w:color w:val="000000" w:themeColor="text1"/>
                                <w:sz w:val="11"/>
                                <w:szCs w:val="11"/>
                              </w:rPr>
                              <w:t xml:space="preserve">3.84 </w:t>
                            </w:r>
                            <w:r w:rsidR="004C1305" w:rsidRPr="00B705DD">
                              <w:rPr>
                                <w:color w:val="000000" w:themeColor="text1"/>
                                <w:sz w:val="11"/>
                                <w:szCs w:val="11"/>
                              </w:rPr>
                              <w:t xml:space="preserve">to </w:t>
                            </w:r>
                            <w:r w:rsidR="00A0136F" w:rsidRPr="00B705DD">
                              <w:rPr>
                                <w:color w:val="000000" w:themeColor="text1"/>
                                <w:sz w:val="11"/>
                                <w:szCs w:val="11"/>
                              </w:rPr>
                              <w:t xml:space="preserve">9.84 </w:t>
                            </w:r>
                            <w:r w:rsidR="007A451D" w:rsidRPr="00B705DD">
                              <w:rPr>
                                <w:color w:val="000000" w:themeColor="text1"/>
                                <w:sz w:val="11"/>
                                <w:szCs w:val="11"/>
                              </w:rPr>
                              <w:t>(Carle</w:t>
                            </w:r>
                            <w:r w:rsidR="00D94AC5" w:rsidRPr="00B705DD">
                              <w:rPr>
                                <w:color w:val="000000" w:themeColor="text1"/>
                                <w:sz w:val="11"/>
                                <w:szCs w:val="11"/>
                              </w:rPr>
                              <w:t xml:space="preserve"> Foundation Hospital, 2023)</w:t>
                            </w:r>
                            <w:r w:rsidR="00B705DD">
                              <w:rPr>
                                <w:color w:val="000000" w:themeColor="text1"/>
                                <w:sz w:val="11"/>
                                <w:szCs w:val="11"/>
                              </w:rPr>
                              <w:t xml:space="preserve">. </w:t>
                            </w:r>
                            <w:r w:rsidR="005E493D">
                              <w:rPr>
                                <w:color w:val="000000" w:themeColor="text1"/>
                                <w:sz w:val="11"/>
                                <w:szCs w:val="11"/>
                              </w:rPr>
                              <w:t>WBCs</w:t>
                            </w:r>
                            <w:r w:rsidR="00B705DD">
                              <w:rPr>
                                <w:color w:val="000000" w:themeColor="text1"/>
                                <w:sz w:val="11"/>
                                <w:szCs w:val="11"/>
                              </w:rPr>
                              <w:t xml:space="preserve"> are elevated because </w:t>
                            </w:r>
                            <w:r w:rsidR="008A34FC">
                              <w:rPr>
                                <w:color w:val="000000" w:themeColor="text1"/>
                                <w:sz w:val="11"/>
                                <w:szCs w:val="11"/>
                              </w:rPr>
                              <w:t>the patient</w:t>
                            </w:r>
                            <w:r w:rsidR="005111F5">
                              <w:rPr>
                                <w:color w:val="000000" w:themeColor="text1"/>
                                <w:sz w:val="11"/>
                                <w:szCs w:val="11"/>
                              </w:rPr>
                              <w:t xml:space="preserve"> has an infection from</w:t>
                            </w:r>
                            <w:r w:rsidR="008A34FC">
                              <w:rPr>
                                <w:color w:val="000000" w:themeColor="text1"/>
                                <w:sz w:val="11"/>
                                <w:szCs w:val="11"/>
                              </w:rPr>
                              <w:t xml:space="preserve"> </w:t>
                            </w:r>
                            <w:r w:rsidR="005111F5">
                              <w:rPr>
                                <w:color w:val="000000" w:themeColor="text1"/>
                                <w:sz w:val="11"/>
                                <w:szCs w:val="11"/>
                              </w:rPr>
                              <w:t>a</w:t>
                            </w:r>
                            <w:r w:rsidR="008A34FC">
                              <w:rPr>
                                <w:color w:val="000000" w:themeColor="text1"/>
                                <w:sz w:val="11"/>
                                <w:szCs w:val="11"/>
                              </w:rPr>
                              <w:t xml:space="preserve"> vaso-occlusive crisis which is causing s</w:t>
                            </w:r>
                            <w:r w:rsidR="00EA45F9">
                              <w:rPr>
                                <w:color w:val="000000" w:themeColor="text1"/>
                                <w:sz w:val="11"/>
                                <w:szCs w:val="11"/>
                              </w:rPr>
                              <w:t>tress and</w:t>
                            </w:r>
                            <w:r w:rsidR="005111F5">
                              <w:rPr>
                                <w:color w:val="000000" w:themeColor="text1"/>
                                <w:sz w:val="11"/>
                                <w:szCs w:val="11"/>
                              </w:rPr>
                              <w:t xml:space="preserve"> </w:t>
                            </w:r>
                            <w:r w:rsidR="008A34FC">
                              <w:rPr>
                                <w:color w:val="000000" w:themeColor="text1"/>
                                <w:sz w:val="11"/>
                                <w:szCs w:val="11"/>
                              </w:rPr>
                              <w:t>inflammation in the body</w:t>
                            </w:r>
                            <w:r w:rsidR="00D922DF">
                              <w:rPr>
                                <w:color w:val="000000" w:themeColor="text1"/>
                                <w:sz w:val="11"/>
                                <w:szCs w:val="11"/>
                              </w:rPr>
                              <w:t>,</w:t>
                            </w:r>
                            <w:r w:rsidR="008A34FC">
                              <w:rPr>
                                <w:color w:val="000000" w:themeColor="text1"/>
                                <w:sz w:val="11"/>
                                <w:szCs w:val="11"/>
                              </w:rPr>
                              <w:t xml:space="preserve"> </w:t>
                            </w:r>
                            <w:r w:rsidR="00EA45F9">
                              <w:rPr>
                                <w:color w:val="000000" w:themeColor="text1"/>
                                <w:sz w:val="11"/>
                                <w:szCs w:val="11"/>
                              </w:rPr>
                              <w:t xml:space="preserve">which </w:t>
                            </w:r>
                            <w:r w:rsidR="008A34FC">
                              <w:rPr>
                                <w:color w:val="000000" w:themeColor="text1"/>
                                <w:sz w:val="11"/>
                                <w:szCs w:val="11"/>
                              </w:rPr>
                              <w:t>increase</w:t>
                            </w:r>
                            <w:r w:rsidR="00EA45F9">
                              <w:rPr>
                                <w:color w:val="000000" w:themeColor="text1"/>
                                <w:sz w:val="11"/>
                                <w:szCs w:val="11"/>
                              </w:rPr>
                              <w:t>s</w:t>
                            </w:r>
                            <w:r w:rsidR="008A34FC">
                              <w:rPr>
                                <w:color w:val="000000" w:themeColor="text1"/>
                                <w:sz w:val="11"/>
                                <w:szCs w:val="11"/>
                              </w:rPr>
                              <w:t xml:space="preserve"> </w:t>
                            </w:r>
                            <w:r w:rsidR="00EA45F9">
                              <w:rPr>
                                <w:color w:val="000000" w:themeColor="text1"/>
                                <w:sz w:val="11"/>
                                <w:szCs w:val="11"/>
                              </w:rPr>
                              <w:t>the</w:t>
                            </w:r>
                            <w:r w:rsidR="008A34FC">
                              <w:rPr>
                                <w:color w:val="000000" w:themeColor="text1"/>
                                <w:sz w:val="11"/>
                                <w:szCs w:val="11"/>
                              </w:rPr>
                              <w:t xml:space="preserve"> white blood cells</w:t>
                            </w:r>
                            <w:r w:rsidR="00EA45F9">
                              <w:rPr>
                                <w:color w:val="000000" w:themeColor="text1"/>
                                <w:sz w:val="11"/>
                                <w:szCs w:val="11"/>
                              </w:rPr>
                              <w:t xml:space="preserve"> (Capriotti, 2021)</w:t>
                            </w:r>
                            <w:r w:rsidR="008A34FC">
                              <w:rPr>
                                <w:color w:val="000000" w:themeColor="text1"/>
                                <w:sz w:val="11"/>
                                <w:szCs w:val="11"/>
                              </w:rPr>
                              <w:t xml:space="preserve">. </w:t>
                            </w:r>
                          </w:p>
                          <w:p w14:paraId="2813D58B" w14:textId="16DD597E" w:rsidR="004C1305" w:rsidRPr="002B2F00" w:rsidRDefault="00D94AC5" w:rsidP="0088538F">
                            <w:pPr>
                              <w:pStyle w:val="ListParagraph"/>
                              <w:numPr>
                                <w:ilvl w:val="0"/>
                                <w:numId w:val="6"/>
                              </w:numPr>
                              <w:rPr>
                                <w:color w:val="000000" w:themeColor="text1"/>
                                <w:sz w:val="11"/>
                                <w:szCs w:val="11"/>
                              </w:rPr>
                            </w:pPr>
                            <w:r w:rsidRPr="002B2F00">
                              <w:rPr>
                                <w:color w:val="000000" w:themeColor="text1"/>
                                <w:sz w:val="11"/>
                                <w:szCs w:val="11"/>
                              </w:rPr>
                              <w:t xml:space="preserve">RBC: </w:t>
                            </w:r>
                            <w:r w:rsidR="004C1305" w:rsidRPr="002B2F00">
                              <w:rPr>
                                <w:color w:val="000000" w:themeColor="text1"/>
                                <w:sz w:val="11"/>
                                <w:szCs w:val="11"/>
                              </w:rPr>
                              <w:t xml:space="preserve">2.87 </w:t>
                            </w:r>
                            <w:r w:rsidR="004C1305" w:rsidRPr="002B2F00">
                              <w:rPr>
                                <w:color w:val="000000" w:themeColor="text1"/>
                                <w:sz w:val="11"/>
                                <w:szCs w:val="11"/>
                              </w:rPr>
                              <w:sym w:font="Wingdings" w:char="F0E0"/>
                            </w:r>
                            <w:r w:rsidR="004C1305" w:rsidRPr="002B2F00">
                              <w:rPr>
                                <w:color w:val="000000" w:themeColor="text1"/>
                                <w:sz w:val="11"/>
                                <w:szCs w:val="11"/>
                              </w:rPr>
                              <w:t xml:space="preserve"> Normal: 4.03 to 5.29 (Carle Foundation Hospital, 2023)</w:t>
                            </w:r>
                            <w:r w:rsidR="002B0773">
                              <w:rPr>
                                <w:color w:val="000000" w:themeColor="text1"/>
                                <w:sz w:val="11"/>
                                <w:szCs w:val="11"/>
                              </w:rPr>
                              <w:t xml:space="preserve">. </w:t>
                            </w:r>
                            <w:r w:rsidR="005E493D">
                              <w:rPr>
                                <w:color w:val="000000" w:themeColor="text1"/>
                                <w:sz w:val="11"/>
                                <w:szCs w:val="11"/>
                              </w:rPr>
                              <w:t>RBCs</w:t>
                            </w:r>
                            <w:r w:rsidR="002B0773">
                              <w:rPr>
                                <w:color w:val="000000" w:themeColor="text1"/>
                                <w:sz w:val="11"/>
                                <w:szCs w:val="11"/>
                              </w:rPr>
                              <w:t xml:space="preserve"> </w:t>
                            </w:r>
                            <w:r w:rsidR="00D922DF">
                              <w:rPr>
                                <w:color w:val="000000" w:themeColor="text1"/>
                                <w:sz w:val="11"/>
                                <w:szCs w:val="11"/>
                              </w:rPr>
                              <w:t>are decreased</w:t>
                            </w:r>
                            <w:r w:rsidR="007C33C2">
                              <w:rPr>
                                <w:color w:val="000000" w:themeColor="text1"/>
                                <w:sz w:val="11"/>
                                <w:szCs w:val="11"/>
                              </w:rPr>
                              <w:t xml:space="preserve"> because</w:t>
                            </w:r>
                            <w:r w:rsidR="006356BF">
                              <w:rPr>
                                <w:color w:val="000000" w:themeColor="text1"/>
                                <w:sz w:val="11"/>
                                <w:szCs w:val="11"/>
                              </w:rPr>
                              <w:t xml:space="preserve"> the sickled red blood cells die off early creating a shortage of red blood cells (Capriotti, 2021).</w:t>
                            </w:r>
                          </w:p>
                          <w:p w14:paraId="7A84BF40" w14:textId="116ECFD6" w:rsidR="00357DC0" w:rsidRPr="002B2F00" w:rsidRDefault="00357DC0" w:rsidP="0088538F">
                            <w:pPr>
                              <w:pStyle w:val="ListParagraph"/>
                              <w:numPr>
                                <w:ilvl w:val="0"/>
                                <w:numId w:val="6"/>
                              </w:numPr>
                              <w:rPr>
                                <w:color w:val="000000" w:themeColor="text1"/>
                                <w:sz w:val="11"/>
                                <w:szCs w:val="11"/>
                              </w:rPr>
                            </w:pPr>
                            <w:r w:rsidRPr="002B2F00">
                              <w:rPr>
                                <w:color w:val="000000" w:themeColor="text1"/>
                                <w:sz w:val="11"/>
                                <w:szCs w:val="11"/>
                              </w:rPr>
                              <w:t xml:space="preserve">Hgb: 9.1 </w:t>
                            </w:r>
                            <w:r w:rsidRPr="002B2F00">
                              <w:rPr>
                                <w:color w:val="000000" w:themeColor="text1"/>
                                <w:sz w:val="11"/>
                                <w:szCs w:val="11"/>
                              </w:rPr>
                              <w:sym w:font="Wingdings" w:char="F0E0"/>
                            </w:r>
                            <w:r w:rsidRPr="002B2F00">
                              <w:rPr>
                                <w:color w:val="000000" w:themeColor="text1"/>
                                <w:sz w:val="11"/>
                                <w:szCs w:val="11"/>
                              </w:rPr>
                              <w:t xml:space="preserve"> Normal</w:t>
                            </w:r>
                            <w:r w:rsidR="00C1603A" w:rsidRPr="002B2F00">
                              <w:rPr>
                                <w:color w:val="000000" w:themeColor="text1"/>
                                <w:sz w:val="11"/>
                                <w:szCs w:val="11"/>
                              </w:rPr>
                              <w:t>:</w:t>
                            </w:r>
                            <w:r w:rsidRPr="002B2F00">
                              <w:rPr>
                                <w:color w:val="000000" w:themeColor="text1"/>
                                <w:sz w:val="11"/>
                                <w:szCs w:val="11"/>
                              </w:rPr>
                              <w:t xml:space="preserve"> 11.0 to 14.5 (Carle Foundation Hospital, 2023)</w:t>
                            </w:r>
                            <w:r w:rsidR="008C7A5D">
                              <w:rPr>
                                <w:color w:val="000000" w:themeColor="text1"/>
                                <w:sz w:val="11"/>
                                <w:szCs w:val="11"/>
                              </w:rPr>
                              <w:t xml:space="preserve">. </w:t>
                            </w:r>
                            <w:r w:rsidR="00901D73">
                              <w:rPr>
                                <w:color w:val="000000" w:themeColor="text1"/>
                                <w:sz w:val="11"/>
                                <w:szCs w:val="11"/>
                              </w:rPr>
                              <w:t xml:space="preserve">Hemoglobin is decreased because </w:t>
                            </w:r>
                            <w:r w:rsidR="00D47A7B">
                              <w:rPr>
                                <w:color w:val="000000" w:themeColor="text1"/>
                                <w:sz w:val="11"/>
                                <w:szCs w:val="11"/>
                              </w:rPr>
                              <w:t xml:space="preserve">there is </w:t>
                            </w:r>
                            <w:r w:rsidR="00D922DF">
                              <w:rPr>
                                <w:color w:val="000000" w:themeColor="text1"/>
                                <w:sz w:val="11"/>
                                <w:szCs w:val="11"/>
                              </w:rPr>
                              <w:t>a</w:t>
                            </w:r>
                            <w:r w:rsidR="00D47A7B">
                              <w:rPr>
                                <w:color w:val="000000" w:themeColor="text1"/>
                                <w:sz w:val="11"/>
                                <w:szCs w:val="11"/>
                              </w:rPr>
                              <w:t xml:space="preserve"> lack of oxygen in the red blood </w:t>
                            </w:r>
                            <w:r w:rsidR="00D922DF">
                              <w:rPr>
                                <w:color w:val="000000" w:themeColor="text1"/>
                                <w:sz w:val="11"/>
                                <w:szCs w:val="11"/>
                              </w:rPr>
                              <w:t xml:space="preserve">cells. The </w:t>
                            </w:r>
                            <w:r w:rsidR="00C50CD8">
                              <w:rPr>
                                <w:color w:val="000000" w:themeColor="text1"/>
                                <w:sz w:val="11"/>
                                <w:szCs w:val="11"/>
                              </w:rPr>
                              <w:t xml:space="preserve">red blood </w:t>
                            </w:r>
                            <w:r w:rsidR="00D922DF">
                              <w:rPr>
                                <w:color w:val="000000" w:themeColor="text1"/>
                                <w:sz w:val="11"/>
                                <w:szCs w:val="11"/>
                              </w:rPr>
                              <w:t>cells also will</w:t>
                            </w:r>
                            <w:r w:rsidR="00C50CD8">
                              <w:rPr>
                                <w:color w:val="000000" w:themeColor="text1"/>
                                <w:sz w:val="11"/>
                                <w:szCs w:val="11"/>
                              </w:rPr>
                              <w:t xml:space="preserve"> die off early due to the sickled shape (Capriotti, 2021).</w:t>
                            </w:r>
                          </w:p>
                          <w:p w14:paraId="371097DD" w14:textId="3E995525" w:rsidR="00D94AC5" w:rsidRDefault="007648DB" w:rsidP="00C1603A">
                            <w:pPr>
                              <w:pStyle w:val="ListParagraph"/>
                              <w:numPr>
                                <w:ilvl w:val="0"/>
                                <w:numId w:val="6"/>
                              </w:numPr>
                              <w:rPr>
                                <w:color w:val="000000" w:themeColor="text1"/>
                                <w:sz w:val="11"/>
                                <w:szCs w:val="11"/>
                              </w:rPr>
                            </w:pPr>
                            <w:r w:rsidRPr="002B2F00">
                              <w:rPr>
                                <w:color w:val="000000" w:themeColor="text1"/>
                                <w:sz w:val="11"/>
                                <w:szCs w:val="11"/>
                              </w:rPr>
                              <w:t xml:space="preserve">Hct: 24.9 </w:t>
                            </w:r>
                            <w:r w:rsidRPr="002B2F00">
                              <w:rPr>
                                <w:color w:val="000000" w:themeColor="text1"/>
                                <w:sz w:val="11"/>
                                <w:szCs w:val="11"/>
                              </w:rPr>
                              <w:sym w:font="Wingdings" w:char="F0E0"/>
                            </w:r>
                            <w:r w:rsidRPr="002B2F00">
                              <w:rPr>
                                <w:color w:val="000000" w:themeColor="text1"/>
                                <w:sz w:val="11"/>
                                <w:szCs w:val="11"/>
                              </w:rPr>
                              <w:t xml:space="preserve"> Normal</w:t>
                            </w:r>
                            <w:r w:rsidR="00C1603A" w:rsidRPr="002B2F00">
                              <w:rPr>
                                <w:color w:val="000000" w:themeColor="text1"/>
                                <w:sz w:val="11"/>
                                <w:szCs w:val="11"/>
                              </w:rPr>
                              <w:t>: 33.9 to 43.5 (Carle Foundation Hospital, 2023)</w:t>
                            </w:r>
                            <w:r w:rsidR="00096CAA">
                              <w:rPr>
                                <w:color w:val="000000" w:themeColor="text1"/>
                                <w:sz w:val="11"/>
                                <w:szCs w:val="11"/>
                              </w:rPr>
                              <w:t>. Hematocrit is decreased because</w:t>
                            </w:r>
                            <w:r w:rsidR="00C94390">
                              <w:rPr>
                                <w:color w:val="000000" w:themeColor="text1"/>
                                <w:sz w:val="11"/>
                                <w:szCs w:val="11"/>
                              </w:rPr>
                              <w:t xml:space="preserve"> of the decreased red blood cells and the </w:t>
                            </w:r>
                            <w:r w:rsidR="005E493D">
                              <w:rPr>
                                <w:color w:val="000000" w:themeColor="text1"/>
                                <w:sz w:val="11"/>
                                <w:szCs w:val="11"/>
                              </w:rPr>
                              <w:t>sickled-shaped</w:t>
                            </w:r>
                            <w:r w:rsidR="00C94390">
                              <w:rPr>
                                <w:color w:val="000000" w:themeColor="text1"/>
                                <w:sz w:val="11"/>
                                <w:szCs w:val="11"/>
                              </w:rPr>
                              <w:t xml:space="preserve"> cells dy</w:t>
                            </w:r>
                            <w:r w:rsidR="009060EE">
                              <w:rPr>
                                <w:color w:val="000000" w:themeColor="text1"/>
                                <w:sz w:val="11"/>
                                <w:szCs w:val="11"/>
                              </w:rPr>
                              <w:t xml:space="preserve">ing off early (Capriotti, 2021). </w:t>
                            </w:r>
                          </w:p>
                          <w:p w14:paraId="355885F1" w14:textId="16F8A7E3" w:rsidR="002B2F00" w:rsidRDefault="000860BE" w:rsidP="002B2F00">
                            <w:pPr>
                              <w:ind w:left="360"/>
                              <w:rPr>
                                <w:color w:val="000000" w:themeColor="text1"/>
                                <w:sz w:val="11"/>
                                <w:szCs w:val="11"/>
                              </w:rPr>
                            </w:pPr>
                            <w:r>
                              <w:rPr>
                                <w:color w:val="000000" w:themeColor="text1"/>
                                <w:sz w:val="11"/>
                                <w:szCs w:val="11"/>
                              </w:rPr>
                              <w:t xml:space="preserve">No imaging or diagnostics </w:t>
                            </w:r>
                          </w:p>
                          <w:p w14:paraId="70E40375" w14:textId="0B11C29B" w:rsidR="002B2F00" w:rsidRPr="004F0877" w:rsidRDefault="002B2F00" w:rsidP="004F0877">
                            <w:pPr>
                              <w:ind w:left="360"/>
                              <w:rPr>
                                <w:color w:val="000000" w:themeColor="text1"/>
                                <w:sz w:val="11"/>
                                <w:szCs w:val="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B324" id="Text Box 1" o:spid="_x0000_s1031" type="#_x0000_t202" style="position:absolute;margin-left:0;margin-top:99.9pt;width:208.5pt;height:199.8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">
                <v:textbox>
                  <w:txbxContent>
                    <w:p w14:paraId="0D920688" w14:textId="2D95315A" w:rsidR="00406E4B" w:rsidRPr="00D94AC5" w:rsidRDefault="00AA42F1" w:rsidP="00406E4B">
                      <w:pPr>
                        <w:jc w:val="center"/>
                        <w:rPr>
                          <w:b/>
                          <w:bCs/>
                          <w:color w:val="000000" w:themeColor="text1"/>
                        </w:rPr>
                      </w:pPr>
                      <w:r w:rsidRPr="00D94AC5">
                        <w:rPr>
                          <w:b/>
                          <w:bCs/>
                          <w:color w:val="000000" w:themeColor="text1"/>
                        </w:rPr>
                        <w:t xml:space="preserve">Relevant </w:t>
                      </w:r>
                      <w:r w:rsidR="00406E4B" w:rsidRPr="00D94AC5">
                        <w:rPr>
                          <w:b/>
                          <w:bCs/>
                          <w:color w:val="000000" w:themeColor="text1"/>
                        </w:rPr>
                        <w:t>Lab Values/Diagnostics</w:t>
                      </w:r>
                    </w:p>
                    <w:p w14:paraId="4A55F938" w14:textId="2384896E" w:rsidR="003858ED" w:rsidRPr="00B705DD" w:rsidRDefault="003858ED" w:rsidP="00B705DD">
                      <w:pPr>
                        <w:pStyle w:val="ListParagraph"/>
                        <w:numPr>
                          <w:ilvl w:val="0"/>
                          <w:numId w:val="6"/>
                        </w:numPr>
                        <w:rPr>
                          <w:color w:val="000000" w:themeColor="text1"/>
                          <w:sz w:val="11"/>
                          <w:szCs w:val="11"/>
                        </w:rPr>
                      </w:pPr>
                      <w:r w:rsidRPr="002B2F00">
                        <w:rPr>
                          <w:color w:val="000000" w:themeColor="text1"/>
                          <w:sz w:val="11"/>
                          <w:szCs w:val="11"/>
                        </w:rPr>
                        <w:t>WBC</w:t>
                      </w:r>
                      <w:r w:rsidR="007A451D" w:rsidRPr="002B2F00">
                        <w:rPr>
                          <w:color w:val="000000" w:themeColor="text1"/>
                          <w:sz w:val="11"/>
                          <w:szCs w:val="11"/>
                        </w:rPr>
                        <w:t>:</w:t>
                      </w:r>
                      <w:r w:rsidR="00D94AC5" w:rsidRPr="002B2F00">
                        <w:rPr>
                          <w:color w:val="000000" w:themeColor="text1"/>
                          <w:sz w:val="11"/>
                          <w:szCs w:val="11"/>
                        </w:rPr>
                        <w:t xml:space="preserve"> 10.15 </w:t>
                      </w:r>
                      <w:r w:rsidR="007A451D" w:rsidRPr="002B2F00">
                        <w:rPr>
                          <w:color w:val="000000" w:themeColor="text1"/>
                          <w:sz w:val="11"/>
                          <w:szCs w:val="11"/>
                        </w:rPr>
                        <w:t xml:space="preserve"> </w:t>
                      </w:r>
                      <w:r w:rsidR="007A451D" w:rsidRPr="002B2F00">
                        <w:rPr>
                          <w:color w:val="000000" w:themeColor="text1"/>
                          <w:sz w:val="11"/>
                          <w:szCs w:val="11"/>
                        </w:rPr>
                        <w:sym w:font="Wingdings" w:char="F0E0"/>
                      </w:r>
                      <w:r w:rsidR="0088538F" w:rsidRPr="002B2F00">
                        <w:rPr>
                          <w:color w:val="000000" w:themeColor="text1"/>
                          <w:sz w:val="11"/>
                          <w:szCs w:val="11"/>
                        </w:rPr>
                        <w:t xml:space="preserve"> Nor</w:t>
                      </w:r>
                      <w:r w:rsidR="0088538F" w:rsidRPr="00B705DD">
                        <w:rPr>
                          <w:color w:val="000000" w:themeColor="text1"/>
                          <w:sz w:val="11"/>
                          <w:szCs w:val="11"/>
                        </w:rPr>
                        <w:t xml:space="preserve">mal: </w:t>
                      </w:r>
                      <w:r w:rsidR="00A0136F" w:rsidRPr="00B705DD">
                        <w:rPr>
                          <w:color w:val="000000" w:themeColor="text1"/>
                          <w:sz w:val="11"/>
                          <w:szCs w:val="11"/>
                        </w:rPr>
                        <w:t xml:space="preserve">3.84 </w:t>
                      </w:r>
                      <w:r w:rsidR="004C1305" w:rsidRPr="00B705DD">
                        <w:rPr>
                          <w:color w:val="000000" w:themeColor="text1"/>
                          <w:sz w:val="11"/>
                          <w:szCs w:val="11"/>
                        </w:rPr>
                        <w:t xml:space="preserve">to </w:t>
                      </w:r>
                      <w:r w:rsidR="00A0136F" w:rsidRPr="00B705DD">
                        <w:rPr>
                          <w:color w:val="000000" w:themeColor="text1"/>
                          <w:sz w:val="11"/>
                          <w:szCs w:val="11"/>
                        </w:rPr>
                        <w:t xml:space="preserve">9.84 </w:t>
                      </w:r>
                      <w:r w:rsidR="007A451D" w:rsidRPr="00B705DD">
                        <w:rPr>
                          <w:color w:val="000000" w:themeColor="text1"/>
                          <w:sz w:val="11"/>
                          <w:szCs w:val="11"/>
                        </w:rPr>
                        <w:t>(Carle</w:t>
                      </w:r>
                      <w:r w:rsidR="00D94AC5" w:rsidRPr="00B705DD">
                        <w:rPr>
                          <w:color w:val="000000" w:themeColor="text1"/>
                          <w:sz w:val="11"/>
                          <w:szCs w:val="11"/>
                        </w:rPr>
                        <w:t xml:space="preserve"> Foundation Hospital, 2023)</w:t>
                      </w:r>
                      <w:r w:rsidR="00B705DD">
                        <w:rPr>
                          <w:color w:val="000000" w:themeColor="text1"/>
                          <w:sz w:val="11"/>
                          <w:szCs w:val="11"/>
                        </w:rPr>
                        <w:t xml:space="preserve">. </w:t>
                      </w:r>
                      <w:r w:rsidR="005E493D">
                        <w:rPr>
                          <w:color w:val="000000" w:themeColor="text1"/>
                          <w:sz w:val="11"/>
                          <w:szCs w:val="11"/>
                        </w:rPr>
                        <w:t>WBCs</w:t>
                      </w:r>
                      <w:r w:rsidR="00B705DD">
                        <w:rPr>
                          <w:color w:val="000000" w:themeColor="text1"/>
                          <w:sz w:val="11"/>
                          <w:szCs w:val="11"/>
                        </w:rPr>
                        <w:t xml:space="preserve"> are elevated because </w:t>
                      </w:r>
                      <w:r w:rsidR="008A34FC">
                        <w:rPr>
                          <w:color w:val="000000" w:themeColor="text1"/>
                          <w:sz w:val="11"/>
                          <w:szCs w:val="11"/>
                        </w:rPr>
                        <w:t>the patient</w:t>
                      </w:r>
                      <w:r w:rsidR="005111F5">
                        <w:rPr>
                          <w:color w:val="000000" w:themeColor="text1"/>
                          <w:sz w:val="11"/>
                          <w:szCs w:val="11"/>
                        </w:rPr>
                        <w:t xml:space="preserve"> has an infection from</w:t>
                      </w:r>
                      <w:r w:rsidR="008A34FC">
                        <w:rPr>
                          <w:color w:val="000000" w:themeColor="text1"/>
                          <w:sz w:val="11"/>
                          <w:szCs w:val="11"/>
                        </w:rPr>
                        <w:t xml:space="preserve"> </w:t>
                      </w:r>
                      <w:r w:rsidR="005111F5">
                        <w:rPr>
                          <w:color w:val="000000" w:themeColor="text1"/>
                          <w:sz w:val="11"/>
                          <w:szCs w:val="11"/>
                        </w:rPr>
                        <w:t>a</w:t>
                      </w:r>
                      <w:r w:rsidR="008A34FC">
                        <w:rPr>
                          <w:color w:val="000000" w:themeColor="text1"/>
                          <w:sz w:val="11"/>
                          <w:szCs w:val="11"/>
                        </w:rPr>
                        <w:t xml:space="preserve"> vaso-occlusive crisis which is causing s</w:t>
                      </w:r>
                      <w:r w:rsidR="00EA45F9">
                        <w:rPr>
                          <w:color w:val="000000" w:themeColor="text1"/>
                          <w:sz w:val="11"/>
                          <w:szCs w:val="11"/>
                        </w:rPr>
                        <w:t>tress and</w:t>
                      </w:r>
                      <w:r w:rsidR="005111F5">
                        <w:rPr>
                          <w:color w:val="000000" w:themeColor="text1"/>
                          <w:sz w:val="11"/>
                          <w:szCs w:val="11"/>
                        </w:rPr>
                        <w:t xml:space="preserve"> </w:t>
                      </w:r>
                      <w:r w:rsidR="008A34FC">
                        <w:rPr>
                          <w:color w:val="000000" w:themeColor="text1"/>
                          <w:sz w:val="11"/>
                          <w:szCs w:val="11"/>
                        </w:rPr>
                        <w:t>inflammation in the body</w:t>
                      </w:r>
                      <w:r w:rsidR="00D922DF">
                        <w:rPr>
                          <w:color w:val="000000" w:themeColor="text1"/>
                          <w:sz w:val="11"/>
                          <w:szCs w:val="11"/>
                        </w:rPr>
                        <w:t>,</w:t>
                      </w:r>
                      <w:r w:rsidR="008A34FC">
                        <w:rPr>
                          <w:color w:val="000000" w:themeColor="text1"/>
                          <w:sz w:val="11"/>
                          <w:szCs w:val="11"/>
                        </w:rPr>
                        <w:t xml:space="preserve"> </w:t>
                      </w:r>
                      <w:r w:rsidR="00EA45F9">
                        <w:rPr>
                          <w:color w:val="000000" w:themeColor="text1"/>
                          <w:sz w:val="11"/>
                          <w:szCs w:val="11"/>
                        </w:rPr>
                        <w:t xml:space="preserve">which </w:t>
                      </w:r>
                      <w:r w:rsidR="008A34FC">
                        <w:rPr>
                          <w:color w:val="000000" w:themeColor="text1"/>
                          <w:sz w:val="11"/>
                          <w:szCs w:val="11"/>
                        </w:rPr>
                        <w:t>increase</w:t>
                      </w:r>
                      <w:r w:rsidR="00EA45F9">
                        <w:rPr>
                          <w:color w:val="000000" w:themeColor="text1"/>
                          <w:sz w:val="11"/>
                          <w:szCs w:val="11"/>
                        </w:rPr>
                        <w:t>s</w:t>
                      </w:r>
                      <w:r w:rsidR="008A34FC">
                        <w:rPr>
                          <w:color w:val="000000" w:themeColor="text1"/>
                          <w:sz w:val="11"/>
                          <w:szCs w:val="11"/>
                        </w:rPr>
                        <w:t xml:space="preserve"> </w:t>
                      </w:r>
                      <w:r w:rsidR="00EA45F9">
                        <w:rPr>
                          <w:color w:val="000000" w:themeColor="text1"/>
                          <w:sz w:val="11"/>
                          <w:szCs w:val="11"/>
                        </w:rPr>
                        <w:t>the</w:t>
                      </w:r>
                      <w:r w:rsidR="008A34FC">
                        <w:rPr>
                          <w:color w:val="000000" w:themeColor="text1"/>
                          <w:sz w:val="11"/>
                          <w:szCs w:val="11"/>
                        </w:rPr>
                        <w:t xml:space="preserve"> white blood cells</w:t>
                      </w:r>
                      <w:r w:rsidR="00EA45F9">
                        <w:rPr>
                          <w:color w:val="000000" w:themeColor="text1"/>
                          <w:sz w:val="11"/>
                          <w:szCs w:val="11"/>
                        </w:rPr>
                        <w:t xml:space="preserve"> (Capriotti, 2021)</w:t>
                      </w:r>
                      <w:r w:rsidR="008A34FC">
                        <w:rPr>
                          <w:color w:val="000000" w:themeColor="text1"/>
                          <w:sz w:val="11"/>
                          <w:szCs w:val="11"/>
                        </w:rPr>
                        <w:t xml:space="preserve">. </w:t>
                      </w:r>
                    </w:p>
                    <w:p w14:paraId="2813D58B" w14:textId="16DD597E" w:rsidR="004C1305" w:rsidRPr="002B2F00" w:rsidRDefault="00D94AC5" w:rsidP="0088538F">
                      <w:pPr>
                        <w:pStyle w:val="ListParagraph"/>
                        <w:numPr>
                          <w:ilvl w:val="0"/>
                          <w:numId w:val="6"/>
                        </w:numPr>
                        <w:rPr>
                          <w:color w:val="000000" w:themeColor="text1"/>
                          <w:sz w:val="11"/>
                          <w:szCs w:val="11"/>
                        </w:rPr>
                      </w:pPr>
                      <w:r w:rsidRPr="002B2F00">
                        <w:rPr>
                          <w:color w:val="000000" w:themeColor="text1"/>
                          <w:sz w:val="11"/>
                          <w:szCs w:val="11"/>
                        </w:rPr>
                        <w:t xml:space="preserve">RBC: </w:t>
                      </w:r>
                      <w:r w:rsidR="004C1305" w:rsidRPr="002B2F00">
                        <w:rPr>
                          <w:color w:val="000000" w:themeColor="text1"/>
                          <w:sz w:val="11"/>
                          <w:szCs w:val="11"/>
                        </w:rPr>
                        <w:t xml:space="preserve">2.87 </w:t>
                      </w:r>
                      <w:r w:rsidR="004C1305" w:rsidRPr="002B2F00">
                        <w:rPr>
                          <w:color w:val="000000" w:themeColor="text1"/>
                          <w:sz w:val="11"/>
                          <w:szCs w:val="11"/>
                        </w:rPr>
                        <w:sym w:font="Wingdings" w:char="F0E0"/>
                      </w:r>
                      <w:r w:rsidR="004C1305" w:rsidRPr="002B2F00">
                        <w:rPr>
                          <w:color w:val="000000" w:themeColor="text1"/>
                          <w:sz w:val="11"/>
                          <w:szCs w:val="11"/>
                        </w:rPr>
                        <w:t xml:space="preserve"> Normal: 4.03 to 5.29 (Carle Foundation Hospital, 2023)</w:t>
                      </w:r>
                      <w:r w:rsidR="002B0773">
                        <w:rPr>
                          <w:color w:val="000000" w:themeColor="text1"/>
                          <w:sz w:val="11"/>
                          <w:szCs w:val="11"/>
                        </w:rPr>
                        <w:t xml:space="preserve">. </w:t>
                      </w:r>
                      <w:r w:rsidR="005E493D">
                        <w:rPr>
                          <w:color w:val="000000" w:themeColor="text1"/>
                          <w:sz w:val="11"/>
                          <w:szCs w:val="11"/>
                        </w:rPr>
                        <w:t>RBCs</w:t>
                      </w:r>
                      <w:r w:rsidR="002B0773">
                        <w:rPr>
                          <w:color w:val="000000" w:themeColor="text1"/>
                          <w:sz w:val="11"/>
                          <w:szCs w:val="11"/>
                        </w:rPr>
                        <w:t xml:space="preserve"> </w:t>
                      </w:r>
                      <w:r w:rsidR="00D922DF">
                        <w:rPr>
                          <w:color w:val="000000" w:themeColor="text1"/>
                          <w:sz w:val="11"/>
                          <w:szCs w:val="11"/>
                        </w:rPr>
                        <w:t>are decreased</w:t>
                      </w:r>
                      <w:r w:rsidR="007C33C2">
                        <w:rPr>
                          <w:color w:val="000000" w:themeColor="text1"/>
                          <w:sz w:val="11"/>
                          <w:szCs w:val="11"/>
                        </w:rPr>
                        <w:t xml:space="preserve"> because</w:t>
                      </w:r>
                      <w:r w:rsidR="006356BF">
                        <w:rPr>
                          <w:color w:val="000000" w:themeColor="text1"/>
                          <w:sz w:val="11"/>
                          <w:szCs w:val="11"/>
                        </w:rPr>
                        <w:t xml:space="preserve"> the sickled red blood cells die off early creating a shortage of red blood cells (Capriotti, 2021).</w:t>
                      </w:r>
                    </w:p>
                    <w:p w14:paraId="7A84BF40" w14:textId="116ECFD6" w:rsidR="00357DC0" w:rsidRPr="002B2F00" w:rsidRDefault="00357DC0" w:rsidP="0088538F">
                      <w:pPr>
                        <w:pStyle w:val="ListParagraph"/>
                        <w:numPr>
                          <w:ilvl w:val="0"/>
                          <w:numId w:val="6"/>
                        </w:numPr>
                        <w:rPr>
                          <w:color w:val="000000" w:themeColor="text1"/>
                          <w:sz w:val="11"/>
                          <w:szCs w:val="11"/>
                        </w:rPr>
                      </w:pPr>
                      <w:r w:rsidRPr="002B2F00">
                        <w:rPr>
                          <w:color w:val="000000" w:themeColor="text1"/>
                          <w:sz w:val="11"/>
                          <w:szCs w:val="11"/>
                        </w:rPr>
                        <w:t xml:space="preserve">Hgb: 9.1 </w:t>
                      </w:r>
                      <w:r w:rsidRPr="002B2F00">
                        <w:rPr>
                          <w:color w:val="000000" w:themeColor="text1"/>
                          <w:sz w:val="11"/>
                          <w:szCs w:val="11"/>
                        </w:rPr>
                        <w:sym w:font="Wingdings" w:char="F0E0"/>
                      </w:r>
                      <w:r w:rsidRPr="002B2F00">
                        <w:rPr>
                          <w:color w:val="000000" w:themeColor="text1"/>
                          <w:sz w:val="11"/>
                          <w:szCs w:val="11"/>
                        </w:rPr>
                        <w:t xml:space="preserve"> Normal</w:t>
                      </w:r>
                      <w:r w:rsidR="00C1603A" w:rsidRPr="002B2F00">
                        <w:rPr>
                          <w:color w:val="000000" w:themeColor="text1"/>
                          <w:sz w:val="11"/>
                          <w:szCs w:val="11"/>
                        </w:rPr>
                        <w:t>:</w:t>
                      </w:r>
                      <w:r w:rsidRPr="002B2F00">
                        <w:rPr>
                          <w:color w:val="000000" w:themeColor="text1"/>
                          <w:sz w:val="11"/>
                          <w:szCs w:val="11"/>
                        </w:rPr>
                        <w:t xml:space="preserve"> 11.0 to 14.5 (Carle Foundation Hospital, 2023)</w:t>
                      </w:r>
                      <w:r w:rsidR="008C7A5D">
                        <w:rPr>
                          <w:color w:val="000000" w:themeColor="text1"/>
                          <w:sz w:val="11"/>
                          <w:szCs w:val="11"/>
                        </w:rPr>
                        <w:t xml:space="preserve">. </w:t>
                      </w:r>
                      <w:r w:rsidR="00901D73">
                        <w:rPr>
                          <w:color w:val="000000" w:themeColor="text1"/>
                          <w:sz w:val="11"/>
                          <w:szCs w:val="11"/>
                        </w:rPr>
                        <w:t xml:space="preserve">Hemoglobin is decreased because </w:t>
                      </w:r>
                      <w:r w:rsidR="00D47A7B">
                        <w:rPr>
                          <w:color w:val="000000" w:themeColor="text1"/>
                          <w:sz w:val="11"/>
                          <w:szCs w:val="11"/>
                        </w:rPr>
                        <w:t xml:space="preserve">there is </w:t>
                      </w:r>
                      <w:r w:rsidR="00D922DF">
                        <w:rPr>
                          <w:color w:val="000000" w:themeColor="text1"/>
                          <w:sz w:val="11"/>
                          <w:szCs w:val="11"/>
                        </w:rPr>
                        <w:t>a</w:t>
                      </w:r>
                      <w:r w:rsidR="00D47A7B">
                        <w:rPr>
                          <w:color w:val="000000" w:themeColor="text1"/>
                          <w:sz w:val="11"/>
                          <w:szCs w:val="11"/>
                        </w:rPr>
                        <w:t xml:space="preserve"> lack of oxygen in the red blood </w:t>
                      </w:r>
                      <w:r w:rsidR="00D922DF">
                        <w:rPr>
                          <w:color w:val="000000" w:themeColor="text1"/>
                          <w:sz w:val="11"/>
                          <w:szCs w:val="11"/>
                        </w:rPr>
                        <w:t xml:space="preserve">cells. The </w:t>
                      </w:r>
                      <w:r w:rsidR="00C50CD8">
                        <w:rPr>
                          <w:color w:val="000000" w:themeColor="text1"/>
                          <w:sz w:val="11"/>
                          <w:szCs w:val="11"/>
                        </w:rPr>
                        <w:t xml:space="preserve">red blood </w:t>
                      </w:r>
                      <w:r w:rsidR="00D922DF">
                        <w:rPr>
                          <w:color w:val="000000" w:themeColor="text1"/>
                          <w:sz w:val="11"/>
                          <w:szCs w:val="11"/>
                        </w:rPr>
                        <w:t>cells also will</w:t>
                      </w:r>
                      <w:r w:rsidR="00C50CD8">
                        <w:rPr>
                          <w:color w:val="000000" w:themeColor="text1"/>
                          <w:sz w:val="11"/>
                          <w:szCs w:val="11"/>
                        </w:rPr>
                        <w:t xml:space="preserve"> die off early due to the sickled shape (Capriotti, 2021).</w:t>
                      </w:r>
                    </w:p>
                    <w:p w14:paraId="371097DD" w14:textId="3E995525" w:rsidR="00D94AC5" w:rsidRDefault="007648DB" w:rsidP="00C1603A">
                      <w:pPr>
                        <w:pStyle w:val="ListParagraph"/>
                        <w:numPr>
                          <w:ilvl w:val="0"/>
                          <w:numId w:val="6"/>
                        </w:numPr>
                        <w:rPr>
                          <w:color w:val="000000" w:themeColor="text1"/>
                          <w:sz w:val="11"/>
                          <w:szCs w:val="11"/>
                        </w:rPr>
                      </w:pPr>
                      <w:r w:rsidRPr="002B2F00">
                        <w:rPr>
                          <w:color w:val="000000" w:themeColor="text1"/>
                          <w:sz w:val="11"/>
                          <w:szCs w:val="11"/>
                        </w:rPr>
                        <w:t xml:space="preserve">Hct: 24.9 </w:t>
                      </w:r>
                      <w:r w:rsidRPr="002B2F00">
                        <w:rPr>
                          <w:color w:val="000000" w:themeColor="text1"/>
                          <w:sz w:val="11"/>
                          <w:szCs w:val="11"/>
                        </w:rPr>
                        <w:sym w:font="Wingdings" w:char="F0E0"/>
                      </w:r>
                      <w:r w:rsidRPr="002B2F00">
                        <w:rPr>
                          <w:color w:val="000000" w:themeColor="text1"/>
                          <w:sz w:val="11"/>
                          <w:szCs w:val="11"/>
                        </w:rPr>
                        <w:t xml:space="preserve"> Normal</w:t>
                      </w:r>
                      <w:r w:rsidR="00C1603A" w:rsidRPr="002B2F00">
                        <w:rPr>
                          <w:color w:val="000000" w:themeColor="text1"/>
                          <w:sz w:val="11"/>
                          <w:szCs w:val="11"/>
                        </w:rPr>
                        <w:t>: 33.9 to 43.5 (Carle Foundation Hospital, 2023)</w:t>
                      </w:r>
                      <w:r w:rsidR="00096CAA">
                        <w:rPr>
                          <w:color w:val="000000" w:themeColor="text1"/>
                          <w:sz w:val="11"/>
                          <w:szCs w:val="11"/>
                        </w:rPr>
                        <w:t>. Hematocrit is decreased because</w:t>
                      </w:r>
                      <w:r w:rsidR="00C94390">
                        <w:rPr>
                          <w:color w:val="000000" w:themeColor="text1"/>
                          <w:sz w:val="11"/>
                          <w:szCs w:val="11"/>
                        </w:rPr>
                        <w:t xml:space="preserve"> of the decreased red blood cells and the </w:t>
                      </w:r>
                      <w:r w:rsidR="005E493D">
                        <w:rPr>
                          <w:color w:val="000000" w:themeColor="text1"/>
                          <w:sz w:val="11"/>
                          <w:szCs w:val="11"/>
                        </w:rPr>
                        <w:t>sickled-shaped</w:t>
                      </w:r>
                      <w:r w:rsidR="00C94390">
                        <w:rPr>
                          <w:color w:val="000000" w:themeColor="text1"/>
                          <w:sz w:val="11"/>
                          <w:szCs w:val="11"/>
                        </w:rPr>
                        <w:t xml:space="preserve"> cells dy</w:t>
                      </w:r>
                      <w:r w:rsidR="009060EE">
                        <w:rPr>
                          <w:color w:val="000000" w:themeColor="text1"/>
                          <w:sz w:val="11"/>
                          <w:szCs w:val="11"/>
                        </w:rPr>
                        <w:t xml:space="preserve">ing off early (Capriotti, 2021). </w:t>
                      </w:r>
                    </w:p>
                    <w:p w14:paraId="355885F1" w14:textId="16F8A7E3" w:rsidR="002B2F00" w:rsidRDefault="000860BE" w:rsidP="002B2F00">
                      <w:pPr>
                        <w:ind w:left="360"/>
                        <w:rPr>
                          <w:color w:val="000000" w:themeColor="text1"/>
                          <w:sz w:val="11"/>
                          <w:szCs w:val="11"/>
                        </w:rPr>
                      </w:pPr>
                      <w:r>
                        <w:rPr>
                          <w:color w:val="000000" w:themeColor="text1"/>
                          <w:sz w:val="11"/>
                          <w:szCs w:val="11"/>
                        </w:rPr>
                        <w:t xml:space="preserve">No imaging or diagnostics </w:t>
                      </w:r>
                    </w:p>
                    <w:p w14:paraId="70E40375" w14:textId="0B11C29B" w:rsidR="002B2F00" w:rsidRPr="004F0877" w:rsidRDefault="002B2F00" w:rsidP="004F0877">
                      <w:pPr>
                        <w:ind w:left="360"/>
                        <w:rPr>
                          <w:color w:val="000000" w:themeColor="text1"/>
                          <w:sz w:val="11"/>
                          <w:szCs w:val="11"/>
                        </w:rPr>
                      </w:pPr>
                    </w:p>
                  </w:txbxContent>
                </v:textbox>
                <w10:wrap type="square" anchorx="margin"/>
              </v:shape>
            </w:pict>
          </mc:Fallback>
        </mc:AlternateContent>
      </w:r>
      <w:r w:rsidR="00AA42F1" w:rsidRPr="007E42D3">
        <w:rPr>
          <w:noProof/>
          <w:color w:val="000000" w:themeColor="text1"/>
          <w:sz w:val="16"/>
          <w:szCs w:val="16"/>
        </w:rPr>
        <mc:AlternateContent>
          <mc:Choice Requires="wps">
            <w:drawing>
              <wp:anchor distT="45720" distB="45720" distL="114300" distR="114300" simplePos="0" relativeHeight="251658246" behindDoc="0" locked="0" layoutInCell="1" allowOverlap="1" wp14:anchorId="53558496" wp14:editId="4A4517AB">
                <wp:simplePos x="0" y="0"/>
                <wp:positionH relativeFrom="margin">
                  <wp:align>right</wp:align>
                </wp:positionH>
                <wp:positionV relativeFrom="paragraph">
                  <wp:posOffset>1256030</wp:posOffset>
                </wp:positionV>
                <wp:extent cx="2498725" cy="2561590"/>
                <wp:effectExtent l="0" t="0" r="15875"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2561590"/>
                        </a:xfrm>
                        <a:prstGeom prst="rect">
                          <a:avLst/>
                        </a:prstGeom>
                        <a:solidFill>
                          <a:srgbClr val="FFFFFF"/>
                        </a:solidFill>
                        <a:ln w="9525">
                          <a:solidFill>
                            <a:srgbClr val="000000"/>
                          </a:solidFill>
                          <a:miter lim="800000"/>
                          <a:headEnd/>
                          <a:tailEnd/>
                        </a:ln>
                      </wps:spPr>
                      <wps:txbx>
                        <w:txbxContent>
                          <w:p w14:paraId="5AE55316" w14:textId="00C9DF1F" w:rsidR="00406E4B" w:rsidRDefault="00910AD1" w:rsidP="00406E4B">
                            <w:pPr>
                              <w:jc w:val="center"/>
                              <w:rPr>
                                <w:b/>
                                <w:bCs/>
                              </w:rPr>
                            </w:pPr>
                            <w:r>
                              <w:rPr>
                                <w:b/>
                                <w:bCs/>
                              </w:rPr>
                              <w:t>Active Orders</w:t>
                            </w:r>
                          </w:p>
                          <w:p w14:paraId="742D118B" w14:textId="43928603" w:rsidR="00A2429D" w:rsidRPr="007E42D3" w:rsidRDefault="00162DC0" w:rsidP="00A2429D">
                            <w:pPr>
                              <w:pStyle w:val="ListParagraph"/>
                              <w:numPr>
                                <w:ilvl w:val="0"/>
                                <w:numId w:val="3"/>
                              </w:numPr>
                              <w:rPr>
                                <w:color w:val="000000" w:themeColor="text1"/>
                                <w:sz w:val="15"/>
                                <w:szCs w:val="15"/>
                              </w:rPr>
                            </w:pPr>
                            <w:r w:rsidRPr="007E42D3">
                              <w:rPr>
                                <w:color w:val="000000" w:themeColor="text1"/>
                                <w:sz w:val="15"/>
                                <w:szCs w:val="15"/>
                              </w:rPr>
                              <w:t xml:space="preserve">Initiate and maintain </w:t>
                            </w:r>
                            <w:r w:rsidR="001E2BFE" w:rsidRPr="007E42D3">
                              <w:rPr>
                                <w:color w:val="000000" w:themeColor="text1"/>
                                <w:sz w:val="15"/>
                                <w:szCs w:val="15"/>
                              </w:rPr>
                              <w:t xml:space="preserve">IV </w:t>
                            </w:r>
                            <w:r w:rsidR="00E75B0D" w:rsidRPr="007E42D3">
                              <w:rPr>
                                <w:color w:val="000000" w:themeColor="text1"/>
                                <w:sz w:val="15"/>
                                <w:szCs w:val="15"/>
                              </w:rPr>
                              <w:t>access</w:t>
                            </w:r>
                            <w:r w:rsidR="00AA5B5B" w:rsidRPr="007E42D3">
                              <w:rPr>
                                <w:color w:val="000000" w:themeColor="text1"/>
                                <w:sz w:val="15"/>
                                <w:szCs w:val="15"/>
                              </w:rPr>
                              <w:t xml:space="preserve">: </w:t>
                            </w:r>
                            <w:r w:rsidR="007F4D66" w:rsidRPr="007E42D3">
                              <w:rPr>
                                <w:color w:val="000000" w:themeColor="text1"/>
                                <w:sz w:val="15"/>
                                <w:szCs w:val="15"/>
                              </w:rPr>
                              <w:t xml:space="preserve">This </w:t>
                            </w:r>
                            <w:r w:rsidR="00510456" w:rsidRPr="007E42D3">
                              <w:rPr>
                                <w:color w:val="000000" w:themeColor="text1"/>
                                <w:sz w:val="15"/>
                                <w:szCs w:val="15"/>
                              </w:rPr>
                              <w:t xml:space="preserve">is to </w:t>
                            </w:r>
                            <w:r w:rsidR="004F075A" w:rsidRPr="007E42D3">
                              <w:rPr>
                                <w:color w:val="000000" w:themeColor="text1"/>
                                <w:sz w:val="15"/>
                                <w:szCs w:val="15"/>
                              </w:rPr>
                              <w:t>have IV access to administer medicine and fluids.</w:t>
                            </w:r>
                          </w:p>
                          <w:p w14:paraId="4AA829BC" w14:textId="5085F707" w:rsidR="001E2BFE" w:rsidRPr="007E42D3" w:rsidRDefault="001E2BFE" w:rsidP="00A2429D">
                            <w:pPr>
                              <w:pStyle w:val="ListParagraph"/>
                              <w:numPr>
                                <w:ilvl w:val="0"/>
                                <w:numId w:val="3"/>
                              </w:numPr>
                              <w:rPr>
                                <w:color w:val="000000" w:themeColor="text1"/>
                                <w:sz w:val="15"/>
                                <w:szCs w:val="15"/>
                              </w:rPr>
                            </w:pPr>
                            <w:r w:rsidRPr="007E42D3">
                              <w:rPr>
                                <w:color w:val="000000" w:themeColor="text1"/>
                                <w:sz w:val="15"/>
                                <w:szCs w:val="15"/>
                              </w:rPr>
                              <w:t>Order CBC, CMP, and reticulocyte count</w:t>
                            </w:r>
                            <w:r w:rsidR="00AA5B5B" w:rsidRPr="007E42D3">
                              <w:rPr>
                                <w:color w:val="000000" w:themeColor="text1"/>
                                <w:sz w:val="15"/>
                                <w:szCs w:val="15"/>
                              </w:rPr>
                              <w:t>:</w:t>
                            </w:r>
                            <w:r w:rsidR="0032705E" w:rsidRPr="007E42D3">
                              <w:rPr>
                                <w:color w:val="000000" w:themeColor="text1"/>
                                <w:sz w:val="15"/>
                                <w:szCs w:val="15"/>
                              </w:rPr>
                              <w:t xml:space="preserve"> this is to recheck the patients blood level</w:t>
                            </w:r>
                            <w:r w:rsidR="00442794" w:rsidRPr="007E42D3">
                              <w:rPr>
                                <w:color w:val="000000" w:themeColor="text1"/>
                                <w:sz w:val="15"/>
                                <w:szCs w:val="15"/>
                              </w:rPr>
                              <w:t>s, electr</w:t>
                            </w:r>
                            <w:r w:rsidR="00B0622A" w:rsidRPr="007E42D3">
                              <w:rPr>
                                <w:color w:val="000000" w:themeColor="text1"/>
                                <w:sz w:val="15"/>
                                <w:szCs w:val="15"/>
                              </w:rPr>
                              <w:t>olytes, and reticulocyte count to see if</w:t>
                            </w:r>
                            <w:r w:rsidR="0080601A" w:rsidRPr="007E42D3">
                              <w:rPr>
                                <w:color w:val="000000" w:themeColor="text1"/>
                                <w:sz w:val="15"/>
                                <w:szCs w:val="15"/>
                              </w:rPr>
                              <w:t xml:space="preserve"> the patient lab values are improving. </w:t>
                            </w:r>
                          </w:p>
                          <w:p w14:paraId="508D522A" w14:textId="17E603E3" w:rsidR="001E2BFE" w:rsidRPr="007E42D3" w:rsidRDefault="00E75B0D" w:rsidP="00A2429D">
                            <w:pPr>
                              <w:pStyle w:val="ListParagraph"/>
                              <w:numPr>
                                <w:ilvl w:val="0"/>
                                <w:numId w:val="3"/>
                              </w:numPr>
                              <w:rPr>
                                <w:color w:val="000000" w:themeColor="text1"/>
                                <w:sz w:val="15"/>
                                <w:szCs w:val="15"/>
                              </w:rPr>
                            </w:pPr>
                            <w:r w:rsidRPr="007E42D3">
                              <w:rPr>
                                <w:color w:val="000000" w:themeColor="text1"/>
                                <w:sz w:val="15"/>
                                <w:szCs w:val="15"/>
                              </w:rPr>
                              <w:t xml:space="preserve"> Consult pediatric hematology</w:t>
                            </w:r>
                            <w:r w:rsidR="00AA5B5B" w:rsidRPr="007E42D3">
                              <w:rPr>
                                <w:color w:val="000000" w:themeColor="text1"/>
                                <w:sz w:val="15"/>
                                <w:szCs w:val="15"/>
                              </w:rPr>
                              <w:t>:</w:t>
                            </w:r>
                            <w:r w:rsidR="007F4D66" w:rsidRPr="007E42D3">
                              <w:rPr>
                                <w:color w:val="000000" w:themeColor="text1"/>
                                <w:sz w:val="15"/>
                                <w:szCs w:val="15"/>
                              </w:rPr>
                              <w:t xml:space="preserve"> this is to follow up with the patient having acute chest syndrome from having sickle cell anemia.</w:t>
                            </w:r>
                          </w:p>
                          <w:p w14:paraId="64CFEC11" w14:textId="369488FE" w:rsidR="00AA5B5B" w:rsidRPr="00A2429D" w:rsidRDefault="00AA5B5B" w:rsidP="004F075A">
                            <w:pPr>
                              <w:pStyle w:val="ListParagraph"/>
                              <w:rPr>
                                <w:b/>
                                <w:bCs/>
                                <w:color w:val="4472C4" w:themeColor="accent1"/>
                              </w:rPr>
                            </w:pPr>
                          </w:p>
                          <w:p w14:paraId="6AD7F1F2" w14:textId="5B816BC5" w:rsidR="00406E4B" w:rsidRPr="00406E4B" w:rsidRDefault="00406E4B" w:rsidP="00406E4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58496" id="Text Box 6" o:spid="_x0000_s1032" type="#_x0000_t202" style="position:absolute;margin-left:145.55pt;margin-top:98.9pt;width:196.75pt;height:201.7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">
                <v:textbox>
                  <w:txbxContent>
                    <w:p w14:paraId="5AE55316" w14:textId="00C9DF1F" w:rsidR="00406E4B" w:rsidRDefault="00910AD1" w:rsidP="00406E4B">
                      <w:pPr>
                        <w:jc w:val="center"/>
                        <w:rPr>
                          <w:b/>
                          <w:bCs/>
                        </w:rPr>
                      </w:pPr>
                      <w:r>
                        <w:rPr>
                          <w:b/>
                          <w:bCs/>
                        </w:rPr>
                        <w:t>Active Orders</w:t>
                      </w:r>
                    </w:p>
                    <w:p w14:paraId="742D118B" w14:textId="43928603" w:rsidR="00A2429D" w:rsidRPr="007E42D3" w:rsidRDefault="00162DC0" w:rsidP="00A2429D">
                      <w:pPr>
                        <w:pStyle w:val="ListParagraph"/>
                        <w:numPr>
                          <w:ilvl w:val="0"/>
                          <w:numId w:val="3"/>
                        </w:numPr>
                        <w:rPr>
                          <w:color w:val="000000" w:themeColor="text1"/>
                          <w:sz w:val="15"/>
                          <w:szCs w:val="15"/>
                        </w:rPr>
                      </w:pPr>
                      <w:r w:rsidRPr="007E42D3">
                        <w:rPr>
                          <w:color w:val="000000" w:themeColor="text1"/>
                          <w:sz w:val="15"/>
                          <w:szCs w:val="15"/>
                        </w:rPr>
                        <w:t xml:space="preserve">Initiate and maintain </w:t>
                      </w:r>
                      <w:r w:rsidR="001E2BFE" w:rsidRPr="007E42D3">
                        <w:rPr>
                          <w:color w:val="000000" w:themeColor="text1"/>
                          <w:sz w:val="15"/>
                          <w:szCs w:val="15"/>
                        </w:rPr>
                        <w:t xml:space="preserve">IV </w:t>
                      </w:r>
                      <w:r w:rsidR="00E75B0D" w:rsidRPr="007E42D3">
                        <w:rPr>
                          <w:color w:val="000000" w:themeColor="text1"/>
                          <w:sz w:val="15"/>
                          <w:szCs w:val="15"/>
                        </w:rPr>
                        <w:t>access</w:t>
                      </w:r>
                      <w:r w:rsidR="00AA5B5B" w:rsidRPr="007E42D3">
                        <w:rPr>
                          <w:color w:val="000000" w:themeColor="text1"/>
                          <w:sz w:val="15"/>
                          <w:szCs w:val="15"/>
                        </w:rPr>
                        <w:t xml:space="preserve">: </w:t>
                      </w:r>
                      <w:r w:rsidR="007F4D66" w:rsidRPr="007E42D3">
                        <w:rPr>
                          <w:color w:val="000000" w:themeColor="text1"/>
                          <w:sz w:val="15"/>
                          <w:szCs w:val="15"/>
                        </w:rPr>
                        <w:t xml:space="preserve">This </w:t>
                      </w:r>
                      <w:r w:rsidR="00510456" w:rsidRPr="007E42D3">
                        <w:rPr>
                          <w:color w:val="000000" w:themeColor="text1"/>
                          <w:sz w:val="15"/>
                          <w:szCs w:val="15"/>
                        </w:rPr>
                        <w:t xml:space="preserve">is to </w:t>
                      </w:r>
                      <w:r w:rsidR="004F075A" w:rsidRPr="007E42D3">
                        <w:rPr>
                          <w:color w:val="000000" w:themeColor="text1"/>
                          <w:sz w:val="15"/>
                          <w:szCs w:val="15"/>
                        </w:rPr>
                        <w:t>have IV access to administer medicine and fluids.</w:t>
                      </w:r>
                    </w:p>
                    <w:p w14:paraId="4AA829BC" w14:textId="5085F707" w:rsidR="001E2BFE" w:rsidRPr="007E42D3" w:rsidRDefault="001E2BFE" w:rsidP="00A2429D">
                      <w:pPr>
                        <w:pStyle w:val="ListParagraph"/>
                        <w:numPr>
                          <w:ilvl w:val="0"/>
                          <w:numId w:val="3"/>
                        </w:numPr>
                        <w:rPr>
                          <w:color w:val="000000" w:themeColor="text1"/>
                          <w:sz w:val="15"/>
                          <w:szCs w:val="15"/>
                        </w:rPr>
                      </w:pPr>
                      <w:r w:rsidRPr="007E42D3">
                        <w:rPr>
                          <w:color w:val="000000" w:themeColor="text1"/>
                          <w:sz w:val="15"/>
                          <w:szCs w:val="15"/>
                        </w:rPr>
                        <w:t>Order CBC, CMP, and reticulocyte count</w:t>
                      </w:r>
                      <w:r w:rsidR="00AA5B5B" w:rsidRPr="007E42D3">
                        <w:rPr>
                          <w:color w:val="000000" w:themeColor="text1"/>
                          <w:sz w:val="15"/>
                          <w:szCs w:val="15"/>
                        </w:rPr>
                        <w:t>:</w:t>
                      </w:r>
                      <w:r w:rsidR="0032705E" w:rsidRPr="007E42D3">
                        <w:rPr>
                          <w:color w:val="000000" w:themeColor="text1"/>
                          <w:sz w:val="15"/>
                          <w:szCs w:val="15"/>
                        </w:rPr>
                        <w:t xml:space="preserve"> this is to recheck the patients blood level</w:t>
                      </w:r>
                      <w:r w:rsidR="00442794" w:rsidRPr="007E42D3">
                        <w:rPr>
                          <w:color w:val="000000" w:themeColor="text1"/>
                          <w:sz w:val="15"/>
                          <w:szCs w:val="15"/>
                        </w:rPr>
                        <w:t>s, electr</w:t>
                      </w:r>
                      <w:r w:rsidR="00B0622A" w:rsidRPr="007E42D3">
                        <w:rPr>
                          <w:color w:val="000000" w:themeColor="text1"/>
                          <w:sz w:val="15"/>
                          <w:szCs w:val="15"/>
                        </w:rPr>
                        <w:t>olytes, and reticulocyte count to see if</w:t>
                      </w:r>
                      <w:r w:rsidR="0080601A" w:rsidRPr="007E42D3">
                        <w:rPr>
                          <w:color w:val="000000" w:themeColor="text1"/>
                          <w:sz w:val="15"/>
                          <w:szCs w:val="15"/>
                        </w:rPr>
                        <w:t xml:space="preserve"> the patient lab values are improving. </w:t>
                      </w:r>
                    </w:p>
                    <w:p w14:paraId="508D522A" w14:textId="17E603E3" w:rsidR="001E2BFE" w:rsidRPr="007E42D3" w:rsidRDefault="00E75B0D" w:rsidP="00A2429D">
                      <w:pPr>
                        <w:pStyle w:val="ListParagraph"/>
                        <w:numPr>
                          <w:ilvl w:val="0"/>
                          <w:numId w:val="3"/>
                        </w:numPr>
                        <w:rPr>
                          <w:color w:val="000000" w:themeColor="text1"/>
                          <w:sz w:val="15"/>
                          <w:szCs w:val="15"/>
                        </w:rPr>
                      </w:pPr>
                      <w:r w:rsidRPr="007E42D3">
                        <w:rPr>
                          <w:color w:val="000000" w:themeColor="text1"/>
                          <w:sz w:val="15"/>
                          <w:szCs w:val="15"/>
                        </w:rPr>
                        <w:t xml:space="preserve"> Consult pediatric hematology</w:t>
                      </w:r>
                      <w:r w:rsidR="00AA5B5B" w:rsidRPr="007E42D3">
                        <w:rPr>
                          <w:color w:val="000000" w:themeColor="text1"/>
                          <w:sz w:val="15"/>
                          <w:szCs w:val="15"/>
                        </w:rPr>
                        <w:t>:</w:t>
                      </w:r>
                      <w:r w:rsidR="007F4D66" w:rsidRPr="007E42D3">
                        <w:rPr>
                          <w:color w:val="000000" w:themeColor="text1"/>
                          <w:sz w:val="15"/>
                          <w:szCs w:val="15"/>
                        </w:rPr>
                        <w:t xml:space="preserve"> this is to follow up with the patient having acute chest syndrome from having sickle cell anemia.</w:t>
                      </w:r>
                    </w:p>
                    <w:p w14:paraId="64CFEC11" w14:textId="369488FE" w:rsidR="00AA5B5B" w:rsidRPr="00A2429D" w:rsidRDefault="00AA5B5B" w:rsidP="004F075A">
                      <w:pPr>
                        <w:pStyle w:val="ListParagraph"/>
                        <w:rPr>
                          <w:b/>
                          <w:bCs/>
                          <w:color w:val="4472C4" w:themeColor="accent1"/>
                        </w:rPr>
                      </w:pPr>
                    </w:p>
                    <w:p w14:paraId="6AD7F1F2" w14:textId="5B816BC5" w:rsidR="00406E4B" w:rsidRPr="00406E4B" w:rsidRDefault="00406E4B" w:rsidP="00406E4B">
                      <w:pPr>
                        <w:rPr>
                          <w:b/>
                          <w:bCs/>
                        </w:rPr>
                      </w:pPr>
                    </w:p>
                  </w:txbxContent>
                </v:textbox>
                <w10:wrap type="square" anchorx="margin"/>
              </v:shape>
            </w:pict>
          </mc:Fallback>
        </mc:AlternateContent>
      </w:r>
      <w:r w:rsidR="009700B7" w:rsidRPr="007E42D3">
        <w:rPr>
          <w:color w:val="000000" w:themeColor="text1"/>
          <w:sz w:val="16"/>
          <w:szCs w:val="16"/>
        </w:rPr>
        <w:t xml:space="preserve">The patient came to the emergency room at Carle Hospital on 10/26/23 and was admitted to the hospital. The patient has a history of sickle cell anemia and had complaints of severe chest pain. The pain was not aggregated by anything, and the patient was taking Tylenol, Oxycodone, and using heating packs to help ease the pain. The patient complained that he had been having chest pain for two weeks and that it was getting worse. The patient reports having shortness of breath, headache, and nausea. </w:t>
      </w:r>
      <w:r w:rsidR="00910AD1" w:rsidRPr="007C52D5">
        <w:rPr>
          <w:sz w:val="16"/>
          <w:szCs w:val="16"/>
        </w:rPr>
        <w:br w:type="page"/>
      </w:r>
    </w:p>
    <w:tbl>
      <w:tblPr>
        <w:tblStyle w:val="TableGrid"/>
        <w:tblW w:w="5000" w:type="pct"/>
        <w:tblLayout w:type="fixed"/>
        <w:tblLook w:val="04A0" w:firstRow="1" w:lastRow="0" w:firstColumn="1" w:lastColumn="0" w:noHBand="0" w:noVBand="1"/>
      </w:tblPr>
      <w:tblGrid>
        <w:gridCol w:w="1615"/>
        <w:gridCol w:w="12775"/>
      </w:tblGrid>
      <w:tr w:rsidR="00B535B9" w:rsidRPr="006479B2" w14:paraId="14610DFE" w14:textId="77777777" w:rsidTr="007F1724">
        <w:tc>
          <w:tcPr>
            <w:tcW w:w="5000" w:type="pct"/>
            <w:gridSpan w:val="2"/>
            <w:shd w:val="clear" w:color="auto" w:fill="D9E2F3" w:themeFill="accent1" w:themeFillTint="33"/>
          </w:tcPr>
          <w:p w14:paraId="10652C4C" w14:textId="6F274140" w:rsidR="00B535B9" w:rsidRPr="00880820" w:rsidRDefault="00B535B9" w:rsidP="00EC6377">
            <w:pPr>
              <w:jc w:val="center"/>
              <w:rPr>
                <w:b/>
                <w:bCs/>
                <w:sz w:val="24"/>
                <w:szCs w:val="24"/>
              </w:rPr>
            </w:pPr>
            <w:r w:rsidRPr="00880820">
              <w:rPr>
                <w:b/>
                <w:bCs/>
                <w:sz w:val="24"/>
                <w:szCs w:val="24"/>
              </w:rPr>
              <w:lastRenderedPageBreak/>
              <w:t>Assessment</w:t>
            </w:r>
          </w:p>
        </w:tc>
      </w:tr>
      <w:tr w:rsidR="00995989" w:rsidRPr="006479B2" w14:paraId="6E44DDFB" w14:textId="77777777" w:rsidTr="00995989">
        <w:tc>
          <w:tcPr>
            <w:tcW w:w="561" w:type="pct"/>
            <w:vAlign w:val="center"/>
          </w:tcPr>
          <w:p w14:paraId="6A628D75" w14:textId="5B764739" w:rsidR="00995989" w:rsidRPr="00880820" w:rsidRDefault="00995989" w:rsidP="00995989">
            <w:pPr>
              <w:jc w:val="center"/>
              <w:rPr>
                <w:b/>
                <w:bCs/>
                <w:sz w:val="20"/>
                <w:szCs w:val="20"/>
              </w:rPr>
            </w:pPr>
            <w:r w:rsidRPr="00880820">
              <w:rPr>
                <w:b/>
                <w:bCs/>
                <w:sz w:val="20"/>
                <w:szCs w:val="20"/>
              </w:rPr>
              <w:t>General</w:t>
            </w:r>
          </w:p>
        </w:tc>
        <w:tc>
          <w:tcPr>
            <w:tcW w:w="4439" w:type="pct"/>
            <w:vAlign w:val="center"/>
          </w:tcPr>
          <w:p w14:paraId="49FEA0E2" w14:textId="523BCB14" w:rsidR="006479B2" w:rsidRPr="00E55E33" w:rsidRDefault="00E55E33" w:rsidP="006479B2">
            <w:pPr>
              <w:rPr>
                <w:sz w:val="20"/>
              </w:rPr>
            </w:pPr>
            <w:r>
              <w:rPr>
                <w:sz w:val="20"/>
              </w:rPr>
              <w:t xml:space="preserve">Patient was alert and oriented x4. The patient was well-groomed &amp; </w:t>
            </w:r>
            <w:r w:rsidR="0066020E">
              <w:rPr>
                <w:sz w:val="20"/>
              </w:rPr>
              <w:t xml:space="preserve">not in acute distress. </w:t>
            </w:r>
          </w:p>
          <w:p w14:paraId="4B649F6C" w14:textId="045B9F65" w:rsidR="006479B2" w:rsidRPr="00880820" w:rsidRDefault="006479B2" w:rsidP="00B535B9">
            <w:pPr>
              <w:jc w:val="center"/>
              <w:rPr>
                <w:b/>
                <w:bCs/>
                <w:sz w:val="20"/>
              </w:rPr>
            </w:pPr>
          </w:p>
        </w:tc>
      </w:tr>
      <w:tr w:rsidR="00995989" w:rsidRPr="006479B2" w14:paraId="0BBD0267" w14:textId="77777777" w:rsidTr="00995989">
        <w:tc>
          <w:tcPr>
            <w:tcW w:w="561" w:type="pct"/>
            <w:vAlign w:val="center"/>
          </w:tcPr>
          <w:p w14:paraId="6304C7AA" w14:textId="7A112DBF" w:rsidR="00995989" w:rsidRPr="00880820" w:rsidRDefault="00995989" w:rsidP="00995989">
            <w:pPr>
              <w:jc w:val="center"/>
              <w:rPr>
                <w:sz w:val="20"/>
                <w:szCs w:val="20"/>
              </w:rPr>
            </w:pPr>
            <w:r w:rsidRPr="00880820">
              <w:rPr>
                <w:b/>
                <w:bCs/>
                <w:sz w:val="20"/>
                <w:szCs w:val="20"/>
              </w:rPr>
              <w:t>Integument</w:t>
            </w:r>
          </w:p>
        </w:tc>
        <w:tc>
          <w:tcPr>
            <w:tcW w:w="4439" w:type="pct"/>
          </w:tcPr>
          <w:p w14:paraId="7C55810F" w14:textId="42225507" w:rsidR="00995989" w:rsidRPr="00880820" w:rsidRDefault="006141B7">
            <w:r>
              <w:t xml:space="preserve">The patient’s skin </w:t>
            </w:r>
            <w:r w:rsidR="00B35B47">
              <w:t>was warm and elas</w:t>
            </w:r>
            <w:r w:rsidR="003C31E5">
              <w:t xml:space="preserve">tic. </w:t>
            </w:r>
            <w:r w:rsidR="00E0656A">
              <w:t>The patient</w:t>
            </w:r>
            <w:r w:rsidR="002F3FCB">
              <w:t xml:space="preserve">’s skin color was appropriate to ethnicity. </w:t>
            </w:r>
            <w:r w:rsidR="005F17E9">
              <w:t xml:space="preserve">Skin turgor was less than three seconds. </w:t>
            </w:r>
            <w:r w:rsidR="002F3FCB">
              <w:t xml:space="preserve">Arms and legs were free from scares, lesions, and bruises bilaterally. </w:t>
            </w:r>
          </w:p>
          <w:p w14:paraId="562605E5" w14:textId="1FCEAE4E" w:rsidR="006479B2" w:rsidRPr="00880820" w:rsidRDefault="006479B2"/>
        </w:tc>
      </w:tr>
      <w:tr w:rsidR="00995989" w:rsidRPr="006479B2" w14:paraId="3A980140" w14:textId="77777777" w:rsidTr="00995989">
        <w:tc>
          <w:tcPr>
            <w:tcW w:w="561" w:type="pct"/>
            <w:vAlign w:val="center"/>
          </w:tcPr>
          <w:p w14:paraId="38AAB96B" w14:textId="79CB048F" w:rsidR="00995989" w:rsidRPr="00880820" w:rsidRDefault="00995989" w:rsidP="00995989">
            <w:pPr>
              <w:jc w:val="center"/>
              <w:rPr>
                <w:sz w:val="20"/>
                <w:szCs w:val="20"/>
              </w:rPr>
            </w:pPr>
            <w:r w:rsidRPr="00880820">
              <w:rPr>
                <w:b/>
                <w:bCs/>
                <w:sz w:val="20"/>
                <w:szCs w:val="20"/>
              </w:rPr>
              <w:t>HEENT</w:t>
            </w:r>
          </w:p>
        </w:tc>
        <w:tc>
          <w:tcPr>
            <w:tcW w:w="4439" w:type="pct"/>
          </w:tcPr>
          <w:p w14:paraId="0862A6B2" w14:textId="5A7FBE72" w:rsidR="006479B2" w:rsidRPr="00880820" w:rsidRDefault="00463866">
            <w:r>
              <w:t xml:space="preserve">Patient’s head and neck are symmetrical. Trachea is midline with no </w:t>
            </w:r>
            <w:r w:rsidR="00913BF5">
              <w:t>deviation</w:t>
            </w:r>
            <w:r>
              <w:t xml:space="preserve">. </w:t>
            </w:r>
            <w:r w:rsidR="00521650">
              <w:t xml:space="preserve">Ears midline and free of lesions. </w:t>
            </w:r>
            <w:r w:rsidR="00913BF5">
              <w:t xml:space="preserve">Bilateral sclera white, bilateral conjunctiva pink, and bilateral cornea is clear. </w:t>
            </w:r>
            <w:r w:rsidR="000A7AE1">
              <w:t xml:space="preserve">PERLA is </w:t>
            </w:r>
            <w:r w:rsidR="00521650">
              <w:t>bilaterally</w:t>
            </w:r>
            <w:r w:rsidR="000A7AE1">
              <w:t xml:space="preserve"> and EOM’s intact </w:t>
            </w:r>
            <w:r w:rsidR="00521650">
              <w:t>bilaterally</w:t>
            </w:r>
            <w:r w:rsidR="000A7AE1">
              <w:t xml:space="preserve">. The nose and septum were midline. </w:t>
            </w:r>
            <w:r w:rsidR="00521650">
              <w:t>Turbinate’s</w:t>
            </w:r>
            <w:r w:rsidR="000A7AE1">
              <w:t xml:space="preserve"> are moist and pink with no visible drainage. To</w:t>
            </w:r>
            <w:r w:rsidR="003E55A5">
              <w:t xml:space="preserve">ngue and buccal mucosa were pink, moist, with no lesions. </w:t>
            </w:r>
            <w:r w:rsidR="004F00F2">
              <w:t xml:space="preserve">Patient had all 32 teeth present. </w:t>
            </w:r>
          </w:p>
          <w:p w14:paraId="701D9989" w14:textId="5AC310A6" w:rsidR="006479B2" w:rsidRPr="00880820" w:rsidRDefault="006479B2"/>
        </w:tc>
      </w:tr>
      <w:tr w:rsidR="00995989" w:rsidRPr="006479B2" w14:paraId="7FE72444" w14:textId="77777777" w:rsidTr="00995989">
        <w:tc>
          <w:tcPr>
            <w:tcW w:w="561" w:type="pct"/>
            <w:vAlign w:val="center"/>
          </w:tcPr>
          <w:p w14:paraId="25714B4D" w14:textId="56A9C95D" w:rsidR="00995989" w:rsidRPr="00880820" w:rsidRDefault="00995989" w:rsidP="00995989">
            <w:pPr>
              <w:jc w:val="center"/>
              <w:rPr>
                <w:sz w:val="20"/>
                <w:szCs w:val="20"/>
              </w:rPr>
            </w:pPr>
            <w:r w:rsidRPr="00880820">
              <w:rPr>
                <w:b/>
                <w:bCs/>
                <w:sz w:val="20"/>
                <w:szCs w:val="20"/>
              </w:rPr>
              <w:t>Cardiovascular</w:t>
            </w:r>
          </w:p>
        </w:tc>
        <w:tc>
          <w:tcPr>
            <w:tcW w:w="4439" w:type="pct"/>
          </w:tcPr>
          <w:p w14:paraId="3EF38CAF" w14:textId="303378FA" w:rsidR="006479B2" w:rsidRPr="00880820" w:rsidRDefault="004F00F2">
            <w:r>
              <w:t>S1 and S2 heart sounds were clear and audible without murmurs or gallops. Ca</w:t>
            </w:r>
            <w:r w:rsidR="007F400F">
              <w:t xml:space="preserve">rdiac rhythm is steady and regular. Carotid and radial pulses were palpable and are 2+. Dorsalis pedis pulses were 2+ </w:t>
            </w:r>
            <w:r w:rsidR="00E3175B">
              <w:t>in feet bilaterally. Capillary refill was less than 3 seconds in fingers and toes bilaterally.</w:t>
            </w:r>
            <w:r w:rsidR="00D33B47">
              <w:t xml:space="preserve"> </w:t>
            </w:r>
            <w:r w:rsidR="00E3175B">
              <w:t xml:space="preserve"> </w:t>
            </w:r>
          </w:p>
          <w:p w14:paraId="222BA860" w14:textId="0AAA3658" w:rsidR="006479B2" w:rsidRPr="00880820" w:rsidRDefault="006479B2"/>
        </w:tc>
      </w:tr>
      <w:tr w:rsidR="00995989" w:rsidRPr="006479B2" w14:paraId="7695824C" w14:textId="77777777" w:rsidTr="00995989">
        <w:tc>
          <w:tcPr>
            <w:tcW w:w="561" w:type="pct"/>
            <w:vAlign w:val="center"/>
          </w:tcPr>
          <w:p w14:paraId="31F18547" w14:textId="108E5018" w:rsidR="00995989" w:rsidRPr="00880820" w:rsidRDefault="00995989" w:rsidP="00995989">
            <w:pPr>
              <w:jc w:val="center"/>
              <w:rPr>
                <w:sz w:val="20"/>
                <w:szCs w:val="20"/>
              </w:rPr>
            </w:pPr>
            <w:r w:rsidRPr="00880820">
              <w:rPr>
                <w:b/>
                <w:bCs/>
                <w:sz w:val="20"/>
                <w:szCs w:val="20"/>
              </w:rPr>
              <w:t>Respiratory</w:t>
            </w:r>
          </w:p>
        </w:tc>
        <w:tc>
          <w:tcPr>
            <w:tcW w:w="4439" w:type="pct"/>
          </w:tcPr>
          <w:p w14:paraId="59E663F5" w14:textId="4B048F61" w:rsidR="006479B2" w:rsidRPr="00880820" w:rsidRDefault="002C4872">
            <w:r w:rsidRPr="005A58F4">
              <w:rPr>
                <w:rFonts w:cstheme="minorHAnsi"/>
                <w:color w:val="000000"/>
              </w:rPr>
              <w:t>No abnormal lung sounds during auscultation. Lung sounds were clear anterior/posterior bilaterally. No accessory muscles were used for respiration. No wheezes, crackles, or rhonchi were noted.</w:t>
            </w:r>
          </w:p>
        </w:tc>
      </w:tr>
      <w:tr w:rsidR="00995989" w:rsidRPr="006479B2" w14:paraId="0E1CB3B2" w14:textId="77777777" w:rsidTr="00995989">
        <w:tc>
          <w:tcPr>
            <w:tcW w:w="561" w:type="pct"/>
            <w:vAlign w:val="center"/>
          </w:tcPr>
          <w:p w14:paraId="0251B3D2" w14:textId="769AA354" w:rsidR="00995989" w:rsidRPr="00880820" w:rsidRDefault="00995989" w:rsidP="00995989">
            <w:pPr>
              <w:jc w:val="center"/>
              <w:rPr>
                <w:sz w:val="20"/>
                <w:szCs w:val="20"/>
              </w:rPr>
            </w:pPr>
            <w:r w:rsidRPr="00880820">
              <w:rPr>
                <w:b/>
                <w:bCs/>
                <w:sz w:val="20"/>
                <w:szCs w:val="20"/>
              </w:rPr>
              <w:t>Genitourinary</w:t>
            </w:r>
          </w:p>
        </w:tc>
        <w:tc>
          <w:tcPr>
            <w:tcW w:w="4439" w:type="pct"/>
          </w:tcPr>
          <w:p w14:paraId="1F0B432C" w14:textId="07443479" w:rsidR="006479B2" w:rsidRPr="00880820" w:rsidRDefault="002C4872">
            <w:r>
              <w:t xml:space="preserve">Did not assess urine or genitals. </w:t>
            </w:r>
          </w:p>
        </w:tc>
      </w:tr>
      <w:tr w:rsidR="00995989" w:rsidRPr="006479B2" w14:paraId="30B74922" w14:textId="77777777" w:rsidTr="00995989">
        <w:tc>
          <w:tcPr>
            <w:tcW w:w="561" w:type="pct"/>
            <w:vAlign w:val="center"/>
          </w:tcPr>
          <w:p w14:paraId="7CBE422F" w14:textId="032E4809" w:rsidR="00995989" w:rsidRPr="00880820" w:rsidRDefault="00995989" w:rsidP="00995989">
            <w:pPr>
              <w:jc w:val="center"/>
              <w:rPr>
                <w:sz w:val="20"/>
                <w:szCs w:val="20"/>
              </w:rPr>
            </w:pPr>
            <w:r w:rsidRPr="00880820">
              <w:rPr>
                <w:b/>
                <w:bCs/>
                <w:sz w:val="20"/>
                <w:szCs w:val="20"/>
              </w:rPr>
              <w:t>Gastrointestinal</w:t>
            </w:r>
          </w:p>
        </w:tc>
        <w:tc>
          <w:tcPr>
            <w:tcW w:w="4439" w:type="pct"/>
          </w:tcPr>
          <w:p w14:paraId="10D40457" w14:textId="302499D6" w:rsidR="006479B2" w:rsidRPr="00880820" w:rsidRDefault="00C93A13">
            <w:r w:rsidRPr="005A58F4">
              <w:rPr>
                <w:rFonts w:cstheme="minorHAnsi"/>
              </w:rPr>
              <w:t xml:space="preserve">The patient was a regular diet. Active bowel sounds in all four quadrants. No distension, incisions, scars, wounds, or drains. </w:t>
            </w:r>
            <w:r w:rsidR="007E42D3">
              <w:rPr>
                <w:rFonts w:cstheme="minorHAnsi"/>
              </w:rPr>
              <w:t>The abdomen</w:t>
            </w:r>
            <w:r w:rsidRPr="005A58F4">
              <w:rPr>
                <w:rFonts w:cstheme="minorHAnsi"/>
              </w:rPr>
              <w:t xml:space="preserve"> was soft, nontender, no masses noted. </w:t>
            </w:r>
          </w:p>
        </w:tc>
      </w:tr>
      <w:tr w:rsidR="00995989" w:rsidRPr="006479B2" w14:paraId="522B66C5" w14:textId="77777777" w:rsidTr="00995989">
        <w:tc>
          <w:tcPr>
            <w:tcW w:w="561" w:type="pct"/>
            <w:vAlign w:val="center"/>
          </w:tcPr>
          <w:p w14:paraId="68592772" w14:textId="3537B9FB" w:rsidR="00995989" w:rsidRPr="00880820" w:rsidRDefault="00995989" w:rsidP="00995989">
            <w:pPr>
              <w:jc w:val="center"/>
              <w:rPr>
                <w:sz w:val="20"/>
                <w:szCs w:val="20"/>
              </w:rPr>
            </w:pPr>
            <w:r w:rsidRPr="00880820">
              <w:rPr>
                <w:b/>
                <w:bCs/>
                <w:sz w:val="20"/>
                <w:szCs w:val="20"/>
              </w:rPr>
              <w:t>Musculoskeletal</w:t>
            </w:r>
          </w:p>
        </w:tc>
        <w:tc>
          <w:tcPr>
            <w:tcW w:w="4439" w:type="pct"/>
          </w:tcPr>
          <w:p w14:paraId="4B994651" w14:textId="6A757A68" w:rsidR="006479B2" w:rsidRPr="00880820" w:rsidRDefault="00E6109F">
            <w:r w:rsidRPr="005A58F4">
              <w:rPr>
                <w:rFonts w:cstheme="minorHAnsi"/>
              </w:rPr>
              <w:t>Strength 5/5 right upper and lower extremities, 5/5 left upper and lower extremities.</w:t>
            </w:r>
            <w:r>
              <w:rPr>
                <w:rFonts w:cstheme="minorHAnsi"/>
              </w:rPr>
              <w:t xml:space="preserve"> Patient was up a</w:t>
            </w:r>
            <w:r w:rsidR="00B3161E">
              <w:rPr>
                <w:rFonts w:cstheme="minorHAnsi"/>
              </w:rPr>
              <w:t>d</w:t>
            </w:r>
            <w:r>
              <w:rPr>
                <w:rFonts w:cstheme="minorHAnsi"/>
              </w:rPr>
              <w:t xml:space="preserve">-lib. </w:t>
            </w:r>
          </w:p>
        </w:tc>
      </w:tr>
      <w:tr w:rsidR="00995989" w:rsidRPr="006479B2" w14:paraId="600E10D3" w14:textId="77777777" w:rsidTr="00995989">
        <w:tc>
          <w:tcPr>
            <w:tcW w:w="561" w:type="pct"/>
            <w:vAlign w:val="center"/>
          </w:tcPr>
          <w:p w14:paraId="16571584" w14:textId="51983A36" w:rsidR="00995989" w:rsidRPr="00880820" w:rsidRDefault="00995989" w:rsidP="00995989">
            <w:pPr>
              <w:jc w:val="center"/>
              <w:rPr>
                <w:sz w:val="20"/>
                <w:szCs w:val="20"/>
              </w:rPr>
            </w:pPr>
            <w:r w:rsidRPr="00880820">
              <w:rPr>
                <w:b/>
                <w:bCs/>
                <w:sz w:val="20"/>
                <w:szCs w:val="20"/>
              </w:rPr>
              <w:t>Neurological</w:t>
            </w:r>
          </w:p>
        </w:tc>
        <w:tc>
          <w:tcPr>
            <w:tcW w:w="4439" w:type="pct"/>
          </w:tcPr>
          <w:p w14:paraId="406FE8AE" w14:textId="7BD4BB60" w:rsidR="00995989" w:rsidRPr="00880820" w:rsidRDefault="00E937A0">
            <w:r w:rsidRPr="005A58F4">
              <w:rPr>
                <w:rFonts w:cstheme="minorHAnsi"/>
                <w:bCs/>
              </w:rPr>
              <w:t xml:space="preserve">The patient is A&amp;Ox4. </w:t>
            </w:r>
            <w:r w:rsidRPr="005A58F4">
              <w:rPr>
                <w:rFonts w:cstheme="minorHAnsi"/>
                <w:color w:val="000000"/>
              </w:rPr>
              <w:t>The patient’s strength is equal in both arms and both legs. The patient is awake and oriented to his surroundings. The patient has clear speech and can answer questions appropriately.</w:t>
            </w:r>
          </w:p>
          <w:p w14:paraId="6E1CC067" w14:textId="58C609B9" w:rsidR="006479B2" w:rsidRPr="00880820" w:rsidRDefault="006479B2"/>
        </w:tc>
      </w:tr>
      <w:tr w:rsidR="00995989" w:rsidRPr="006479B2" w14:paraId="3E0558B4" w14:textId="77777777" w:rsidTr="00995989">
        <w:tc>
          <w:tcPr>
            <w:tcW w:w="561" w:type="pct"/>
            <w:vAlign w:val="center"/>
          </w:tcPr>
          <w:p w14:paraId="0496F07A" w14:textId="5E02714A" w:rsidR="00995989" w:rsidRPr="00880820" w:rsidRDefault="00995989" w:rsidP="00995989">
            <w:pPr>
              <w:jc w:val="center"/>
              <w:rPr>
                <w:sz w:val="20"/>
                <w:szCs w:val="20"/>
              </w:rPr>
            </w:pPr>
            <w:r w:rsidRPr="00880820">
              <w:rPr>
                <w:b/>
                <w:bCs/>
                <w:sz w:val="20"/>
                <w:szCs w:val="20"/>
              </w:rPr>
              <w:t>Most recent VS (highlight if abnormal)</w:t>
            </w:r>
          </w:p>
        </w:tc>
        <w:tc>
          <w:tcPr>
            <w:tcW w:w="4439" w:type="pct"/>
          </w:tcPr>
          <w:p w14:paraId="0EF29417" w14:textId="04652A76" w:rsidR="00995989" w:rsidRPr="004067F2" w:rsidRDefault="00995989" w:rsidP="00995989">
            <w:pPr>
              <w:rPr>
                <w:b/>
                <w:bCs/>
              </w:rPr>
            </w:pPr>
            <w:r w:rsidRPr="00880820">
              <w:rPr>
                <w:b/>
                <w:bCs/>
              </w:rPr>
              <w:t>Time:</w:t>
            </w:r>
            <w:r w:rsidR="00366BDA">
              <w:rPr>
                <w:b/>
                <w:bCs/>
              </w:rPr>
              <w:t xml:space="preserve"> </w:t>
            </w:r>
            <w:r w:rsidR="00551EE9" w:rsidRPr="00F31C6D">
              <w:t>0837</w:t>
            </w:r>
          </w:p>
          <w:p w14:paraId="0B27E989" w14:textId="77777777" w:rsidR="00995989" w:rsidRPr="00880820" w:rsidRDefault="00995989" w:rsidP="00995989">
            <w:pPr>
              <w:rPr>
                <w:b/>
                <w:bCs/>
              </w:rPr>
            </w:pPr>
          </w:p>
          <w:p w14:paraId="1536E292" w14:textId="7E347CA4" w:rsidR="00995989" w:rsidRPr="00880820" w:rsidRDefault="00995989" w:rsidP="00995989">
            <w:pPr>
              <w:rPr>
                <w:b/>
                <w:bCs/>
              </w:rPr>
            </w:pPr>
            <w:r w:rsidRPr="00880820">
              <w:rPr>
                <w:b/>
                <w:bCs/>
                <w:sz w:val="18"/>
              </w:rPr>
              <w:t>Temperature</w:t>
            </w:r>
            <w:r w:rsidRPr="00880820">
              <w:rPr>
                <w:b/>
                <w:bCs/>
              </w:rPr>
              <w:t xml:space="preserve">: </w:t>
            </w:r>
            <w:r w:rsidR="00551EE9">
              <w:rPr>
                <w:b/>
                <w:bCs/>
              </w:rPr>
              <w:t xml:space="preserve"> </w:t>
            </w:r>
            <w:r w:rsidR="00551EE9" w:rsidRPr="00C22A35">
              <w:t xml:space="preserve">36.8 </w:t>
            </w:r>
            <w:r w:rsidR="008C7F5A" w:rsidRPr="00C22A35">
              <w:rPr>
                <w:color w:val="000000"/>
              </w:rPr>
              <w:t>ºC</w:t>
            </w:r>
          </w:p>
          <w:p w14:paraId="759EBE8C" w14:textId="47DF3FF6" w:rsidR="00995989" w:rsidRPr="00880820" w:rsidRDefault="00995989" w:rsidP="00995989">
            <w:pPr>
              <w:rPr>
                <w:b/>
                <w:bCs/>
              </w:rPr>
            </w:pPr>
            <w:r w:rsidRPr="00880820">
              <w:rPr>
                <w:b/>
                <w:bCs/>
              </w:rPr>
              <w:br/>
              <w:t>Route:</w:t>
            </w:r>
            <w:r w:rsidR="00C14F8E">
              <w:rPr>
                <w:b/>
                <w:bCs/>
              </w:rPr>
              <w:t xml:space="preserve"> </w:t>
            </w:r>
            <w:r w:rsidR="00C14F8E" w:rsidRPr="00C22A35">
              <w:t>Oral</w:t>
            </w:r>
          </w:p>
          <w:p w14:paraId="6600F3F2" w14:textId="77777777" w:rsidR="00995989" w:rsidRPr="00880820" w:rsidRDefault="00995989" w:rsidP="00995989">
            <w:pPr>
              <w:rPr>
                <w:b/>
                <w:bCs/>
              </w:rPr>
            </w:pPr>
          </w:p>
          <w:p w14:paraId="4D9B8B1E" w14:textId="6085FBF1" w:rsidR="00995989" w:rsidRPr="00880820" w:rsidRDefault="00995989" w:rsidP="00995989">
            <w:pPr>
              <w:rPr>
                <w:b/>
                <w:bCs/>
              </w:rPr>
            </w:pPr>
            <w:r w:rsidRPr="00880820">
              <w:rPr>
                <w:b/>
                <w:bCs/>
              </w:rPr>
              <w:t>RR:</w:t>
            </w:r>
            <w:r w:rsidR="00C14F8E">
              <w:rPr>
                <w:b/>
                <w:bCs/>
              </w:rPr>
              <w:t xml:space="preserve"> </w:t>
            </w:r>
            <w:r w:rsidR="00C14F8E" w:rsidRPr="00C22A35">
              <w:t>18 resp/min</w:t>
            </w:r>
          </w:p>
          <w:p w14:paraId="6334CF92" w14:textId="77777777" w:rsidR="00995989" w:rsidRPr="00880820" w:rsidRDefault="00995989" w:rsidP="00995989">
            <w:pPr>
              <w:rPr>
                <w:b/>
                <w:bCs/>
              </w:rPr>
            </w:pPr>
          </w:p>
          <w:p w14:paraId="7C0BED6D" w14:textId="06AEABE7" w:rsidR="00995989" w:rsidRPr="00880820" w:rsidRDefault="00995989" w:rsidP="00995989">
            <w:pPr>
              <w:rPr>
                <w:b/>
                <w:bCs/>
              </w:rPr>
            </w:pPr>
            <w:r w:rsidRPr="00880820">
              <w:rPr>
                <w:b/>
                <w:bCs/>
              </w:rPr>
              <w:t>HR:</w:t>
            </w:r>
            <w:r w:rsidR="00C14F8E">
              <w:rPr>
                <w:b/>
                <w:bCs/>
              </w:rPr>
              <w:t xml:space="preserve"> </w:t>
            </w:r>
            <w:r w:rsidR="00C14F8E" w:rsidRPr="00C22A35">
              <w:t>72 bpm</w:t>
            </w:r>
            <w:r w:rsidR="00C14F8E">
              <w:rPr>
                <w:b/>
                <w:bCs/>
              </w:rPr>
              <w:t xml:space="preserve"> </w:t>
            </w:r>
          </w:p>
          <w:p w14:paraId="70A0632F" w14:textId="77777777" w:rsidR="00995989" w:rsidRPr="00880820" w:rsidRDefault="00995989" w:rsidP="00995989">
            <w:pPr>
              <w:rPr>
                <w:b/>
                <w:bCs/>
              </w:rPr>
            </w:pPr>
          </w:p>
          <w:p w14:paraId="5409F430" w14:textId="34A88CBA" w:rsidR="00995989" w:rsidRPr="00880820" w:rsidRDefault="00995989" w:rsidP="00995989">
            <w:pPr>
              <w:rPr>
                <w:b/>
                <w:bCs/>
              </w:rPr>
            </w:pPr>
            <w:r w:rsidRPr="00880820">
              <w:rPr>
                <w:b/>
                <w:bCs/>
              </w:rPr>
              <w:t>BP and MAP:</w:t>
            </w:r>
            <w:r w:rsidR="00C14F8E">
              <w:rPr>
                <w:b/>
                <w:bCs/>
              </w:rPr>
              <w:t xml:space="preserve"> </w:t>
            </w:r>
            <w:r w:rsidR="00C14F8E" w:rsidRPr="00C22A35">
              <w:t>1</w:t>
            </w:r>
            <w:r w:rsidR="00E3682D">
              <w:t>22</w:t>
            </w:r>
            <w:r w:rsidR="00C14F8E" w:rsidRPr="00C22A35">
              <w:t>/7</w:t>
            </w:r>
            <w:r w:rsidR="00E3682D">
              <w:t>8</w:t>
            </w:r>
            <w:r w:rsidR="00C14F8E">
              <w:rPr>
                <w:b/>
                <w:bCs/>
              </w:rPr>
              <w:t xml:space="preserve"> </w:t>
            </w:r>
          </w:p>
          <w:p w14:paraId="1CE9C7DB" w14:textId="77777777" w:rsidR="00995989" w:rsidRPr="00880820" w:rsidRDefault="00995989" w:rsidP="00995989">
            <w:pPr>
              <w:rPr>
                <w:b/>
                <w:bCs/>
              </w:rPr>
            </w:pPr>
          </w:p>
          <w:p w14:paraId="4FA4DE0C" w14:textId="3F8FE3BB" w:rsidR="00995989" w:rsidRPr="00880820" w:rsidRDefault="00995989" w:rsidP="00995989">
            <w:pPr>
              <w:rPr>
                <w:b/>
                <w:bCs/>
              </w:rPr>
            </w:pPr>
            <w:r w:rsidRPr="00880820">
              <w:rPr>
                <w:b/>
                <w:bCs/>
              </w:rPr>
              <w:t>Oxygen saturation:</w:t>
            </w:r>
            <w:r w:rsidR="00C14F8E">
              <w:rPr>
                <w:b/>
                <w:bCs/>
              </w:rPr>
              <w:t xml:space="preserve"> </w:t>
            </w:r>
            <w:r w:rsidR="00C14F8E" w:rsidRPr="00C22A35">
              <w:t>9</w:t>
            </w:r>
            <w:r w:rsidR="0089254D">
              <w:t>5</w:t>
            </w:r>
            <w:r w:rsidR="00C22A35" w:rsidRPr="00C22A35">
              <w:t>%</w:t>
            </w:r>
          </w:p>
          <w:p w14:paraId="02E742C3" w14:textId="77777777" w:rsidR="00995989" w:rsidRPr="00880820" w:rsidRDefault="00995989" w:rsidP="00995989">
            <w:pPr>
              <w:rPr>
                <w:b/>
                <w:bCs/>
              </w:rPr>
            </w:pPr>
          </w:p>
          <w:p w14:paraId="3CCDCB84" w14:textId="30593650" w:rsidR="00995989" w:rsidRPr="00880820" w:rsidRDefault="00995989">
            <w:r w:rsidRPr="00880820">
              <w:rPr>
                <w:b/>
                <w:bCs/>
              </w:rPr>
              <w:t>Oxygen needs:</w:t>
            </w:r>
            <w:r w:rsidR="00C22A35">
              <w:rPr>
                <w:b/>
                <w:bCs/>
              </w:rPr>
              <w:t xml:space="preserve"> </w:t>
            </w:r>
            <w:r w:rsidR="00C22A35" w:rsidRPr="00C22A35">
              <w:t>Room air</w:t>
            </w:r>
            <w:r w:rsidR="00C22A35">
              <w:rPr>
                <w:b/>
                <w:bCs/>
              </w:rPr>
              <w:t xml:space="preserve"> </w:t>
            </w:r>
          </w:p>
        </w:tc>
      </w:tr>
      <w:tr w:rsidR="00995989" w14:paraId="5A0F1DE6" w14:textId="77777777" w:rsidTr="00995989">
        <w:tc>
          <w:tcPr>
            <w:tcW w:w="561" w:type="pct"/>
            <w:vAlign w:val="center"/>
          </w:tcPr>
          <w:p w14:paraId="4EC9973E" w14:textId="1D05DEC6" w:rsidR="00995989" w:rsidRPr="00880820" w:rsidRDefault="00995989" w:rsidP="00995989">
            <w:pPr>
              <w:jc w:val="center"/>
              <w:rPr>
                <w:sz w:val="20"/>
                <w:szCs w:val="20"/>
              </w:rPr>
            </w:pPr>
            <w:r w:rsidRPr="00880820">
              <w:rPr>
                <w:b/>
                <w:bCs/>
                <w:sz w:val="20"/>
                <w:szCs w:val="20"/>
              </w:rPr>
              <w:lastRenderedPageBreak/>
              <w:t>Pain and Pain Scale Used</w:t>
            </w:r>
          </w:p>
        </w:tc>
        <w:tc>
          <w:tcPr>
            <w:tcW w:w="4439" w:type="pct"/>
          </w:tcPr>
          <w:p w14:paraId="442BA96A" w14:textId="6A5A5433" w:rsidR="00995989" w:rsidRPr="00880820" w:rsidRDefault="00F31C6D">
            <w:r w:rsidRPr="007E5992">
              <w:rPr>
                <w:highlight w:val="yellow"/>
              </w:rPr>
              <w:t xml:space="preserve">4/10 </w:t>
            </w:r>
            <w:r w:rsidRPr="007E5992">
              <w:rPr>
                <w:highlight w:val="yellow"/>
              </w:rPr>
              <w:sym w:font="Wingdings" w:char="F0E0"/>
            </w:r>
            <w:r w:rsidRPr="007E5992">
              <w:rPr>
                <w:highlight w:val="yellow"/>
              </w:rPr>
              <w:t xml:space="preserve"> chest pain</w:t>
            </w:r>
            <w:r>
              <w:t xml:space="preserve"> &amp; Numeric pain scale </w:t>
            </w:r>
          </w:p>
        </w:tc>
      </w:tr>
    </w:tbl>
    <w:p w14:paraId="51D2E143" w14:textId="34A8FC97" w:rsidR="00CB6754" w:rsidRDefault="00CB6754"/>
    <w:tbl>
      <w:tblPr>
        <w:tblStyle w:val="TableGrid"/>
        <w:tblW w:w="5000" w:type="pct"/>
        <w:tblLook w:val="04A0" w:firstRow="1" w:lastRow="0" w:firstColumn="1" w:lastColumn="0" w:noHBand="0" w:noVBand="1"/>
      </w:tblPr>
      <w:tblGrid>
        <w:gridCol w:w="4797"/>
        <w:gridCol w:w="4798"/>
        <w:gridCol w:w="4795"/>
      </w:tblGrid>
      <w:tr w:rsidR="00CB6754" w14:paraId="4D5C69FC" w14:textId="77777777" w:rsidTr="00E4403B">
        <w:tc>
          <w:tcPr>
            <w:tcW w:w="1667" w:type="pct"/>
            <w:shd w:val="clear" w:color="auto" w:fill="D9E2F3" w:themeFill="accent1" w:themeFillTint="33"/>
          </w:tcPr>
          <w:p w14:paraId="230F922C" w14:textId="77777777" w:rsidR="00CB6754" w:rsidRDefault="00CB6754" w:rsidP="00CB6754">
            <w:pPr>
              <w:jc w:val="center"/>
              <w:rPr>
                <w:b/>
                <w:bCs/>
              </w:rPr>
            </w:pPr>
            <w:r w:rsidRPr="00CB6754">
              <w:rPr>
                <w:b/>
                <w:bCs/>
              </w:rPr>
              <w:t>Nursing Diagnosis 1</w:t>
            </w:r>
          </w:p>
          <w:p w14:paraId="46EF4BDE" w14:textId="1271358B" w:rsidR="00CB6754" w:rsidRPr="000A177E" w:rsidRDefault="00B21E5D" w:rsidP="00CB6754">
            <w:pPr>
              <w:jc w:val="center"/>
            </w:pPr>
            <w:r w:rsidRPr="000A177E">
              <w:t xml:space="preserve">Acute pain related to vaso-occlusive crisis as evidenced by pain in his chest and </w:t>
            </w:r>
            <w:r w:rsidR="007153AE" w:rsidRPr="000A177E">
              <w:t xml:space="preserve">patient verbalizing pain as a 4 out of 10. </w:t>
            </w:r>
          </w:p>
          <w:p w14:paraId="498F44FC" w14:textId="2767748F" w:rsidR="00CB6754" w:rsidRPr="00CB6754" w:rsidRDefault="00CB6754" w:rsidP="00CB6754">
            <w:pPr>
              <w:jc w:val="center"/>
              <w:rPr>
                <w:b/>
                <w:bCs/>
              </w:rPr>
            </w:pPr>
          </w:p>
        </w:tc>
        <w:tc>
          <w:tcPr>
            <w:tcW w:w="1667" w:type="pct"/>
            <w:shd w:val="clear" w:color="auto" w:fill="D9E2F3" w:themeFill="accent1" w:themeFillTint="33"/>
          </w:tcPr>
          <w:p w14:paraId="08F55214" w14:textId="77777777" w:rsidR="00CB6754" w:rsidRDefault="00CB6754" w:rsidP="00CB6754">
            <w:pPr>
              <w:jc w:val="center"/>
              <w:rPr>
                <w:b/>
                <w:bCs/>
              </w:rPr>
            </w:pPr>
            <w:r w:rsidRPr="00CB6754">
              <w:rPr>
                <w:b/>
                <w:bCs/>
              </w:rPr>
              <w:t>Nursing Diagnosis 2</w:t>
            </w:r>
          </w:p>
          <w:p w14:paraId="18565CC7" w14:textId="4AA1F996" w:rsidR="007153AE" w:rsidRPr="000A177E" w:rsidRDefault="007153AE" w:rsidP="00CB6754">
            <w:pPr>
              <w:jc w:val="center"/>
            </w:pPr>
            <w:r w:rsidRPr="000A177E">
              <w:t>Ineffective health management related to complex treatment regimen as evidenced by failure to include treatment regimen in daily life.</w:t>
            </w:r>
          </w:p>
        </w:tc>
        <w:tc>
          <w:tcPr>
            <w:tcW w:w="1666" w:type="pct"/>
            <w:shd w:val="clear" w:color="auto" w:fill="D9E2F3" w:themeFill="accent1" w:themeFillTint="33"/>
          </w:tcPr>
          <w:p w14:paraId="29E7395F" w14:textId="77777777" w:rsidR="00CB6754" w:rsidRDefault="00CB6754" w:rsidP="00CB6754">
            <w:pPr>
              <w:jc w:val="center"/>
              <w:rPr>
                <w:b/>
                <w:bCs/>
              </w:rPr>
            </w:pPr>
            <w:r w:rsidRPr="00CB6754">
              <w:rPr>
                <w:b/>
                <w:bCs/>
              </w:rPr>
              <w:t>Nursing Diagnosis 3</w:t>
            </w:r>
          </w:p>
          <w:p w14:paraId="443200FB" w14:textId="159FE736" w:rsidR="007153AE" w:rsidRPr="000A177E" w:rsidRDefault="00CA59F1" w:rsidP="00CB6754">
            <w:pPr>
              <w:jc w:val="center"/>
            </w:pPr>
            <w:r w:rsidRPr="000A177E">
              <w:t xml:space="preserve">Ineffective protection related to hematologic disorder as evidenced by </w:t>
            </w:r>
            <w:r w:rsidR="00655A52" w:rsidRPr="000A177E">
              <w:t>decreased hemoglobin (9.1), red blood cells (</w:t>
            </w:r>
            <w:r w:rsidR="00D87027" w:rsidRPr="000A177E">
              <w:t xml:space="preserve">2.87), and hematocrit (24.8) levels. </w:t>
            </w:r>
          </w:p>
        </w:tc>
      </w:tr>
      <w:tr w:rsidR="00CB6754" w14:paraId="0E0D9DB6" w14:textId="77777777" w:rsidTr="00E4403B">
        <w:tc>
          <w:tcPr>
            <w:tcW w:w="1667" w:type="pct"/>
          </w:tcPr>
          <w:p w14:paraId="3BBA3AFB" w14:textId="2EE6852B" w:rsidR="007F1724" w:rsidRDefault="00CB6754" w:rsidP="0032176D">
            <w:pPr>
              <w:jc w:val="center"/>
              <w:rPr>
                <w:b/>
                <w:bCs/>
              </w:rPr>
            </w:pPr>
            <w:r>
              <w:rPr>
                <w:b/>
                <w:bCs/>
              </w:rPr>
              <w:t>Rationale</w:t>
            </w:r>
          </w:p>
          <w:p w14:paraId="09A94C9E" w14:textId="48B3A119" w:rsidR="0032176D" w:rsidRPr="000A177E" w:rsidRDefault="0032176D" w:rsidP="0032176D">
            <w:r w:rsidRPr="000A177E">
              <w:t xml:space="preserve">This was chosen because the patient was having chest pain from </w:t>
            </w:r>
            <w:r w:rsidR="002B23D6" w:rsidRPr="000A177E">
              <w:t>the vaso-occlusive crisis he was e</w:t>
            </w:r>
            <w:r w:rsidR="002A319F" w:rsidRPr="000A177E">
              <w:t xml:space="preserve">xperiencing </w:t>
            </w:r>
            <w:r w:rsidR="002B23D6" w:rsidRPr="000A177E">
              <w:t xml:space="preserve">from sickle cell anemia. </w:t>
            </w:r>
          </w:p>
          <w:p w14:paraId="15DCE1A2" w14:textId="488F4797" w:rsidR="006C0A60" w:rsidRPr="00CB6754" w:rsidRDefault="006C0A60" w:rsidP="00CB6754">
            <w:pPr>
              <w:rPr>
                <w:b/>
                <w:bCs/>
              </w:rPr>
            </w:pPr>
          </w:p>
        </w:tc>
        <w:tc>
          <w:tcPr>
            <w:tcW w:w="1667" w:type="pct"/>
          </w:tcPr>
          <w:p w14:paraId="1C210DF9" w14:textId="77777777" w:rsidR="00CB6754" w:rsidRDefault="00CB6754" w:rsidP="00CB6754">
            <w:pPr>
              <w:jc w:val="center"/>
              <w:rPr>
                <w:b/>
                <w:bCs/>
              </w:rPr>
            </w:pPr>
            <w:r>
              <w:rPr>
                <w:b/>
                <w:bCs/>
              </w:rPr>
              <w:t>Rationale</w:t>
            </w:r>
          </w:p>
          <w:p w14:paraId="55C8C51D" w14:textId="51C3115A" w:rsidR="00CB6754" w:rsidRPr="000A177E" w:rsidRDefault="002A319F" w:rsidP="00CB6754">
            <w:pPr>
              <w:jc w:val="center"/>
            </w:pPr>
            <w:r w:rsidRPr="000A177E">
              <w:t xml:space="preserve">This was chosen because the </w:t>
            </w:r>
            <w:r w:rsidR="00FA7D90" w:rsidRPr="000A177E">
              <w:t xml:space="preserve">patient’s family reported that the patient was non-compliant with taking his medications daily. </w:t>
            </w:r>
          </w:p>
        </w:tc>
        <w:tc>
          <w:tcPr>
            <w:tcW w:w="1666" w:type="pct"/>
          </w:tcPr>
          <w:p w14:paraId="3B21C27A" w14:textId="77777777" w:rsidR="00CB6754" w:rsidRDefault="00CB6754" w:rsidP="00CB6754">
            <w:pPr>
              <w:jc w:val="center"/>
              <w:rPr>
                <w:b/>
                <w:bCs/>
              </w:rPr>
            </w:pPr>
            <w:r>
              <w:rPr>
                <w:b/>
                <w:bCs/>
              </w:rPr>
              <w:t>Rationale</w:t>
            </w:r>
          </w:p>
          <w:p w14:paraId="123ECB65" w14:textId="47B7EBAB" w:rsidR="00CB6754" w:rsidRPr="000A177E" w:rsidRDefault="00A30E07" w:rsidP="00CB6754">
            <w:pPr>
              <w:jc w:val="center"/>
            </w:pPr>
            <w:r w:rsidRPr="000A177E">
              <w:t xml:space="preserve">This was chosen because the patient </w:t>
            </w:r>
            <w:r w:rsidR="00943ADA" w:rsidRPr="000A177E">
              <w:t xml:space="preserve">had </w:t>
            </w:r>
            <w:r w:rsidR="00001B31" w:rsidRPr="000A177E">
              <w:t>decreased</w:t>
            </w:r>
            <w:r w:rsidR="000F280D" w:rsidRPr="000A177E">
              <w:t xml:space="preserve"> </w:t>
            </w:r>
            <w:r w:rsidR="00314BD1" w:rsidRPr="000A177E">
              <w:t>hemoglobin, red blood cell, and hem</w:t>
            </w:r>
            <w:r w:rsidR="009006AD" w:rsidRPr="000A177E">
              <w:t xml:space="preserve">atocrit </w:t>
            </w:r>
            <w:r w:rsidR="00730886">
              <w:t>levels</w:t>
            </w:r>
            <w:r w:rsidR="00001B31">
              <w:t>,</w:t>
            </w:r>
            <w:r w:rsidR="009006AD" w:rsidRPr="000A177E">
              <w:t xml:space="preserve"> causing him to have decreased protection from </w:t>
            </w:r>
            <w:r w:rsidR="000A177E" w:rsidRPr="000A177E">
              <w:t xml:space="preserve">different illnesses. </w:t>
            </w:r>
          </w:p>
        </w:tc>
      </w:tr>
      <w:tr w:rsidR="00CB6754" w14:paraId="0E0A6A53" w14:textId="77777777" w:rsidTr="00E4403B">
        <w:tc>
          <w:tcPr>
            <w:tcW w:w="1667" w:type="pct"/>
          </w:tcPr>
          <w:p w14:paraId="2E554B05" w14:textId="0392C297" w:rsidR="00CB6754" w:rsidRDefault="00CB6754" w:rsidP="00CB6754">
            <w:pPr>
              <w:jc w:val="center"/>
              <w:rPr>
                <w:b/>
                <w:bCs/>
              </w:rPr>
            </w:pPr>
            <w:r>
              <w:rPr>
                <w:b/>
                <w:bCs/>
              </w:rPr>
              <w:t>Interventions</w:t>
            </w:r>
          </w:p>
          <w:p w14:paraId="2B03E1C8" w14:textId="3FA20243" w:rsidR="00CB6754" w:rsidRDefault="00CB6754" w:rsidP="00CB6754">
            <w:pPr>
              <w:rPr>
                <w:b/>
                <w:bCs/>
              </w:rPr>
            </w:pPr>
            <w:r>
              <w:rPr>
                <w:b/>
                <w:bCs/>
              </w:rPr>
              <w:t>Intervention 1:</w:t>
            </w:r>
            <w:r w:rsidR="000A177E">
              <w:rPr>
                <w:b/>
                <w:bCs/>
              </w:rPr>
              <w:t xml:space="preserve"> </w:t>
            </w:r>
            <w:r w:rsidR="00A910B5" w:rsidRPr="00A910B5">
              <w:t>Provide pain medication</w:t>
            </w:r>
            <w:r w:rsidR="000F6669">
              <w:t xml:space="preserve"> (Phelps, 2020)</w:t>
            </w:r>
            <w:r w:rsidR="00A910B5" w:rsidRPr="00A910B5">
              <w:t>.</w:t>
            </w:r>
          </w:p>
          <w:p w14:paraId="61C1F81F" w14:textId="0E7E2B7E" w:rsidR="00CB6754" w:rsidRDefault="00CB6754" w:rsidP="00CB6754">
            <w:pPr>
              <w:rPr>
                <w:b/>
                <w:bCs/>
              </w:rPr>
            </w:pPr>
            <w:r>
              <w:rPr>
                <w:b/>
                <w:bCs/>
              </w:rPr>
              <w:t>Intervention 2:</w:t>
            </w:r>
            <w:r w:rsidR="00A910B5">
              <w:rPr>
                <w:b/>
                <w:bCs/>
              </w:rPr>
              <w:t xml:space="preserve"> </w:t>
            </w:r>
            <w:r w:rsidR="00A910B5" w:rsidRPr="00A910B5">
              <w:t>Provide nonpharmacological pain methods like heating pads</w:t>
            </w:r>
            <w:r w:rsidR="000F6669">
              <w:t xml:space="preserve"> (Phelps, 2020)</w:t>
            </w:r>
            <w:r w:rsidR="00A910B5" w:rsidRPr="00A910B5">
              <w:t>.</w:t>
            </w:r>
            <w:r w:rsidR="00A910B5">
              <w:rPr>
                <w:b/>
                <w:bCs/>
              </w:rPr>
              <w:t xml:space="preserve"> </w:t>
            </w:r>
          </w:p>
        </w:tc>
        <w:tc>
          <w:tcPr>
            <w:tcW w:w="1667" w:type="pct"/>
          </w:tcPr>
          <w:p w14:paraId="4E2C6BA3" w14:textId="77777777" w:rsidR="00CB6754" w:rsidRDefault="00CB6754" w:rsidP="00CB6754">
            <w:pPr>
              <w:jc w:val="center"/>
              <w:rPr>
                <w:b/>
                <w:bCs/>
              </w:rPr>
            </w:pPr>
            <w:r>
              <w:rPr>
                <w:b/>
                <w:bCs/>
              </w:rPr>
              <w:t>Interventions</w:t>
            </w:r>
          </w:p>
          <w:p w14:paraId="1C00B57C" w14:textId="46DD9A73" w:rsidR="00CB6754" w:rsidRPr="001A5B5C" w:rsidRDefault="00CB6754" w:rsidP="00CB6754">
            <w:r>
              <w:rPr>
                <w:b/>
                <w:bCs/>
              </w:rPr>
              <w:t>Intervention 1:</w:t>
            </w:r>
            <w:r w:rsidR="00B47483">
              <w:rPr>
                <w:b/>
                <w:bCs/>
              </w:rPr>
              <w:t xml:space="preserve"> </w:t>
            </w:r>
            <w:r w:rsidR="00B47483" w:rsidRPr="001A5B5C">
              <w:t>Educate patient on how and when to take medication</w:t>
            </w:r>
            <w:r w:rsidR="000F6669">
              <w:t xml:space="preserve"> (Phelps, 2020)</w:t>
            </w:r>
            <w:r w:rsidR="00B47483" w:rsidRPr="001A5B5C">
              <w:t>.</w:t>
            </w:r>
          </w:p>
          <w:p w14:paraId="6958B957" w14:textId="6A0F4A6A" w:rsidR="00CB6754" w:rsidRDefault="00CB6754" w:rsidP="00CB6754">
            <w:pPr>
              <w:rPr>
                <w:b/>
                <w:bCs/>
              </w:rPr>
            </w:pPr>
            <w:r>
              <w:rPr>
                <w:b/>
                <w:bCs/>
              </w:rPr>
              <w:t>Intervention 2:</w:t>
            </w:r>
            <w:r w:rsidR="00B47483">
              <w:rPr>
                <w:b/>
                <w:bCs/>
              </w:rPr>
              <w:t xml:space="preserve"> </w:t>
            </w:r>
            <w:r w:rsidR="00B47483" w:rsidRPr="001A5B5C">
              <w:t xml:space="preserve">Provide encouragement to </w:t>
            </w:r>
            <w:r w:rsidR="002C3F16" w:rsidRPr="001A5B5C">
              <w:t>help motivate the patient to take their medication on schedule</w:t>
            </w:r>
            <w:r w:rsidR="000F6669">
              <w:t xml:space="preserve"> (Phelps, 2020)</w:t>
            </w:r>
            <w:r w:rsidR="002C3F16" w:rsidRPr="001A5B5C">
              <w:t xml:space="preserve">. </w:t>
            </w:r>
          </w:p>
        </w:tc>
        <w:tc>
          <w:tcPr>
            <w:tcW w:w="1666" w:type="pct"/>
          </w:tcPr>
          <w:p w14:paraId="22D85B7F" w14:textId="77777777" w:rsidR="00CB6754" w:rsidRDefault="00CB6754" w:rsidP="00CB6754">
            <w:pPr>
              <w:jc w:val="center"/>
              <w:rPr>
                <w:b/>
                <w:bCs/>
              </w:rPr>
            </w:pPr>
            <w:r>
              <w:rPr>
                <w:b/>
                <w:bCs/>
              </w:rPr>
              <w:t>Interventions</w:t>
            </w:r>
          </w:p>
          <w:p w14:paraId="613AE702" w14:textId="7FA64061" w:rsidR="00CB6754" w:rsidRDefault="00CB6754" w:rsidP="00CB6754">
            <w:pPr>
              <w:rPr>
                <w:b/>
                <w:bCs/>
              </w:rPr>
            </w:pPr>
            <w:r>
              <w:rPr>
                <w:b/>
                <w:bCs/>
              </w:rPr>
              <w:t>Intervention 1:</w:t>
            </w:r>
            <w:r w:rsidR="002C3F16">
              <w:rPr>
                <w:b/>
                <w:bCs/>
              </w:rPr>
              <w:t xml:space="preserve"> </w:t>
            </w:r>
            <w:r w:rsidR="002C3F16" w:rsidRPr="001A5B5C">
              <w:t xml:space="preserve">Assess </w:t>
            </w:r>
            <w:r w:rsidR="00001B31">
              <w:t xml:space="preserve">the </w:t>
            </w:r>
            <w:r w:rsidR="002C3F16" w:rsidRPr="001A5B5C">
              <w:t>complete blood count</w:t>
            </w:r>
            <w:r w:rsidR="000F6669">
              <w:t xml:space="preserve"> (Phelps, 2020)</w:t>
            </w:r>
            <w:r w:rsidR="002C3F16" w:rsidRPr="001A5B5C">
              <w:t>.</w:t>
            </w:r>
          </w:p>
          <w:p w14:paraId="0BCB3705" w14:textId="03EEB087" w:rsidR="00CB6754" w:rsidRDefault="00CB6754" w:rsidP="00CB6754">
            <w:pPr>
              <w:rPr>
                <w:b/>
                <w:bCs/>
              </w:rPr>
            </w:pPr>
            <w:r>
              <w:rPr>
                <w:b/>
                <w:bCs/>
              </w:rPr>
              <w:t>Intervention 2:</w:t>
            </w:r>
            <w:r w:rsidR="00A0299B">
              <w:rPr>
                <w:b/>
                <w:bCs/>
              </w:rPr>
              <w:t xml:space="preserve"> </w:t>
            </w:r>
            <w:r w:rsidR="00A0299B" w:rsidRPr="001A5B5C">
              <w:t>Assess vital signs every four hours</w:t>
            </w:r>
            <w:r w:rsidR="000F6669">
              <w:t xml:space="preserve"> (Phelps, 2020)</w:t>
            </w:r>
            <w:r w:rsidR="00A0299B" w:rsidRPr="001A5B5C">
              <w:t>.</w:t>
            </w:r>
            <w:r w:rsidR="00A0299B">
              <w:rPr>
                <w:b/>
                <w:bCs/>
              </w:rPr>
              <w:t xml:space="preserve"> </w:t>
            </w:r>
          </w:p>
        </w:tc>
      </w:tr>
      <w:tr w:rsidR="00CB6754" w14:paraId="17906649" w14:textId="77777777" w:rsidTr="00E4403B">
        <w:tc>
          <w:tcPr>
            <w:tcW w:w="1667" w:type="pct"/>
          </w:tcPr>
          <w:p w14:paraId="06AC4C53" w14:textId="77777777" w:rsidR="00CB6754" w:rsidRDefault="00CB6754" w:rsidP="00CB6754">
            <w:pPr>
              <w:jc w:val="center"/>
              <w:rPr>
                <w:b/>
                <w:bCs/>
              </w:rPr>
            </w:pPr>
            <w:r>
              <w:rPr>
                <w:b/>
                <w:bCs/>
              </w:rPr>
              <w:t>Evaluation of Interventions</w:t>
            </w:r>
          </w:p>
          <w:p w14:paraId="51559242" w14:textId="6A8DAC47" w:rsidR="00CB6754" w:rsidRPr="000A6096" w:rsidRDefault="002F1B9B" w:rsidP="00CB6754">
            <w:pPr>
              <w:jc w:val="center"/>
            </w:pPr>
            <w:r w:rsidRPr="000A6096">
              <w:t xml:space="preserve">The patient and family were educated on different interventions to help ease the </w:t>
            </w:r>
            <w:r w:rsidR="005D43EE" w:rsidRPr="000A6096">
              <w:t>patient’s</w:t>
            </w:r>
            <w:r w:rsidRPr="000A6096">
              <w:t xml:space="preserve"> pain. The patient took some pain medication and used heat therapy to </w:t>
            </w:r>
            <w:r w:rsidR="00495D11">
              <w:t>ease</w:t>
            </w:r>
            <w:r w:rsidRPr="000A6096">
              <w:t xml:space="preserve"> the chest pain he was having. </w:t>
            </w:r>
          </w:p>
          <w:p w14:paraId="2B951CF8" w14:textId="77777777" w:rsidR="006C0A60" w:rsidRDefault="006C0A60" w:rsidP="00CB6754">
            <w:pPr>
              <w:rPr>
                <w:b/>
                <w:bCs/>
              </w:rPr>
            </w:pPr>
          </w:p>
          <w:p w14:paraId="64ECFF53" w14:textId="014E1555" w:rsidR="006C0A60" w:rsidRDefault="006C0A60" w:rsidP="00CB6754">
            <w:pPr>
              <w:rPr>
                <w:b/>
                <w:bCs/>
              </w:rPr>
            </w:pPr>
          </w:p>
        </w:tc>
        <w:tc>
          <w:tcPr>
            <w:tcW w:w="1667" w:type="pct"/>
          </w:tcPr>
          <w:p w14:paraId="77D8A6EA" w14:textId="77777777" w:rsidR="00CB6754" w:rsidRDefault="00CB6754" w:rsidP="00CB6754">
            <w:pPr>
              <w:jc w:val="center"/>
              <w:rPr>
                <w:b/>
                <w:bCs/>
              </w:rPr>
            </w:pPr>
            <w:r>
              <w:rPr>
                <w:b/>
                <w:bCs/>
              </w:rPr>
              <w:t>Evaluation of Interventions</w:t>
            </w:r>
          </w:p>
          <w:p w14:paraId="730C09D6" w14:textId="53242001" w:rsidR="003B5CC8" w:rsidRDefault="003B5CC8" w:rsidP="00CB6754">
            <w:pPr>
              <w:jc w:val="center"/>
              <w:rPr>
                <w:b/>
                <w:bCs/>
              </w:rPr>
            </w:pPr>
            <w:r w:rsidRPr="000A6096">
              <w:t>The patient and family were educated on the importance of taking the patient’s scheduled medication daily. The patient asked the nurse</w:t>
            </w:r>
            <w:r w:rsidR="000A6096" w:rsidRPr="000A6096">
              <w:t>/student nurse questions on why he was taking certain medications</w:t>
            </w:r>
            <w:r w:rsidR="00EC5505">
              <w:t>,</w:t>
            </w:r>
            <w:r w:rsidR="000A6096" w:rsidRPr="000A6096">
              <w:t xml:space="preserve"> and the nurse/student nurse </w:t>
            </w:r>
            <w:r w:rsidR="00EC5505">
              <w:t>was</w:t>
            </w:r>
            <w:r w:rsidR="000A6096" w:rsidRPr="000A6096">
              <w:t xml:space="preserve"> able to educate and provide encouragement for taking his medication on time</w:t>
            </w:r>
            <w:r w:rsidR="000A6096">
              <w:rPr>
                <w:b/>
                <w:bCs/>
              </w:rPr>
              <w:t>.</w:t>
            </w:r>
          </w:p>
        </w:tc>
        <w:tc>
          <w:tcPr>
            <w:tcW w:w="1666" w:type="pct"/>
          </w:tcPr>
          <w:p w14:paraId="332204E5" w14:textId="77777777" w:rsidR="00CB6754" w:rsidRDefault="00CB6754" w:rsidP="00695C68">
            <w:pPr>
              <w:jc w:val="center"/>
              <w:rPr>
                <w:b/>
                <w:bCs/>
              </w:rPr>
            </w:pPr>
            <w:r>
              <w:rPr>
                <w:b/>
                <w:bCs/>
              </w:rPr>
              <w:t>Evaluation of Interventions</w:t>
            </w:r>
          </w:p>
          <w:p w14:paraId="2FE24C28" w14:textId="1CC9542C" w:rsidR="00695C68" w:rsidRPr="000F6669" w:rsidRDefault="00695C68" w:rsidP="00695C68">
            <w:pPr>
              <w:jc w:val="center"/>
            </w:pPr>
            <w:r w:rsidRPr="000F6669">
              <w:t xml:space="preserve">The patient and family </w:t>
            </w:r>
            <w:r w:rsidR="000B0208" w:rsidRPr="000F6669">
              <w:t>were</w:t>
            </w:r>
            <w:r w:rsidRPr="000F6669">
              <w:t xml:space="preserve"> educated </w:t>
            </w:r>
            <w:r w:rsidR="00D76F30" w:rsidRPr="000F6669">
              <w:t xml:space="preserve">on interventions </w:t>
            </w:r>
            <w:r w:rsidR="00534220" w:rsidRPr="000F6669">
              <w:t xml:space="preserve">being placed to monitor </w:t>
            </w:r>
            <w:r w:rsidR="00833838" w:rsidRPr="000F6669">
              <w:t xml:space="preserve">his </w:t>
            </w:r>
            <w:r w:rsidR="003568A7" w:rsidRPr="000F6669">
              <w:t xml:space="preserve">decreased </w:t>
            </w:r>
            <w:r w:rsidR="00D16640" w:rsidRPr="000F6669">
              <w:t>blood levels</w:t>
            </w:r>
            <w:r w:rsidR="00200717" w:rsidRPr="000F6669">
              <w:t xml:space="preserve"> and vital signs. </w:t>
            </w:r>
          </w:p>
        </w:tc>
      </w:tr>
    </w:tbl>
    <w:p w14:paraId="25343BA9" w14:textId="43A72B85" w:rsidR="00CB6754" w:rsidRDefault="00CB6754" w:rsidP="00042808"/>
    <w:p w14:paraId="7F3D6A60" w14:textId="6A0C3D3D" w:rsidR="00E4403B" w:rsidRDefault="00E4403B">
      <w:r>
        <w:br w:type="page"/>
      </w:r>
    </w:p>
    <w:tbl>
      <w:tblPr>
        <w:tblStyle w:val="TableGrid"/>
        <w:tblW w:w="0" w:type="auto"/>
        <w:tblLook w:val="04A0" w:firstRow="1" w:lastRow="0" w:firstColumn="1" w:lastColumn="0" w:noHBand="0" w:noVBand="1"/>
      </w:tblPr>
      <w:tblGrid>
        <w:gridCol w:w="3597"/>
        <w:gridCol w:w="3238"/>
        <w:gridCol w:w="3957"/>
        <w:gridCol w:w="3598"/>
      </w:tblGrid>
      <w:tr w:rsidR="00681838" w14:paraId="215543AE" w14:textId="77777777" w:rsidTr="00ED7697">
        <w:tc>
          <w:tcPr>
            <w:tcW w:w="3597" w:type="dxa"/>
          </w:tcPr>
          <w:p w14:paraId="1C054992" w14:textId="1B8D7479" w:rsidR="00681838" w:rsidRDefault="00681838">
            <w:pPr>
              <w:rPr>
                <w:b/>
              </w:rPr>
            </w:pPr>
          </w:p>
        </w:tc>
        <w:tc>
          <w:tcPr>
            <w:tcW w:w="3238" w:type="dxa"/>
          </w:tcPr>
          <w:p w14:paraId="11E416BF" w14:textId="25C9C3CE" w:rsidR="00681838" w:rsidRDefault="00681838">
            <w:pPr>
              <w:rPr>
                <w:b/>
              </w:rPr>
            </w:pPr>
          </w:p>
        </w:tc>
        <w:tc>
          <w:tcPr>
            <w:tcW w:w="3957" w:type="dxa"/>
          </w:tcPr>
          <w:p w14:paraId="76495368" w14:textId="1719DCF2" w:rsidR="00681838" w:rsidRDefault="00681838" w:rsidP="00681838">
            <w:pPr>
              <w:jc w:val="center"/>
              <w:rPr>
                <w:b/>
              </w:rPr>
            </w:pPr>
            <w:r>
              <w:rPr>
                <w:b/>
              </w:rPr>
              <w:t>What do you expect?</w:t>
            </w:r>
          </w:p>
        </w:tc>
        <w:tc>
          <w:tcPr>
            <w:tcW w:w="3598" w:type="dxa"/>
          </w:tcPr>
          <w:p w14:paraId="7611BB8F" w14:textId="2520A2A4" w:rsidR="00681838" w:rsidRDefault="00681838" w:rsidP="00681838">
            <w:pPr>
              <w:jc w:val="center"/>
              <w:rPr>
                <w:b/>
              </w:rPr>
            </w:pPr>
            <w:r>
              <w:rPr>
                <w:b/>
              </w:rPr>
              <w:t>What did you observe?</w:t>
            </w:r>
          </w:p>
        </w:tc>
      </w:tr>
      <w:tr w:rsidR="00681838" w14:paraId="001DD14B" w14:textId="77777777" w:rsidTr="00ED7697">
        <w:tc>
          <w:tcPr>
            <w:tcW w:w="3597" w:type="dxa"/>
            <w:vAlign w:val="center"/>
          </w:tcPr>
          <w:p w14:paraId="5F121EE2" w14:textId="22FD103D" w:rsidR="00681838" w:rsidRDefault="00681838" w:rsidP="00681838">
            <w:pPr>
              <w:rPr>
                <w:b/>
              </w:rPr>
            </w:pPr>
            <w:r>
              <w:rPr>
                <w:b/>
              </w:rPr>
              <w:t>Erickson’s Psychosocial Developmental Stage</w:t>
            </w:r>
          </w:p>
        </w:tc>
        <w:tc>
          <w:tcPr>
            <w:tcW w:w="3238" w:type="dxa"/>
          </w:tcPr>
          <w:p w14:paraId="5537B88A" w14:textId="3150AB9C" w:rsidR="00681838" w:rsidRPr="00170DA8" w:rsidRDefault="00A0247E">
            <w:pPr>
              <w:rPr>
                <w:bCs/>
              </w:rPr>
            </w:pPr>
            <w:r w:rsidRPr="00170DA8">
              <w:rPr>
                <w:bCs/>
              </w:rPr>
              <w:t xml:space="preserve">Identity </w:t>
            </w:r>
            <w:r w:rsidR="00170DA8" w:rsidRPr="00170DA8">
              <w:rPr>
                <w:bCs/>
              </w:rPr>
              <w:t>vs. Role confusion</w:t>
            </w:r>
            <w:r w:rsidR="000F6669">
              <w:rPr>
                <w:bCs/>
              </w:rPr>
              <w:t xml:space="preserve"> (Ricci et al., 2021).</w:t>
            </w:r>
          </w:p>
        </w:tc>
        <w:tc>
          <w:tcPr>
            <w:tcW w:w="3957" w:type="dxa"/>
          </w:tcPr>
          <w:p w14:paraId="55AF6A50" w14:textId="46F68053" w:rsidR="00681838" w:rsidRPr="00F976CB" w:rsidRDefault="00F976CB">
            <w:pPr>
              <w:rPr>
                <w:bCs/>
              </w:rPr>
            </w:pPr>
            <w:r>
              <w:rPr>
                <w:bCs/>
              </w:rPr>
              <w:t xml:space="preserve">Adjusts to </w:t>
            </w:r>
            <w:r w:rsidR="00DA759B">
              <w:rPr>
                <w:bCs/>
              </w:rPr>
              <w:t xml:space="preserve">body images, </w:t>
            </w:r>
            <w:r w:rsidR="00D941EC">
              <w:rPr>
                <w:bCs/>
              </w:rPr>
              <w:t xml:space="preserve">needs acceptance from peer groups, </w:t>
            </w:r>
            <w:r w:rsidR="006C06C4">
              <w:rPr>
                <w:bCs/>
              </w:rPr>
              <w:t xml:space="preserve">interested in attracting the opposite gender, </w:t>
            </w:r>
            <w:r w:rsidR="00D22860">
              <w:rPr>
                <w:bCs/>
              </w:rPr>
              <w:t>conflicts with parents</w:t>
            </w:r>
            <w:r w:rsidR="001552AB">
              <w:rPr>
                <w:bCs/>
              </w:rPr>
              <w:t xml:space="preserve">/guardians, </w:t>
            </w:r>
            <w:r w:rsidR="008E5F39">
              <w:rPr>
                <w:bCs/>
              </w:rPr>
              <w:t>and tries out different roles in friend groups (Ricci</w:t>
            </w:r>
            <w:r w:rsidR="00CB4BFB">
              <w:rPr>
                <w:bCs/>
              </w:rPr>
              <w:t xml:space="preserve"> et al., 2021).</w:t>
            </w:r>
          </w:p>
        </w:tc>
        <w:tc>
          <w:tcPr>
            <w:tcW w:w="3598" w:type="dxa"/>
          </w:tcPr>
          <w:p w14:paraId="458E5348" w14:textId="334C3267" w:rsidR="00681838" w:rsidRPr="00F77B2F" w:rsidRDefault="00F77B2F">
            <w:pPr>
              <w:rPr>
                <w:bCs/>
              </w:rPr>
            </w:pPr>
            <w:r>
              <w:rPr>
                <w:bCs/>
              </w:rPr>
              <w:t xml:space="preserve">The student nurse observed the patient </w:t>
            </w:r>
            <w:r w:rsidR="003561A5">
              <w:rPr>
                <w:bCs/>
              </w:rPr>
              <w:t>watching social medi</w:t>
            </w:r>
            <w:r w:rsidR="004B0005">
              <w:rPr>
                <w:bCs/>
              </w:rPr>
              <w:t xml:space="preserve">a and </w:t>
            </w:r>
            <w:r w:rsidR="00D068EE">
              <w:rPr>
                <w:bCs/>
              </w:rPr>
              <w:t>talking</w:t>
            </w:r>
            <w:r w:rsidR="004B0005">
              <w:rPr>
                <w:bCs/>
              </w:rPr>
              <w:t xml:space="preserve"> to his friends on his phone.</w:t>
            </w:r>
          </w:p>
        </w:tc>
      </w:tr>
      <w:tr w:rsidR="00681838" w14:paraId="5C829307" w14:textId="77777777" w:rsidTr="00ED7697">
        <w:tc>
          <w:tcPr>
            <w:tcW w:w="3597" w:type="dxa"/>
            <w:vAlign w:val="center"/>
          </w:tcPr>
          <w:p w14:paraId="0C8F49F2" w14:textId="4321A247" w:rsidR="00681838" w:rsidRDefault="00681838" w:rsidP="00681838">
            <w:pPr>
              <w:rPr>
                <w:b/>
              </w:rPr>
            </w:pPr>
            <w:r>
              <w:rPr>
                <w:b/>
              </w:rPr>
              <w:t>Piaget’s Cognitive Developmental Stage</w:t>
            </w:r>
          </w:p>
        </w:tc>
        <w:tc>
          <w:tcPr>
            <w:tcW w:w="3238" w:type="dxa"/>
          </w:tcPr>
          <w:p w14:paraId="70147FFC" w14:textId="66DFC335" w:rsidR="00681838" w:rsidRPr="00895755" w:rsidRDefault="00895755">
            <w:pPr>
              <w:rPr>
                <w:bCs/>
              </w:rPr>
            </w:pPr>
            <w:r w:rsidRPr="00895755">
              <w:rPr>
                <w:bCs/>
              </w:rPr>
              <w:t xml:space="preserve">Formal Operational </w:t>
            </w:r>
            <w:r w:rsidR="000F6669">
              <w:rPr>
                <w:bCs/>
              </w:rPr>
              <w:t>(Ricci et al., 2021).</w:t>
            </w:r>
          </w:p>
        </w:tc>
        <w:tc>
          <w:tcPr>
            <w:tcW w:w="3957" w:type="dxa"/>
          </w:tcPr>
          <w:p w14:paraId="5D7ED3CA" w14:textId="252F14C1" w:rsidR="00681838" w:rsidRPr="001E1999" w:rsidRDefault="001E1999">
            <w:pPr>
              <w:rPr>
                <w:bCs/>
              </w:rPr>
            </w:pPr>
            <w:r>
              <w:rPr>
                <w:bCs/>
              </w:rPr>
              <w:t xml:space="preserve">Wants to make independent choices, </w:t>
            </w:r>
            <w:r w:rsidR="00B81224">
              <w:rPr>
                <w:bCs/>
              </w:rPr>
              <w:t xml:space="preserve">becomes concerned about </w:t>
            </w:r>
            <w:r w:rsidR="00594BF7">
              <w:rPr>
                <w:bCs/>
              </w:rPr>
              <w:t xml:space="preserve">politics </w:t>
            </w:r>
            <w:r w:rsidR="00B81224">
              <w:rPr>
                <w:bCs/>
              </w:rPr>
              <w:t xml:space="preserve">and society, risky behaviors increase, </w:t>
            </w:r>
            <w:r w:rsidR="004B0005">
              <w:rPr>
                <w:bCs/>
              </w:rPr>
              <w:t>can</w:t>
            </w:r>
            <w:r w:rsidR="00B81224">
              <w:rPr>
                <w:bCs/>
              </w:rPr>
              <w:t xml:space="preserve"> solve mental problems with scientific methods, </w:t>
            </w:r>
            <w:r w:rsidR="00594BF7">
              <w:rPr>
                <w:bCs/>
              </w:rPr>
              <w:t xml:space="preserve">and increases the ability to think abstractly (Ricci et al., 2021). </w:t>
            </w:r>
          </w:p>
        </w:tc>
        <w:tc>
          <w:tcPr>
            <w:tcW w:w="3598" w:type="dxa"/>
          </w:tcPr>
          <w:p w14:paraId="658FE64A" w14:textId="24D36940" w:rsidR="00681838" w:rsidRPr="00D068EE" w:rsidRDefault="004B0005">
            <w:pPr>
              <w:rPr>
                <w:bCs/>
              </w:rPr>
            </w:pPr>
            <w:r w:rsidRPr="00D068EE">
              <w:rPr>
                <w:bCs/>
              </w:rPr>
              <w:t xml:space="preserve">The student nurse observed the patient make decisions for himself regarding his medications. </w:t>
            </w:r>
            <w:r w:rsidR="00AA41E5" w:rsidRPr="00D068EE">
              <w:rPr>
                <w:bCs/>
              </w:rPr>
              <w:t xml:space="preserve">The student nurse also observed the patient </w:t>
            </w:r>
            <w:r w:rsidR="008617CB" w:rsidRPr="00D068EE">
              <w:rPr>
                <w:bCs/>
              </w:rPr>
              <w:t xml:space="preserve">voice to his parents the concerns he had with taking </w:t>
            </w:r>
            <w:r w:rsidR="00D068EE" w:rsidRPr="00D068EE">
              <w:rPr>
                <w:bCs/>
              </w:rPr>
              <w:t>medications</w:t>
            </w:r>
            <w:r w:rsidR="00B41048">
              <w:rPr>
                <w:bCs/>
              </w:rPr>
              <w:t xml:space="preserve"> that his parents wanted him to take</w:t>
            </w:r>
            <w:r w:rsidR="00D068EE" w:rsidRPr="00D068EE">
              <w:rPr>
                <w:bCs/>
              </w:rPr>
              <w:t>.</w:t>
            </w:r>
          </w:p>
        </w:tc>
      </w:tr>
      <w:tr w:rsidR="00681838" w14:paraId="787481D7" w14:textId="77777777" w:rsidTr="00ED7697">
        <w:tc>
          <w:tcPr>
            <w:tcW w:w="3597" w:type="dxa"/>
            <w:vAlign w:val="center"/>
          </w:tcPr>
          <w:p w14:paraId="1639F5EC" w14:textId="739AE90D" w:rsidR="00681838" w:rsidRDefault="00681838" w:rsidP="00681838">
            <w:pPr>
              <w:rPr>
                <w:b/>
              </w:rPr>
            </w:pPr>
            <w:r>
              <w:rPr>
                <w:b/>
              </w:rPr>
              <w:t>Age-Appropriate Growth &amp; Development Milestones</w:t>
            </w:r>
          </w:p>
        </w:tc>
        <w:tc>
          <w:tcPr>
            <w:tcW w:w="3238" w:type="dxa"/>
          </w:tcPr>
          <w:p w14:paraId="07DD8A65" w14:textId="79A648EE" w:rsidR="00681838" w:rsidRDefault="00681838">
            <w:pPr>
              <w:rPr>
                <w:b/>
              </w:rPr>
            </w:pPr>
            <w:r>
              <w:rPr>
                <w:b/>
              </w:rPr>
              <w:t>1.</w:t>
            </w:r>
            <w:r w:rsidR="00B41048">
              <w:rPr>
                <w:b/>
              </w:rPr>
              <w:t xml:space="preserve"> </w:t>
            </w:r>
            <w:r w:rsidR="00DF0FEF" w:rsidRPr="00ED7697">
              <w:rPr>
                <w:bCs/>
              </w:rPr>
              <w:t>Voice changes (Ricci et al., 2021).</w:t>
            </w:r>
          </w:p>
          <w:p w14:paraId="62F572F2" w14:textId="26144CEB" w:rsidR="00681838" w:rsidRDefault="00681838">
            <w:pPr>
              <w:rPr>
                <w:b/>
              </w:rPr>
            </w:pPr>
            <w:r>
              <w:rPr>
                <w:b/>
              </w:rPr>
              <w:t>2.</w:t>
            </w:r>
            <w:r w:rsidR="00DF0FEF">
              <w:rPr>
                <w:b/>
              </w:rPr>
              <w:t xml:space="preserve"> </w:t>
            </w:r>
            <w:r w:rsidR="00552522" w:rsidRPr="00ED7697">
              <w:rPr>
                <w:bCs/>
              </w:rPr>
              <w:t>Muscle mass and strength increase (Ricci et al., 2021).</w:t>
            </w:r>
            <w:r w:rsidR="00552522">
              <w:rPr>
                <w:b/>
              </w:rPr>
              <w:t xml:space="preserve"> </w:t>
            </w:r>
          </w:p>
          <w:p w14:paraId="489C222B" w14:textId="13A316A9" w:rsidR="00681838" w:rsidRDefault="00681838">
            <w:pPr>
              <w:rPr>
                <w:b/>
              </w:rPr>
            </w:pPr>
            <w:r>
              <w:rPr>
                <w:b/>
              </w:rPr>
              <w:t>3.</w:t>
            </w:r>
            <w:r w:rsidR="00411534">
              <w:rPr>
                <w:b/>
              </w:rPr>
              <w:t xml:space="preserve"> </w:t>
            </w:r>
            <w:r w:rsidR="006C0F36" w:rsidRPr="00ED7697">
              <w:rPr>
                <w:bCs/>
              </w:rPr>
              <w:t>May have breast enlargement (Ricci et al., 2021).</w:t>
            </w:r>
            <w:r w:rsidR="006C0F36">
              <w:rPr>
                <w:b/>
              </w:rPr>
              <w:t xml:space="preserve"> </w:t>
            </w:r>
          </w:p>
        </w:tc>
        <w:tc>
          <w:tcPr>
            <w:tcW w:w="3957" w:type="dxa"/>
            <w:shd w:val="clear" w:color="auto" w:fill="262626" w:themeFill="text1" w:themeFillTint="D9"/>
          </w:tcPr>
          <w:p w14:paraId="28D7B7BF" w14:textId="7407AED7" w:rsidR="00681838" w:rsidRDefault="00681838">
            <w:pPr>
              <w:rPr>
                <w:b/>
              </w:rPr>
            </w:pPr>
          </w:p>
        </w:tc>
        <w:tc>
          <w:tcPr>
            <w:tcW w:w="3598" w:type="dxa"/>
            <w:shd w:val="clear" w:color="auto" w:fill="262626" w:themeFill="text1" w:themeFillTint="D9"/>
          </w:tcPr>
          <w:p w14:paraId="76B0D1FB" w14:textId="77777777" w:rsidR="00681838" w:rsidRDefault="00681838">
            <w:pPr>
              <w:rPr>
                <w:b/>
              </w:rPr>
            </w:pPr>
          </w:p>
        </w:tc>
      </w:tr>
      <w:tr w:rsidR="00681838" w14:paraId="52839D6E" w14:textId="77777777" w:rsidTr="00ED7697">
        <w:tc>
          <w:tcPr>
            <w:tcW w:w="3597" w:type="dxa"/>
            <w:vAlign w:val="center"/>
          </w:tcPr>
          <w:p w14:paraId="758E22E4" w14:textId="372A9AB2" w:rsidR="00681838" w:rsidRDefault="00681838" w:rsidP="00681838">
            <w:pPr>
              <w:rPr>
                <w:b/>
              </w:rPr>
            </w:pPr>
            <w:r>
              <w:rPr>
                <w:b/>
              </w:rPr>
              <w:t>Age-Appropriate Diversional Activities</w:t>
            </w:r>
          </w:p>
        </w:tc>
        <w:tc>
          <w:tcPr>
            <w:tcW w:w="3238" w:type="dxa"/>
          </w:tcPr>
          <w:p w14:paraId="15AC54D9" w14:textId="531A1406" w:rsidR="00681838" w:rsidRDefault="00681838">
            <w:pPr>
              <w:rPr>
                <w:b/>
              </w:rPr>
            </w:pPr>
            <w:r>
              <w:rPr>
                <w:b/>
              </w:rPr>
              <w:t>1.</w:t>
            </w:r>
            <w:r w:rsidR="00E90C9F">
              <w:rPr>
                <w:b/>
              </w:rPr>
              <w:t xml:space="preserve"> </w:t>
            </w:r>
            <w:r w:rsidR="00E90C9F" w:rsidRPr="002F48B0">
              <w:rPr>
                <w:bCs/>
              </w:rPr>
              <w:t>Playing video games (Ricci et al., 2021).</w:t>
            </w:r>
          </w:p>
          <w:p w14:paraId="44922EFD" w14:textId="1ED6ECFF" w:rsidR="00681838" w:rsidRDefault="00681838">
            <w:pPr>
              <w:rPr>
                <w:b/>
              </w:rPr>
            </w:pPr>
            <w:r>
              <w:rPr>
                <w:b/>
              </w:rPr>
              <w:t>2.</w:t>
            </w:r>
            <w:r w:rsidR="00E90C9F">
              <w:rPr>
                <w:b/>
              </w:rPr>
              <w:t xml:space="preserve"> </w:t>
            </w:r>
            <w:r w:rsidR="00FB287B" w:rsidRPr="002F48B0">
              <w:rPr>
                <w:bCs/>
              </w:rPr>
              <w:t>Listening to music (Ricci et al., 2021).</w:t>
            </w:r>
          </w:p>
          <w:p w14:paraId="68DD8494" w14:textId="4B63A5E2" w:rsidR="00681838" w:rsidRDefault="00681838">
            <w:pPr>
              <w:rPr>
                <w:b/>
              </w:rPr>
            </w:pPr>
            <w:r>
              <w:rPr>
                <w:b/>
              </w:rPr>
              <w:t>3.</w:t>
            </w:r>
            <w:r w:rsidR="00FB287B">
              <w:rPr>
                <w:b/>
              </w:rPr>
              <w:t xml:space="preserve"> </w:t>
            </w:r>
            <w:r w:rsidR="00FB287B" w:rsidRPr="002F48B0">
              <w:rPr>
                <w:bCs/>
              </w:rPr>
              <w:t xml:space="preserve">Watching </w:t>
            </w:r>
            <w:r w:rsidR="002F48B0" w:rsidRPr="002F48B0">
              <w:rPr>
                <w:bCs/>
              </w:rPr>
              <w:t xml:space="preserve">television and movies (Ricci et al., 2021). </w:t>
            </w:r>
          </w:p>
        </w:tc>
        <w:tc>
          <w:tcPr>
            <w:tcW w:w="3957" w:type="dxa"/>
            <w:shd w:val="clear" w:color="auto" w:fill="262626" w:themeFill="text1" w:themeFillTint="D9"/>
          </w:tcPr>
          <w:p w14:paraId="1534166F" w14:textId="77777777" w:rsidR="00681838" w:rsidRDefault="00681838">
            <w:pPr>
              <w:rPr>
                <w:b/>
              </w:rPr>
            </w:pPr>
          </w:p>
        </w:tc>
        <w:tc>
          <w:tcPr>
            <w:tcW w:w="3598" w:type="dxa"/>
            <w:shd w:val="clear" w:color="auto" w:fill="262626" w:themeFill="text1" w:themeFillTint="D9"/>
          </w:tcPr>
          <w:p w14:paraId="0A4D4CAF" w14:textId="77777777" w:rsidR="00681838" w:rsidRDefault="00681838">
            <w:pPr>
              <w:rPr>
                <w:b/>
              </w:rPr>
            </w:pPr>
          </w:p>
        </w:tc>
      </w:tr>
    </w:tbl>
    <w:p w14:paraId="20430BF8" w14:textId="77777777" w:rsidR="00681838" w:rsidRDefault="00681838">
      <w:pPr>
        <w:rPr>
          <w:b/>
        </w:rPr>
      </w:pPr>
      <w:r>
        <w:rPr>
          <w:b/>
        </w:rPr>
        <w:br w:type="page"/>
      </w:r>
    </w:p>
    <w:p w14:paraId="729630BD" w14:textId="77B2C52B" w:rsidR="00E4403B" w:rsidRDefault="00E4403B" w:rsidP="00E4403B">
      <w:pPr>
        <w:jc w:val="center"/>
        <w:rPr>
          <w:b/>
        </w:rPr>
      </w:pPr>
      <w:r w:rsidRPr="00E4403B">
        <w:rPr>
          <w:b/>
        </w:rPr>
        <w:lastRenderedPageBreak/>
        <w:t>References</w:t>
      </w:r>
      <w:r>
        <w:rPr>
          <w:b/>
        </w:rPr>
        <w:t xml:space="preserve"> (3):</w:t>
      </w:r>
    </w:p>
    <w:p w14:paraId="5A6590FF" w14:textId="67971C0E" w:rsidR="00CA0028" w:rsidRPr="00AF6BD0" w:rsidRDefault="00CA0028" w:rsidP="00AF6BD0">
      <w:pPr>
        <w:ind w:left="720" w:hanging="720"/>
        <w:rPr>
          <w:rFonts w:cstheme="minorHAnsi"/>
          <w:color w:val="000000"/>
          <w:sz w:val="24"/>
          <w:szCs w:val="24"/>
        </w:rPr>
      </w:pPr>
      <w:r w:rsidRPr="00AF6BD0">
        <w:rPr>
          <w:rFonts w:cstheme="minorHAnsi"/>
          <w:color w:val="000000"/>
          <w:sz w:val="24"/>
          <w:szCs w:val="24"/>
        </w:rPr>
        <w:t>Capriotti, T. (202</w:t>
      </w:r>
      <w:r w:rsidR="00847F74" w:rsidRPr="00AF6BD0">
        <w:rPr>
          <w:rFonts w:cstheme="minorHAnsi"/>
          <w:color w:val="000000"/>
          <w:sz w:val="24"/>
          <w:szCs w:val="24"/>
        </w:rPr>
        <w:t>1</w:t>
      </w:r>
      <w:r w:rsidRPr="00AF6BD0">
        <w:rPr>
          <w:rFonts w:cstheme="minorHAnsi"/>
          <w:color w:val="000000"/>
          <w:sz w:val="24"/>
          <w:szCs w:val="24"/>
        </w:rPr>
        <w:t xml:space="preserve">). </w:t>
      </w:r>
      <w:r w:rsidRPr="00AF6BD0">
        <w:rPr>
          <w:rFonts w:cstheme="minorHAnsi"/>
          <w:i/>
          <w:iCs/>
          <w:color w:val="000000"/>
          <w:sz w:val="24"/>
          <w:szCs w:val="24"/>
        </w:rPr>
        <w:t>Davis advantage for pathophysiology: Introductory concepts and clinical perspectives</w:t>
      </w:r>
      <w:r w:rsidRPr="00AF6BD0">
        <w:rPr>
          <w:rFonts w:cstheme="minorHAnsi"/>
          <w:color w:val="000000"/>
          <w:sz w:val="24"/>
          <w:szCs w:val="24"/>
        </w:rPr>
        <w:t xml:space="preserve"> (2</w:t>
      </w:r>
      <w:r w:rsidRPr="00AF6BD0">
        <w:rPr>
          <w:rFonts w:cstheme="minorHAnsi"/>
          <w:color w:val="000000"/>
          <w:sz w:val="24"/>
          <w:szCs w:val="24"/>
          <w:vertAlign w:val="superscript"/>
        </w:rPr>
        <w:t>nd</w:t>
      </w:r>
      <w:r w:rsidRPr="00AF6BD0">
        <w:rPr>
          <w:rFonts w:cstheme="minorHAnsi"/>
          <w:color w:val="000000"/>
          <w:sz w:val="24"/>
          <w:szCs w:val="24"/>
        </w:rPr>
        <w:t xml:space="preserve"> ed.). F.A. Davis Company.</w:t>
      </w:r>
    </w:p>
    <w:p w14:paraId="7ED432F5" w14:textId="77777777" w:rsidR="00AF6BD0" w:rsidRDefault="00BD4AE7" w:rsidP="00AF6BD0">
      <w:pPr>
        <w:rPr>
          <w:rFonts w:cstheme="minorHAnsi"/>
          <w:color w:val="000000"/>
          <w:sz w:val="24"/>
          <w:szCs w:val="24"/>
        </w:rPr>
      </w:pPr>
      <w:r w:rsidRPr="00BD4AE7">
        <w:rPr>
          <w:rFonts w:cstheme="minorHAnsi"/>
          <w:color w:val="000000"/>
          <w:sz w:val="24"/>
          <w:szCs w:val="24"/>
        </w:rPr>
        <w:t xml:space="preserve">Carle Foundation Hospital. (2023). </w:t>
      </w:r>
      <w:r w:rsidRPr="00BD4AE7">
        <w:rPr>
          <w:rFonts w:cstheme="minorHAnsi"/>
          <w:i/>
          <w:iCs/>
          <w:color w:val="000000"/>
          <w:sz w:val="24"/>
          <w:szCs w:val="24"/>
        </w:rPr>
        <w:t>Lab values</w:t>
      </w:r>
      <w:r w:rsidRPr="00BD4AE7">
        <w:rPr>
          <w:rFonts w:cstheme="minorHAnsi"/>
          <w:color w:val="000000"/>
          <w:sz w:val="24"/>
          <w:szCs w:val="24"/>
        </w:rPr>
        <w:t>. Carle Foundation Hospital.</w:t>
      </w:r>
    </w:p>
    <w:p w14:paraId="0E6F0DC2" w14:textId="43145A2C" w:rsidR="00C67904" w:rsidRPr="00BD4AE7" w:rsidRDefault="00C67904" w:rsidP="00AF6BD0">
      <w:pPr>
        <w:rPr>
          <w:rFonts w:cstheme="minorHAnsi"/>
          <w:color w:val="000000"/>
          <w:sz w:val="24"/>
          <w:szCs w:val="24"/>
        </w:rPr>
      </w:pPr>
      <w:r w:rsidRPr="00AF6BD0">
        <w:rPr>
          <w:rFonts w:cstheme="minorHAnsi"/>
          <w:sz w:val="24"/>
          <w:szCs w:val="24"/>
        </w:rPr>
        <w:t xml:space="preserve">DrugBank. (2023). </w:t>
      </w:r>
      <w:r w:rsidRPr="00AF6BD0">
        <w:rPr>
          <w:rFonts w:cstheme="minorHAnsi"/>
          <w:i/>
          <w:iCs/>
          <w:sz w:val="24"/>
          <w:szCs w:val="24"/>
        </w:rPr>
        <w:t>Hydroxyurea</w:t>
      </w:r>
      <w:r w:rsidRPr="00AF6BD0">
        <w:rPr>
          <w:rFonts w:cstheme="minorHAnsi"/>
          <w:sz w:val="24"/>
          <w:szCs w:val="24"/>
        </w:rPr>
        <w:t xml:space="preserve">. DrugBank Online. https://go.drugbank.com/drugs/DB01005 </w:t>
      </w:r>
    </w:p>
    <w:p w14:paraId="54285604" w14:textId="08B26DA8" w:rsidR="00E15167" w:rsidRPr="00AF6BD0" w:rsidRDefault="006D3219" w:rsidP="00CA0028">
      <w:pPr>
        <w:rPr>
          <w:rFonts w:cstheme="minorHAnsi"/>
          <w:color w:val="000000"/>
          <w:sz w:val="24"/>
          <w:szCs w:val="24"/>
        </w:rPr>
      </w:pPr>
      <w:r w:rsidRPr="006D3219">
        <w:rPr>
          <w:rFonts w:cstheme="minorHAnsi"/>
          <w:color w:val="000000"/>
          <w:sz w:val="24"/>
          <w:szCs w:val="24"/>
        </w:rPr>
        <w:t xml:space="preserve">Jones &amp; Bartlett Learning. (2023). </w:t>
      </w:r>
      <w:r w:rsidRPr="006D3219">
        <w:rPr>
          <w:rFonts w:cstheme="minorHAnsi"/>
          <w:i/>
          <w:iCs/>
          <w:color w:val="000000"/>
          <w:sz w:val="24"/>
          <w:szCs w:val="24"/>
        </w:rPr>
        <w:t>2022</w:t>
      </w:r>
      <w:r w:rsidRPr="006D3219">
        <w:rPr>
          <w:rFonts w:cstheme="minorHAnsi"/>
          <w:color w:val="000000"/>
          <w:sz w:val="24"/>
          <w:szCs w:val="24"/>
        </w:rPr>
        <w:t> </w:t>
      </w:r>
      <w:r w:rsidRPr="006D3219">
        <w:rPr>
          <w:rFonts w:cstheme="minorHAnsi"/>
          <w:i/>
          <w:iCs/>
          <w:color w:val="000000"/>
          <w:sz w:val="24"/>
          <w:szCs w:val="24"/>
        </w:rPr>
        <w:t>Nurse’s drug handbook </w:t>
      </w:r>
      <w:r w:rsidRPr="006D3219">
        <w:rPr>
          <w:rFonts w:cstheme="minorHAnsi"/>
          <w:color w:val="000000"/>
          <w:sz w:val="24"/>
          <w:szCs w:val="24"/>
        </w:rPr>
        <w:t>(21</w:t>
      </w:r>
      <w:r w:rsidRPr="006D3219">
        <w:rPr>
          <w:rFonts w:cstheme="minorHAnsi"/>
          <w:color w:val="000000"/>
          <w:sz w:val="24"/>
          <w:szCs w:val="24"/>
          <w:vertAlign w:val="superscript"/>
        </w:rPr>
        <w:t>st</w:t>
      </w:r>
      <w:r w:rsidRPr="006D3219">
        <w:rPr>
          <w:rFonts w:cstheme="minorHAnsi"/>
          <w:color w:val="000000"/>
          <w:sz w:val="24"/>
          <w:szCs w:val="24"/>
        </w:rPr>
        <w:t xml:space="preserve"> ed.). Jones &amp; Bartlett Learning.</w:t>
      </w:r>
    </w:p>
    <w:p w14:paraId="071605FD" w14:textId="77777777" w:rsidR="00BE586E" w:rsidRPr="00AF6BD0" w:rsidRDefault="00BE586E" w:rsidP="00BE586E">
      <w:pPr>
        <w:spacing w:after="0" w:line="360" w:lineRule="auto"/>
        <w:ind w:left="720" w:hanging="720"/>
        <w:rPr>
          <w:rFonts w:eastAsia="Times New Roman" w:cstheme="minorHAnsi"/>
          <w:sz w:val="24"/>
          <w:szCs w:val="24"/>
        </w:rPr>
      </w:pPr>
      <w:r w:rsidRPr="00AF6BD0">
        <w:rPr>
          <w:rFonts w:eastAsia="Times New Roman" w:cstheme="minorHAnsi"/>
          <w:color w:val="000000"/>
          <w:sz w:val="24"/>
          <w:szCs w:val="24"/>
        </w:rPr>
        <w:t xml:space="preserve">Phelps, L. L. (2020). </w:t>
      </w:r>
      <w:r w:rsidRPr="00AF6BD0">
        <w:rPr>
          <w:rFonts w:eastAsia="Times New Roman" w:cstheme="minorHAnsi"/>
          <w:i/>
          <w:iCs/>
          <w:color w:val="000000"/>
          <w:sz w:val="24"/>
          <w:szCs w:val="24"/>
        </w:rPr>
        <w:t xml:space="preserve">Sparks and Taylor’s nursing diagnosis reference manual </w:t>
      </w:r>
      <w:r w:rsidRPr="00AF6BD0">
        <w:rPr>
          <w:rFonts w:eastAsia="Times New Roman" w:cstheme="minorHAnsi"/>
          <w:color w:val="000000"/>
          <w:sz w:val="24"/>
          <w:szCs w:val="24"/>
        </w:rPr>
        <w:t>(11</w:t>
      </w:r>
      <w:r w:rsidRPr="00AF6BD0">
        <w:rPr>
          <w:rFonts w:eastAsia="Times New Roman" w:cstheme="minorHAnsi"/>
          <w:color w:val="000000"/>
          <w:sz w:val="24"/>
          <w:szCs w:val="24"/>
          <w:vertAlign w:val="superscript"/>
        </w:rPr>
        <w:t>th</w:t>
      </w:r>
      <w:r w:rsidRPr="00AF6BD0">
        <w:rPr>
          <w:rFonts w:eastAsia="Times New Roman" w:cstheme="minorHAnsi"/>
          <w:color w:val="000000"/>
          <w:sz w:val="24"/>
          <w:szCs w:val="24"/>
        </w:rPr>
        <w:t xml:space="preserve"> ed.). Wolters Kluwer.</w:t>
      </w:r>
    </w:p>
    <w:p w14:paraId="72F07461" w14:textId="77777777" w:rsidR="00BE586E" w:rsidRPr="00AF6BD0" w:rsidRDefault="00BE586E" w:rsidP="00BE586E">
      <w:pPr>
        <w:spacing w:after="0" w:line="360" w:lineRule="auto"/>
        <w:ind w:left="720" w:hanging="720"/>
        <w:rPr>
          <w:rFonts w:eastAsia="Times New Roman" w:cstheme="minorHAnsi"/>
          <w:sz w:val="24"/>
          <w:szCs w:val="24"/>
        </w:rPr>
      </w:pPr>
      <w:r w:rsidRPr="00AF6BD0">
        <w:rPr>
          <w:rFonts w:eastAsia="Times New Roman" w:cstheme="minorHAnsi"/>
          <w:color w:val="000000"/>
          <w:sz w:val="24"/>
          <w:szCs w:val="24"/>
        </w:rPr>
        <w:t xml:space="preserve">Ricci, S. S., Kyle, T., &amp; Carman, S. (2021). </w:t>
      </w:r>
      <w:r w:rsidRPr="00AF6BD0">
        <w:rPr>
          <w:rFonts w:eastAsia="Times New Roman" w:cstheme="minorHAnsi"/>
          <w:i/>
          <w:iCs/>
          <w:color w:val="000000"/>
          <w:sz w:val="24"/>
          <w:szCs w:val="24"/>
        </w:rPr>
        <w:t>Maternity and pediatric nursing</w:t>
      </w:r>
      <w:r w:rsidRPr="00AF6BD0">
        <w:rPr>
          <w:rFonts w:eastAsia="Times New Roman" w:cstheme="minorHAnsi"/>
          <w:color w:val="000000"/>
          <w:sz w:val="24"/>
          <w:szCs w:val="24"/>
        </w:rPr>
        <w:t xml:space="preserve"> (4th ed.). Wolters Kluwer</w:t>
      </w:r>
    </w:p>
    <w:p w14:paraId="48DEFE51" w14:textId="77777777" w:rsidR="00BE586E" w:rsidRPr="00E4403B" w:rsidRDefault="00BE586E" w:rsidP="00CA0028">
      <w:pPr>
        <w:rPr>
          <w:b/>
        </w:rPr>
      </w:pPr>
    </w:p>
    <w:sectPr w:rsidR="00BE586E" w:rsidRPr="00E4403B" w:rsidSect="00AD36DF">
      <w:footerReference w:type="default" r:id="rId7"/>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0C83" w14:textId="77777777" w:rsidR="00417C47" w:rsidRDefault="00417C47" w:rsidP="00CB6754">
      <w:pPr>
        <w:spacing w:after="0" w:line="240" w:lineRule="auto"/>
      </w:pPr>
      <w:r>
        <w:separator/>
      </w:r>
    </w:p>
  </w:endnote>
  <w:endnote w:type="continuationSeparator" w:id="0">
    <w:p w14:paraId="3A1AD687" w14:textId="77777777" w:rsidR="00417C47" w:rsidRDefault="00417C47" w:rsidP="00CB6754">
      <w:pPr>
        <w:spacing w:after="0" w:line="240" w:lineRule="auto"/>
      </w:pPr>
      <w:r>
        <w:continuationSeparator/>
      </w:r>
    </w:p>
  </w:endnote>
  <w:endnote w:type="continuationNotice" w:id="1">
    <w:p w14:paraId="77F03D22" w14:textId="77777777" w:rsidR="00417C47" w:rsidRDefault="00417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95834"/>
      <w:docPartObj>
        <w:docPartGallery w:val="Page Numbers (Bottom of Page)"/>
        <w:docPartUnique/>
      </w:docPartObj>
    </w:sdtPr>
    <w:sdtEndPr>
      <w:rPr>
        <w:noProof/>
      </w:rPr>
    </w:sdtEndPr>
    <w:sdtContent>
      <w:p w14:paraId="0C4A9755" w14:textId="5F857C90" w:rsidR="009D3C4B" w:rsidRDefault="009D3C4B">
        <w:pPr>
          <w:pStyle w:val="Footer"/>
          <w:jc w:val="right"/>
        </w:pPr>
        <w:r>
          <w:fldChar w:fldCharType="begin"/>
        </w:r>
        <w:r>
          <w:instrText xml:space="preserve"> PAGE   \* MERGEFORMAT </w:instrText>
        </w:r>
        <w:r>
          <w:fldChar w:fldCharType="separate"/>
        </w:r>
        <w:r w:rsidR="00880820">
          <w:rPr>
            <w:noProof/>
          </w:rPr>
          <w:t>4</w:t>
        </w:r>
        <w:r>
          <w:rPr>
            <w:noProof/>
          </w:rPr>
          <w:fldChar w:fldCharType="end"/>
        </w:r>
      </w:p>
    </w:sdtContent>
  </w:sdt>
  <w:p w14:paraId="2E910F1A" w14:textId="77777777" w:rsidR="009D3C4B" w:rsidRDefault="009D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FB7F" w14:textId="77777777" w:rsidR="00417C47" w:rsidRDefault="00417C47" w:rsidP="00CB6754">
      <w:pPr>
        <w:spacing w:after="0" w:line="240" w:lineRule="auto"/>
      </w:pPr>
      <w:r>
        <w:separator/>
      </w:r>
    </w:p>
  </w:footnote>
  <w:footnote w:type="continuationSeparator" w:id="0">
    <w:p w14:paraId="71E74D41" w14:textId="77777777" w:rsidR="00417C47" w:rsidRDefault="00417C47" w:rsidP="00CB6754">
      <w:pPr>
        <w:spacing w:after="0" w:line="240" w:lineRule="auto"/>
      </w:pPr>
      <w:r>
        <w:continuationSeparator/>
      </w:r>
    </w:p>
  </w:footnote>
  <w:footnote w:type="continuationNotice" w:id="1">
    <w:p w14:paraId="76E30DD3" w14:textId="77777777" w:rsidR="00417C47" w:rsidRDefault="00417C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5464"/>
    <w:multiLevelType w:val="hybridMultilevel"/>
    <w:tmpl w:val="1C54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D8B"/>
    <w:multiLevelType w:val="hybridMultilevel"/>
    <w:tmpl w:val="1842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A0DF2"/>
    <w:multiLevelType w:val="hybridMultilevel"/>
    <w:tmpl w:val="5BBA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42398"/>
    <w:multiLevelType w:val="hybridMultilevel"/>
    <w:tmpl w:val="5D26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52E23"/>
    <w:multiLevelType w:val="hybridMultilevel"/>
    <w:tmpl w:val="5FAA8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E967EE"/>
    <w:multiLevelType w:val="hybridMultilevel"/>
    <w:tmpl w:val="CB46C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F14E27"/>
    <w:multiLevelType w:val="hybridMultilevel"/>
    <w:tmpl w:val="05D6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402">
    <w:abstractNumId w:val="2"/>
  </w:num>
  <w:num w:numId="2" w16cid:durableId="1740054696">
    <w:abstractNumId w:val="0"/>
  </w:num>
  <w:num w:numId="3" w16cid:durableId="553585744">
    <w:abstractNumId w:val="6"/>
  </w:num>
  <w:num w:numId="4" w16cid:durableId="1179346505">
    <w:abstractNumId w:val="3"/>
  </w:num>
  <w:num w:numId="5" w16cid:durableId="748698426">
    <w:abstractNumId w:val="4"/>
  </w:num>
  <w:num w:numId="6" w16cid:durableId="2081636689">
    <w:abstractNumId w:val="1"/>
  </w:num>
  <w:num w:numId="7" w16cid:durableId="418986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bIwNbawNLEwNzVV0lEKTi0uzszPAymwqAUALqRNJCwAAAA="/>
  </w:docVars>
  <w:rsids>
    <w:rsidRoot w:val="00406E4B"/>
    <w:rsid w:val="00001B31"/>
    <w:rsid w:val="000049F8"/>
    <w:rsid w:val="00015814"/>
    <w:rsid w:val="00034882"/>
    <w:rsid w:val="00036101"/>
    <w:rsid w:val="00042808"/>
    <w:rsid w:val="000520CB"/>
    <w:rsid w:val="00065A9F"/>
    <w:rsid w:val="000813DD"/>
    <w:rsid w:val="000860BE"/>
    <w:rsid w:val="000955CD"/>
    <w:rsid w:val="00096CAA"/>
    <w:rsid w:val="000A177E"/>
    <w:rsid w:val="000A6096"/>
    <w:rsid w:val="000A7AE1"/>
    <w:rsid w:val="000B0208"/>
    <w:rsid w:val="000B3A02"/>
    <w:rsid w:val="000C767B"/>
    <w:rsid w:val="000D1129"/>
    <w:rsid w:val="000F280D"/>
    <w:rsid w:val="000F6412"/>
    <w:rsid w:val="000F6669"/>
    <w:rsid w:val="00151E01"/>
    <w:rsid w:val="00153330"/>
    <w:rsid w:val="001552AB"/>
    <w:rsid w:val="00162DC0"/>
    <w:rsid w:val="00170DA8"/>
    <w:rsid w:val="00177F92"/>
    <w:rsid w:val="001A5B5C"/>
    <w:rsid w:val="001B7F0C"/>
    <w:rsid w:val="001C19B2"/>
    <w:rsid w:val="001E1999"/>
    <w:rsid w:val="001E2BFE"/>
    <w:rsid w:val="001F494E"/>
    <w:rsid w:val="00200717"/>
    <w:rsid w:val="00207DEA"/>
    <w:rsid w:val="002177E4"/>
    <w:rsid w:val="00222F74"/>
    <w:rsid w:val="00225BC0"/>
    <w:rsid w:val="00243C73"/>
    <w:rsid w:val="00260CF7"/>
    <w:rsid w:val="002A319F"/>
    <w:rsid w:val="002B0773"/>
    <w:rsid w:val="002B23D6"/>
    <w:rsid w:val="002B2F00"/>
    <w:rsid w:val="002C3F16"/>
    <w:rsid w:val="002C4872"/>
    <w:rsid w:val="002C7DC8"/>
    <w:rsid w:val="002D2C30"/>
    <w:rsid w:val="002D5744"/>
    <w:rsid w:val="002D734A"/>
    <w:rsid w:val="002E09F5"/>
    <w:rsid w:val="002E2934"/>
    <w:rsid w:val="002E47F3"/>
    <w:rsid w:val="002F1B9B"/>
    <w:rsid w:val="002F3FCB"/>
    <w:rsid w:val="002F48B0"/>
    <w:rsid w:val="002F4B98"/>
    <w:rsid w:val="002F5116"/>
    <w:rsid w:val="003031F5"/>
    <w:rsid w:val="00314BD1"/>
    <w:rsid w:val="00316E1E"/>
    <w:rsid w:val="00317230"/>
    <w:rsid w:val="0032176D"/>
    <w:rsid w:val="00324D51"/>
    <w:rsid w:val="0032705E"/>
    <w:rsid w:val="00335EE1"/>
    <w:rsid w:val="00352E13"/>
    <w:rsid w:val="003561A5"/>
    <w:rsid w:val="003568A7"/>
    <w:rsid w:val="00357646"/>
    <w:rsid w:val="00357DC0"/>
    <w:rsid w:val="00360AF2"/>
    <w:rsid w:val="003612E2"/>
    <w:rsid w:val="00366BDA"/>
    <w:rsid w:val="00373B26"/>
    <w:rsid w:val="003857E4"/>
    <w:rsid w:val="003858ED"/>
    <w:rsid w:val="00393A4C"/>
    <w:rsid w:val="00397308"/>
    <w:rsid w:val="003A1DA5"/>
    <w:rsid w:val="003A695E"/>
    <w:rsid w:val="003B0924"/>
    <w:rsid w:val="003B5CC8"/>
    <w:rsid w:val="003B637D"/>
    <w:rsid w:val="003C31E5"/>
    <w:rsid w:val="003C3D24"/>
    <w:rsid w:val="003C73EC"/>
    <w:rsid w:val="003D0627"/>
    <w:rsid w:val="003E55A5"/>
    <w:rsid w:val="00400936"/>
    <w:rsid w:val="004067F2"/>
    <w:rsid w:val="00406E4B"/>
    <w:rsid w:val="00411534"/>
    <w:rsid w:val="00415F2C"/>
    <w:rsid w:val="00417C47"/>
    <w:rsid w:val="00421888"/>
    <w:rsid w:val="00427297"/>
    <w:rsid w:val="004272AA"/>
    <w:rsid w:val="0043019F"/>
    <w:rsid w:val="00442794"/>
    <w:rsid w:val="004476C4"/>
    <w:rsid w:val="00463866"/>
    <w:rsid w:val="00486E03"/>
    <w:rsid w:val="00495D11"/>
    <w:rsid w:val="004B0005"/>
    <w:rsid w:val="004C1305"/>
    <w:rsid w:val="004C4B94"/>
    <w:rsid w:val="004E403C"/>
    <w:rsid w:val="004F00F2"/>
    <w:rsid w:val="004F075A"/>
    <w:rsid w:val="004F0877"/>
    <w:rsid w:val="00510456"/>
    <w:rsid w:val="005111F5"/>
    <w:rsid w:val="005116C8"/>
    <w:rsid w:val="00521650"/>
    <w:rsid w:val="0052452F"/>
    <w:rsid w:val="0053387E"/>
    <w:rsid w:val="00534220"/>
    <w:rsid w:val="00535D68"/>
    <w:rsid w:val="00536A4B"/>
    <w:rsid w:val="00541F91"/>
    <w:rsid w:val="00551EE9"/>
    <w:rsid w:val="00552522"/>
    <w:rsid w:val="005561E5"/>
    <w:rsid w:val="0056088F"/>
    <w:rsid w:val="0058046C"/>
    <w:rsid w:val="00594BF7"/>
    <w:rsid w:val="005B081E"/>
    <w:rsid w:val="005B0A5E"/>
    <w:rsid w:val="005B5F77"/>
    <w:rsid w:val="005C27B9"/>
    <w:rsid w:val="005C6B43"/>
    <w:rsid w:val="005C739F"/>
    <w:rsid w:val="005D2C8E"/>
    <w:rsid w:val="005D43EE"/>
    <w:rsid w:val="005E493D"/>
    <w:rsid w:val="005E602B"/>
    <w:rsid w:val="005E7E87"/>
    <w:rsid w:val="005F17E9"/>
    <w:rsid w:val="006141B7"/>
    <w:rsid w:val="00626D09"/>
    <w:rsid w:val="00633EF8"/>
    <w:rsid w:val="006356BF"/>
    <w:rsid w:val="00637240"/>
    <w:rsid w:val="006373B9"/>
    <w:rsid w:val="00640BAC"/>
    <w:rsid w:val="006479B2"/>
    <w:rsid w:val="00654157"/>
    <w:rsid w:val="00655A52"/>
    <w:rsid w:val="0066020E"/>
    <w:rsid w:val="0066780B"/>
    <w:rsid w:val="006812DA"/>
    <w:rsid w:val="00681838"/>
    <w:rsid w:val="00692547"/>
    <w:rsid w:val="00695C68"/>
    <w:rsid w:val="006A2F32"/>
    <w:rsid w:val="006A7CA5"/>
    <w:rsid w:val="006B4F10"/>
    <w:rsid w:val="006C06C4"/>
    <w:rsid w:val="006C0A60"/>
    <w:rsid w:val="006C0F36"/>
    <w:rsid w:val="006C5099"/>
    <w:rsid w:val="006D3219"/>
    <w:rsid w:val="006F4398"/>
    <w:rsid w:val="007109A1"/>
    <w:rsid w:val="007153AE"/>
    <w:rsid w:val="00715AD4"/>
    <w:rsid w:val="007254AE"/>
    <w:rsid w:val="00730886"/>
    <w:rsid w:val="007369AD"/>
    <w:rsid w:val="007440E7"/>
    <w:rsid w:val="00747B76"/>
    <w:rsid w:val="00760DB7"/>
    <w:rsid w:val="00762350"/>
    <w:rsid w:val="007648DB"/>
    <w:rsid w:val="00765D33"/>
    <w:rsid w:val="0076651E"/>
    <w:rsid w:val="00780B9F"/>
    <w:rsid w:val="00780BC9"/>
    <w:rsid w:val="007927AE"/>
    <w:rsid w:val="007A3BF6"/>
    <w:rsid w:val="007A451D"/>
    <w:rsid w:val="007B4D2B"/>
    <w:rsid w:val="007C33C2"/>
    <w:rsid w:val="007C52D5"/>
    <w:rsid w:val="007C79DE"/>
    <w:rsid w:val="007D06A1"/>
    <w:rsid w:val="007D53C8"/>
    <w:rsid w:val="007E42D3"/>
    <w:rsid w:val="007E5992"/>
    <w:rsid w:val="007E650D"/>
    <w:rsid w:val="007F1724"/>
    <w:rsid w:val="007F400F"/>
    <w:rsid w:val="007F4D66"/>
    <w:rsid w:val="00803129"/>
    <w:rsid w:val="00803A10"/>
    <w:rsid w:val="0080601A"/>
    <w:rsid w:val="00831F35"/>
    <w:rsid w:val="00833308"/>
    <w:rsid w:val="00833838"/>
    <w:rsid w:val="008444C8"/>
    <w:rsid w:val="00847693"/>
    <w:rsid w:val="00847F74"/>
    <w:rsid w:val="00851AEB"/>
    <w:rsid w:val="00857D3D"/>
    <w:rsid w:val="008617CB"/>
    <w:rsid w:val="00864DA7"/>
    <w:rsid w:val="00880820"/>
    <w:rsid w:val="0088538F"/>
    <w:rsid w:val="00886FA2"/>
    <w:rsid w:val="0089034F"/>
    <w:rsid w:val="0089254D"/>
    <w:rsid w:val="008931F7"/>
    <w:rsid w:val="00895755"/>
    <w:rsid w:val="008A0DF7"/>
    <w:rsid w:val="008A34FC"/>
    <w:rsid w:val="008A60AB"/>
    <w:rsid w:val="008C7A5D"/>
    <w:rsid w:val="008C7F5A"/>
    <w:rsid w:val="008E5F39"/>
    <w:rsid w:val="009006AD"/>
    <w:rsid w:val="00901D73"/>
    <w:rsid w:val="009060EE"/>
    <w:rsid w:val="00910AD1"/>
    <w:rsid w:val="00913BF5"/>
    <w:rsid w:val="00937694"/>
    <w:rsid w:val="00937DBA"/>
    <w:rsid w:val="00943ADA"/>
    <w:rsid w:val="00955DF0"/>
    <w:rsid w:val="009700B7"/>
    <w:rsid w:val="00971530"/>
    <w:rsid w:val="00995989"/>
    <w:rsid w:val="009D3C4B"/>
    <w:rsid w:val="009E2419"/>
    <w:rsid w:val="009E44E3"/>
    <w:rsid w:val="009E496B"/>
    <w:rsid w:val="00A0136F"/>
    <w:rsid w:val="00A0247E"/>
    <w:rsid w:val="00A0299B"/>
    <w:rsid w:val="00A109C0"/>
    <w:rsid w:val="00A12361"/>
    <w:rsid w:val="00A2429D"/>
    <w:rsid w:val="00A2488F"/>
    <w:rsid w:val="00A30E07"/>
    <w:rsid w:val="00A41885"/>
    <w:rsid w:val="00A4405E"/>
    <w:rsid w:val="00A61F6B"/>
    <w:rsid w:val="00A62A8B"/>
    <w:rsid w:val="00A7075C"/>
    <w:rsid w:val="00A71106"/>
    <w:rsid w:val="00A71C6B"/>
    <w:rsid w:val="00A8275A"/>
    <w:rsid w:val="00A8546B"/>
    <w:rsid w:val="00A910B5"/>
    <w:rsid w:val="00A943BB"/>
    <w:rsid w:val="00A958FE"/>
    <w:rsid w:val="00A968F9"/>
    <w:rsid w:val="00AA41E5"/>
    <w:rsid w:val="00AA42F1"/>
    <w:rsid w:val="00AA5B5B"/>
    <w:rsid w:val="00AC0485"/>
    <w:rsid w:val="00AD36DF"/>
    <w:rsid w:val="00AD469B"/>
    <w:rsid w:val="00AF0D47"/>
    <w:rsid w:val="00AF6BD0"/>
    <w:rsid w:val="00B00CEF"/>
    <w:rsid w:val="00B0622A"/>
    <w:rsid w:val="00B10E86"/>
    <w:rsid w:val="00B21E5D"/>
    <w:rsid w:val="00B3161E"/>
    <w:rsid w:val="00B31E79"/>
    <w:rsid w:val="00B35B47"/>
    <w:rsid w:val="00B41048"/>
    <w:rsid w:val="00B435D9"/>
    <w:rsid w:val="00B47483"/>
    <w:rsid w:val="00B535B9"/>
    <w:rsid w:val="00B60357"/>
    <w:rsid w:val="00B60738"/>
    <w:rsid w:val="00B7016F"/>
    <w:rsid w:val="00B705DD"/>
    <w:rsid w:val="00B77805"/>
    <w:rsid w:val="00B81224"/>
    <w:rsid w:val="00BA0BA0"/>
    <w:rsid w:val="00BD4AE7"/>
    <w:rsid w:val="00BE3D17"/>
    <w:rsid w:val="00BE586E"/>
    <w:rsid w:val="00BF751B"/>
    <w:rsid w:val="00C05CDE"/>
    <w:rsid w:val="00C13574"/>
    <w:rsid w:val="00C14F8E"/>
    <w:rsid w:val="00C1603A"/>
    <w:rsid w:val="00C2187A"/>
    <w:rsid w:val="00C22A35"/>
    <w:rsid w:val="00C376A6"/>
    <w:rsid w:val="00C433C6"/>
    <w:rsid w:val="00C50CD8"/>
    <w:rsid w:val="00C67904"/>
    <w:rsid w:val="00C93A13"/>
    <w:rsid w:val="00C94390"/>
    <w:rsid w:val="00CA0028"/>
    <w:rsid w:val="00CA59F1"/>
    <w:rsid w:val="00CB1A06"/>
    <w:rsid w:val="00CB4BFB"/>
    <w:rsid w:val="00CB5630"/>
    <w:rsid w:val="00CB6754"/>
    <w:rsid w:val="00CB7719"/>
    <w:rsid w:val="00CE0909"/>
    <w:rsid w:val="00CE15F2"/>
    <w:rsid w:val="00CF1373"/>
    <w:rsid w:val="00CF7833"/>
    <w:rsid w:val="00D02106"/>
    <w:rsid w:val="00D068EE"/>
    <w:rsid w:val="00D16640"/>
    <w:rsid w:val="00D2002B"/>
    <w:rsid w:val="00D22860"/>
    <w:rsid w:val="00D3335A"/>
    <w:rsid w:val="00D33B47"/>
    <w:rsid w:val="00D34289"/>
    <w:rsid w:val="00D45C1D"/>
    <w:rsid w:val="00D465ED"/>
    <w:rsid w:val="00D47A7B"/>
    <w:rsid w:val="00D534D3"/>
    <w:rsid w:val="00D64DF4"/>
    <w:rsid w:val="00D75076"/>
    <w:rsid w:val="00D75865"/>
    <w:rsid w:val="00D76F30"/>
    <w:rsid w:val="00D82D19"/>
    <w:rsid w:val="00D87027"/>
    <w:rsid w:val="00D87386"/>
    <w:rsid w:val="00D922DF"/>
    <w:rsid w:val="00D941EC"/>
    <w:rsid w:val="00D94AC5"/>
    <w:rsid w:val="00D95392"/>
    <w:rsid w:val="00DA759B"/>
    <w:rsid w:val="00DB5840"/>
    <w:rsid w:val="00DE3C78"/>
    <w:rsid w:val="00DF0FEF"/>
    <w:rsid w:val="00DF2043"/>
    <w:rsid w:val="00E0656A"/>
    <w:rsid w:val="00E1122F"/>
    <w:rsid w:val="00E13B71"/>
    <w:rsid w:val="00E15167"/>
    <w:rsid w:val="00E3175B"/>
    <w:rsid w:val="00E326C1"/>
    <w:rsid w:val="00E3682D"/>
    <w:rsid w:val="00E4403B"/>
    <w:rsid w:val="00E5357A"/>
    <w:rsid w:val="00E54BF3"/>
    <w:rsid w:val="00E55E33"/>
    <w:rsid w:val="00E60C12"/>
    <w:rsid w:val="00E6109F"/>
    <w:rsid w:val="00E66F95"/>
    <w:rsid w:val="00E75B0D"/>
    <w:rsid w:val="00E80622"/>
    <w:rsid w:val="00E82F18"/>
    <w:rsid w:val="00E8609E"/>
    <w:rsid w:val="00E90C9F"/>
    <w:rsid w:val="00E937A0"/>
    <w:rsid w:val="00EA45F9"/>
    <w:rsid w:val="00EC1822"/>
    <w:rsid w:val="00EC32EA"/>
    <w:rsid w:val="00EC5505"/>
    <w:rsid w:val="00EC6377"/>
    <w:rsid w:val="00ED6297"/>
    <w:rsid w:val="00ED7697"/>
    <w:rsid w:val="00EF2EC6"/>
    <w:rsid w:val="00F24260"/>
    <w:rsid w:val="00F3103C"/>
    <w:rsid w:val="00F31C6D"/>
    <w:rsid w:val="00F327B1"/>
    <w:rsid w:val="00F37540"/>
    <w:rsid w:val="00F375DB"/>
    <w:rsid w:val="00F77B2F"/>
    <w:rsid w:val="00F8128F"/>
    <w:rsid w:val="00F976CB"/>
    <w:rsid w:val="00FA7D90"/>
    <w:rsid w:val="00FB287B"/>
    <w:rsid w:val="00FC6752"/>
    <w:rsid w:val="00FE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DF6A0"/>
  <w15:chartTrackingRefBased/>
  <w15:docId w15:val="{DBF4D726-6C7C-4771-B76B-8A3F26E0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54"/>
  </w:style>
  <w:style w:type="paragraph" w:styleId="Footer">
    <w:name w:val="footer"/>
    <w:basedOn w:val="Normal"/>
    <w:link w:val="FooterChar"/>
    <w:uiPriority w:val="99"/>
    <w:unhideWhenUsed/>
    <w:rsid w:val="00CB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4"/>
  </w:style>
  <w:style w:type="table" w:styleId="TableGrid">
    <w:name w:val="Table Grid"/>
    <w:basedOn w:val="TableNormal"/>
    <w:uiPriority w:val="39"/>
    <w:rsid w:val="00CB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FE"/>
    <w:rPr>
      <w:rFonts w:ascii="Segoe UI" w:hAnsi="Segoe UI" w:cs="Segoe UI"/>
      <w:sz w:val="18"/>
      <w:szCs w:val="18"/>
    </w:rPr>
  </w:style>
  <w:style w:type="paragraph" w:styleId="ListParagraph">
    <w:name w:val="List Paragraph"/>
    <w:basedOn w:val="Normal"/>
    <w:uiPriority w:val="34"/>
    <w:qFormat/>
    <w:rsid w:val="00A2429D"/>
    <w:pPr>
      <w:ind w:left="720"/>
      <w:contextualSpacing/>
    </w:pPr>
  </w:style>
  <w:style w:type="character" w:styleId="Hyperlink">
    <w:name w:val="Hyperlink"/>
    <w:basedOn w:val="DefaultParagraphFont"/>
    <w:uiPriority w:val="99"/>
    <w:unhideWhenUsed/>
    <w:rsid w:val="00CA0028"/>
    <w:rPr>
      <w:color w:val="0563C1" w:themeColor="hyperlink"/>
      <w:u w:val="single"/>
    </w:rPr>
  </w:style>
  <w:style w:type="character" w:styleId="UnresolvedMention">
    <w:name w:val="Unresolved Mention"/>
    <w:basedOn w:val="DefaultParagraphFont"/>
    <w:uiPriority w:val="99"/>
    <w:semiHidden/>
    <w:unhideWhenUsed/>
    <w:rsid w:val="00CA0028"/>
    <w:rPr>
      <w:color w:val="605E5C"/>
      <w:shd w:val="clear" w:color="auto" w:fill="E1DFDD"/>
    </w:rPr>
  </w:style>
  <w:style w:type="paragraph" w:styleId="NormalWeb">
    <w:name w:val="Normal (Web)"/>
    <w:basedOn w:val="Normal"/>
    <w:uiPriority w:val="99"/>
    <w:unhideWhenUsed/>
    <w:rsid w:val="00C679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6305">
      <w:bodyDiv w:val="1"/>
      <w:marLeft w:val="0"/>
      <w:marRight w:val="0"/>
      <w:marTop w:val="0"/>
      <w:marBottom w:val="0"/>
      <w:divBdr>
        <w:top w:val="none" w:sz="0" w:space="0" w:color="auto"/>
        <w:left w:val="none" w:sz="0" w:space="0" w:color="auto"/>
        <w:bottom w:val="none" w:sz="0" w:space="0" w:color="auto"/>
        <w:right w:val="none" w:sz="0" w:space="0" w:color="auto"/>
      </w:divBdr>
    </w:div>
    <w:div w:id="581912947">
      <w:bodyDiv w:val="1"/>
      <w:marLeft w:val="0"/>
      <w:marRight w:val="0"/>
      <w:marTop w:val="0"/>
      <w:marBottom w:val="0"/>
      <w:divBdr>
        <w:top w:val="none" w:sz="0" w:space="0" w:color="auto"/>
        <w:left w:val="none" w:sz="0" w:space="0" w:color="auto"/>
        <w:bottom w:val="none" w:sz="0" w:space="0" w:color="auto"/>
        <w:right w:val="none" w:sz="0" w:space="0" w:color="auto"/>
      </w:divBdr>
    </w:div>
    <w:div w:id="1008602809">
      <w:bodyDiv w:val="1"/>
      <w:marLeft w:val="0"/>
      <w:marRight w:val="0"/>
      <w:marTop w:val="0"/>
      <w:marBottom w:val="0"/>
      <w:divBdr>
        <w:top w:val="none" w:sz="0" w:space="0" w:color="auto"/>
        <w:left w:val="none" w:sz="0" w:space="0" w:color="auto"/>
        <w:bottom w:val="none" w:sz="0" w:space="0" w:color="auto"/>
        <w:right w:val="none" w:sz="0" w:space="0" w:color="auto"/>
      </w:divBdr>
    </w:div>
    <w:div w:id="1084686670">
      <w:bodyDiv w:val="1"/>
      <w:marLeft w:val="0"/>
      <w:marRight w:val="0"/>
      <w:marTop w:val="0"/>
      <w:marBottom w:val="0"/>
      <w:divBdr>
        <w:top w:val="none" w:sz="0" w:space="0" w:color="auto"/>
        <w:left w:val="none" w:sz="0" w:space="0" w:color="auto"/>
        <w:bottom w:val="none" w:sz="0" w:space="0" w:color="auto"/>
        <w:right w:val="none" w:sz="0" w:space="0" w:color="auto"/>
      </w:divBdr>
    </w:div>
    <w:div w:id="1171524483">
      <w:bodyDiv w:val="1"/>
      <w:marLeft w:val="0"/>
      <w:marRight w:val="0"/>
      <w:marTop w:val="0"/>
      <w:marBottom w:val="0"/>
      <w:divBdr>
        <w:top w:val="none" w:sz="0" w:space="0" w:color="auto"/>
        <w:left w:val="none" w:sz="0" w:space="0" w:color="auto"/>
        <w:bottom w:val="none" w:sz="0" w:space="0" w:color="auto"/>
        <w:right w:val="none" w:sz="0" w:space="0" w:color="auto"/>
      </w:divBdr>
    </w:div>
    <w:div w:id="128234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5744</Characters>
  <Application>Microsoft Office Word</Application>
  <DocSecurity>0</DocSecurity>
  <Lines>187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Jayda Davis</cp:lastModifiedBy>
  <cp:revision>3</cp:revision>
  <cp:lastPrinted>2022-11-28T20:02:00Z</cp:lastPrinted>
  <dcterms:created xsi:type="dcterms:W3CDTF">2023-10-31T00:50:00Z</dcterms:created>
  <dcterms:modified xsi:type="dcterms:W3CDTF">2023-10-31T00:50:00Z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c12899ccc247ddbba011936559b741e555936ea8c35921a80a1f89864dbd4343</vt:lpwstr>
  </property>
</Properties>
</file>