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46"/>
        <w:tblW w:w="13765" w:type="dxa"/>
        <w:tblLook w:val="04A0" w:firstRow="1" w:lastRow="0" w:firstColumn="1" w:lastColumn="0" w:noHBand="0" w:noVBand="1"/>
      </w:tblPr>
      <w:tblGrid>
        <w:gridCol w:w="3325"/>
        <w:gridCol w:w="2790"/>
        <w:gridCol w:w="3060"/>
        <w:gridCol w:w="4590"/>
      </w:tblGrid>
      <w:tr w:rsidR="007B010A" w14:paraId="0A4DF3E1" w14:textId="77777777" w:rsidTr="000503C2">
        <w:tc>
          <w:tcPr>
            <w:tcW w:w="3325" w:type="dxa"/>
          </w:tcPr>
          <w:p w14:paraId="4FE73CDF" w14:textId="77777777" w:rsidR="007B010A" w:rsidRPr="006D6EA7" w:rsidRDefault="007B010A" w:rsidP="000503C2">
            <w:pPr>
              <w:jc w:val="center"/>
              <w:rPr>
                <w:rFonts w:ascii="Times New Roman" w:hAnsi="Times New Roman" w:cs="Times New Roman"/>
                <w:b/>
                <w:sz w:val="24"/>
                <w:szCs w:val="24"/>
              </w:rPr>
            </w:pPr>
            <w:bookmarkStart w:id="0" w:name="_Hlk145295554"/>
            <w:r w:rsidRPr="006D6EA7">
              <w:rPr>
                <w:rFonts w:ascii="Times New Roman" w:hAnsi="Times New Roman" w:cs="Times New Roman"/>
                <w:b/>
                <w:sz w:val="24"/>
                <w:szCs w:val="24"/>
              </w:rPr>
              <w:t>Noticing</w:t>
            </w:r>
          </w:p>
        </w:tc>
        <w:tc>
          <w:tcPr>
            <w:tcW w:w="2790" w:type="dxa"/>
          </w:tcPr>
          <w:p w14:paraId="75171857" w14:textId="77777777" w:rsidR="007B010A" w:rsidRPr="006D6EA7" w:rsidRDefault="007B010A" w:rsidP="000503C2">
            <w:pPr>
              <w:jc w:val="center"/>
              <w:rPr>
                <w:rFonts w:ascii="Times New Roman" w:hAnsi="Times New Roman" w:cs="Times New Roman"/>
                <w:b/>
                <w:sz w:val="24"/>
                <w:szCs w:val="24"/>
              </w:rPr>
            </w:pPr>
            <w:r w:rsidRPr="006D6EA7">
              <w:rPr>
                <w:rFonts w:ascii="Times New Roman" w:hAnsi="Times New Roman" w:cs="Times New Roman"/>
                <w:b/>
                <w:sz w:val="24"/>
                <w:szCs w:val="24"/>
              </w:rPr>
              <w:t>Interpreting</w:t>
            </w:r>
          </w:p>
        </w:tc>
        <w:tc>
          <w:tcPr>
            <w:tcW w:w="3060" w:type="dxa"/>
          </w:tcPr>
          <w:p w14:paraId="120DBFF0" w14:textId="77777777" w:rsidR="007B010A" w:rsidRPr="006D6EA7" w:rsidRDefault="007B010A" w:rsidP="000503C2">
            <w:pPr>
              <w:jc w:val="center"/>
              <w:rPr>
                <w:rFonts w:ascii="Times New Roman" w:hAnsi="Times New Roman" w:cs="Times New Roman"/>
                <w:b/>
                <w:sz w:val="24"/>
                <w:szCs w:val="24"/>
              </w:rPr>
            </w:pPr>
            <w:r w:rsidRPr="006D6EA7">
              <w:rPr>
                <w:rFonts w:ascii="Times New Roman" w:hAnsi="Times New Roman" w:cs="Times New Roman"/>
                <w:b/>
                <w:sz w:val="24"/>
                <w:szCs w:val="24"/>
              </w:rPr>
              <w:t>Responding</w:t>
            </w:r>
          </w:p>
        </w:tc>
        <w:tc>
          <w:tcPr>
            <w:tcW w:w="4590" w:type="dxa"/>
          </w:tcPr>
          <w:p w14:paraId="34891741" w14:textId="77777777" w:rsidR="007B010A" w:rsidRPr="006D6EA7" w:rsidRDefault="007B010A" w:rsidP="000503C2">
            <w:pPr>
              <w:jc w:val="center"/>
              <w:rPr>
                <w:rFonts w:ascii="Times New Roman" w:hAnsi="Times New Roman" w:cs="Times New Roman"/>
                <w:b/>
                <w:sz w:val="24"/>
                <w:szCs w:val="24"/>
              </w:rPr>
            </w:pPr>
            <w:r w:rsidRPr="006D6EA7">
              <w:rPr>
                <w:rFonts w:ascii="Times New Roman" w:hAnsi="Times New Roman" w:cs="Times New Roman"/>
                <w:b/>
                <w:sz w:val="24"/>
                <w:szCs w:val="24"/>
              </w:rPr>
              <w:t>Reflecting</w:t>
            </w:r>
          </w:p>
        </w:tc>
      </w:tr>
      <w:bookmarkEnd w:id="0"/>
      <w:tr w:rsidR="007B010A" w14:paraId="440191C4" w14:textId="77777777" w:rsidTr="000503C2">
        <w:trPr>
          <w:trHeight w:val="7595"/>
        </w:trPr>
        <w:tc>
          <w:tcPr>
            <w:tcW w:w="3325" w:type="dxa"/>
          </w:tcPr>
          <w:p w14:paraId="6B91BB5A" w14:textId="77938CFB" w:rsidR="007B010A" w:rsidRPr="006D6EA7" w:rsidRDefault="008E4C96" w:rsidP="000503C2">
            <w:pPr>
              <w:rPr>
                <w:rFonts w:ascii="Times New Roman" w:hAnsi="Times New Roman" w:cs="Times New Roman"/>
                <w:sz w:val="24"/>
                <w:szCs w:val="24"/>
              </w:rPr>
            </w:pPr>
            <w:r w:rsidRPr="008E4C96">
              <w:rPr>
                <w:rFonts w:ascii="Times New Roman" w:hAnsi="Times New Roman" w:cs="Times New Roman"/>
                <w:sz w:val="24"/>
                <w:szCs w:val="24"/>
              </w:rPr>
              <w:t xml:space="preserve">  During the mental status examination</w:t>
            </w:r>
            <w:r w:rsidR="000F2D55">
              <w:rPr>
                <w:rFonts w:ascii="Times New Roman" w:hAnsi="Times New Roman" w:cs="Times New Roman"/>
                <w:sz w:val="24"/>
                <w:szCs w:val="24"/>
              </w:rPr>
              <w:t>, the patient stated he has visual and auditory hallucinations of his parents. He said they were currently in the room with us, but they were not speaking at the moment. Other than that, the patient’s mood was calm and cooperative and congruent to what h</w:t>
            </w:r>
            <w:r w:rsidR="001B08A4">
              <w:rPr>
                <w:rFonts w:ascii="Times New Roman" w:hAnsi="Times New Roman" w:cs="Times New Roman"/>
                <w:sz w:val="24"/>
                <w:szCs w:val="24"/>
              </w:rPr>
              <w:t>e</w:t>
            </w:r>
            <w:r w:rsidR="000F2D55">
              <w:rPr>
                <w:rFonts w:ascii="Times New Roman" w:hAnsi="Times New Roman" w:cs="Times New Roman"/>
                <w:sz w:val="24"/>
                <w:szCs w:val="24"/>
              </w:rPr>
              <w:t xml:space="preserve"> claimed his mood to be. </w:t>
            </w:r>
            <w:r w:rsidRPr="008E4C96">
              <w:rPr>
                <w:rFonts w:ascii="Times New Roman" w:hAnsi="Times New Roman" w:cs="Times New Roman"/>
                <w:sz w:val="24"/>
                <w:szCs w:val="24"/>
              </w:rPr>
              <w:t xml:space="preserve"> </w:t>
            </w:r>
          </w:p>
        </w:tc>
        <w:tc>
          <w:tcPr>
            <w:tcW w:w="2790" w:type="dxa"/>
          </w:tcPr>
          <w:p w14:paraId="50CD69E0" w14:textId="6E5EFB31" w:rsidR="007B010A" w:rsidRPr="006D6EA7" w:rsidRDefault="001B08A4" w:rsidP="000503C2">
            <w:pPr>
              <w:rPr>
                <w:rFonts w:ascii="Times New Roman" w:hAnsi="Times New Roman" w:cs="Times New Roman"/>
                <w:sz w:val="24"/>
                <w:szCs w:val="24"/>
              </w:rPr>
            </w:pPr>
            <w:r w:rsidRPr="001B08A4">
              <w:rPr>
                <w:rFonts w:ascii="Times New Roman" w:hAnsi="Times New Roman" w:cs="Times New Roman"/>
                <w:sz w:val="24"/>
                <w:szCs w:val="24"/>
              </w:rPr>
              <w:t>Something that stood out was how calm the patient was when he said he saw his parents. He said it so calmly, like it was nothing. (The opportunity to dig deeper into the hallucinations was not there. He was in the middle of a nap, and I did not want to bother him any more than I already was). By looking at the patient, you would never guess he “struggles” with that. He looked like your everyday guy and was very kind and calm.</w:t>
            </w:r>
            <w:r w:rsidR="000F2D55">
              <w:rPr>
                <w:rFonts w:ascii="Times New Roman" w:hAnsi="Times New Roman" w:cs="Times New Roman"/>
                <w:sz w:val="24"/>
                <w:szCs w:val="24"/>
              </w:rPr>
              <w:t xml:space="preserve"> </w:t>
            </w:r>
          </w:p>
        </w:tc>
        <w:tc>
          <w:tcPr>
            <w:tcW w:w="3060" w:type="dxa"/>
          </w:tcPr>
          <w:p w14:paraId="73638BB7" w14:textId="11457A31" w:rsidR="007B010A" w:rsidRPr="006D6EA7" w:rsidRDefault="001B08A4" w:rsidP="000503C2">
            <w:pPr>
              <w:rPr>
                <w:rFonts w:ascii="Times New Roman" w:hAnsi="Times New Roman" w:cs="Times New Roman"/>
                <w:sz w:val="24"/>
                <w:szCs w:val="24"/>
              </w:rPr>
            </w:pPr>
            <w:r w:rsidRPr="001B08A4">
              <w:rPr>
                <w:rFonts w:ascii="Times New Roman" w:hAnsi="Times New Roman" w:cs="Times New Roman"/>
                <w:sz w:val="24"/>
                <w:szCs w:val="24"/>
              </w:rPr>
              <w:t>Reading the patient’s chart before conducting the assessment would have been more helpful. Initially, I would assess another patient, but she was combative and not in the state to be interviewed. I chose someone else at the moment and could not read his chart. I had to go off the information from the AM report meeting. I know things can change instantly, but having at least a few minutes to review his chart would have been more helpful.</w:t>
            </w:r>
          </w:p>
        </w:tc>
        <w:tc>
          <w:tcPr>
            <w:tcW w:w="4590" w:type="dxa"/>
          </w:tcPr>
          <w:p w14:paraId="4CF3E769" w14:textId="21CA183C" w:rsidR="007B010A" w:rsidRPr="006D6EA7" w:rsidRDefault="001B08A4" w:rsidP="000503C2">
            <w:pPr>
              <w:rPr>
                <w:rFonts w:ascii="Times New Roman" w:hAnsi="Times New Roman" w:cs="Times New Roman"/>
                <w:sz w:val="24"/>
                <w:szCs w:val="24"/>
              </w:rPr>
            </w:pPr>
            <w:r w:rsidRPr="001B08A4">
              <w:rPr>
                <w:rFonts w:ascii="Times New Roman" w:hAnsi="Times New Roman" w:cs="Times New Roman"/>
                <w:sz w:val="24"/>
                <w:szCs w:val="24"/>
              </w:rPr>
              <w:t>I was caught off guard when the patient stated he had hallucinations. From the morning report, I knew he was there for OD and had no idea about the voices. It is rare when I do not have something to say back. I wasn’t scared; it was more about asking the right questions. Also, as I said before, I was walking in on him trying to get rest, so I wanted to respect his time and space and not pry. Next time, I will be more prepared for the questions to ask. I also felt sad when he told me that. A few weeks ago, we did an activity with the Mental Health Aide class that showed what it feels like to hear voices. That activity put it into perspective and made me empathize with those who experience it.</w:t>
            </w:r>
          </w:p>
        </w:tc>
      </w:tr>
    </w:tbl>
    <w:p w14:paraId="0B41F841" w14:textId="77777777" w:rsidR="004E18F1" w:rsidRDefault="004E18F1" w:rsidP="006D6EA7">
      <w:pPr>
        <w:rPr>
          <w:b/>
          <w:sz w:val="24"/>
          <w:szCs w:val="24"/>
        </w:rPr>
      </w:pPr>
    </w:p>
    <w:p w14:paraId="7CDD863D" w14:textId="77777777" w:rsidR="004E18F1" w:rsidRDefault="004E18F1">
      <w:pPr>
        <w:rPr>
          <w:b/>
          <w:sz w:val="24"/>
          <w:szCs w:val="24"/>
        </w:rPr>
      </w:pPr>
      <w:r>
        <w:rPr>
          <w:b/>
          <w:sz w:val="24"/>
          <w:szCs w:val="24"/>
        </w:rPr>
        <w:br w:type="page"/>
      </w:r>
    </w:p>
    <w:tbl>
      <w:tblPr>
        <w:tblStyle w:val="TableGrid"/>
        <w:tblW w:w="0" w:type="auto"/>
        <w:tblLook w:val="04A0" w:firstRow="1" w:lastRow="0" w:firstColumn="1" w:lastColumn="0" w:noHBand="0" w:noVBand="1"/>
      </w:tblPr>
      <w:tblGrid>
        <w:gridCol w:w="3237"/>
        <w:gridCol w:w="3237"/>
        <w:gridCol w:w="3238"/>
        <w:gridCol w:w="3238"/>
      </w:tblGrid>
      <w:tr w:rsidR="004E18F1" w14:paraId="6C94D4ED" w14:textId="77777777" w:rsidTr="004E18F1">
        <w:tc>
          <w:tcPr>
            <w:tcW w:w="3237" w:type="dxa"/>
          </w:tcPr>
          <w:p w14:paraId="5973CDF1" w14:textId="77777777" w:rsidR="004E18F1" w:rsidRPr="0058291D" w:rsidRDefault="004E18F1" w:rsidP="004E18F1">
            <w:pPr>
              <w:jc w:val="center"/>
              <w:rPr>
                <w:rFonts w:ascii="Times New Roman" w:hAnsi="Times New Roman" w:cs="Times New Roman"/>
                <w:b/>
                <w:sz w:val="24"/>
                <w:szCs w:val="24"/>
              </w:rPr>
            </w:pPr>
            <w:r w:rsidRPr="0058291D">
              <w:rPr>
                <w:rFonts w:ascii="Times New Roman" w:hAnsi="Times New Roman" w:cs="Times New Roman"/>
                <w:b/>
                <w:sz w:val="24"/>
                <w:szCs w:val="24"/>
              </w:rPr>
              <w:lastRenderedPageBreak/>
              <w:t>Noticing</w:t>
            </w:r>
          </w:p>
        </w:tc>
        <w:tc>
          <w:tcPr>
            <w:tcW w:w="3237" w:type="dxa"/>
          </w:tcPr>
          <w:p w14:paraId="4AB07316" w14:textId="77777777" w:rsidR="004E18F1" w:rsidRPr="0058291D" w:rsidRDefault="004E18F1" w:rsidP="004E18F1">
            <w:pPr>
              <w:jc w:val="center"/>
              <w:rPr>
                <w:rFonts w:ascii="Times New Roman" w:hAnsi="Times New Roman" w:cs="Times New Roman"/>
                <w:b/>
                <w:sz w:val="24"/>
                <w:szCs w:val="24"/>
              </w:rPr>
            </w:pPr>
            <w:r w:rsidRPr="0058291D">
              <w:rPr>
                <w:rFonts w:ascii="Times New Roman" w:hAnsi="Times New Roman" w:cs="Times New Roman"/>
                <w:b/>
                <w:sz w:val="24"/>
                <w:szCs w:val="24"/>
              </w:rPr>
              <w:t>Interpreting</w:t>
            </w:r>
          </w:p>
        </w:tc>
        <w:tc>
          <w:tcPr>
            <w:tcW w:w="3238" w:type="dxa"/>
          </w:tcPr>
          <w:p w14:paraId="6E3BF957" w14:textId="77777777" w:rsidR="004E18F1" w:rsidRPr="0058291D" w:rsidRDefault="004E18F1" w:rsidP="004E18F1">
            <w:pPr>
              <w:jc w:val="center"/>
              <w:rPr>
                <w:rFonts w:ascii="Times New Roman" w:hAnsi="Times New Roman" w:cs="Times New Roman"/>
                <w:b/>
                <w:sz w:val="24"/>
                <w:szCs w:val="24"/>
              </w:rPr>
            </w:pPr>
            <w:r w:rsidRPr="0058291D">
              <w:rPr>
                <w:rFonts w:ascii="Times New Roman" w:hAnsi="Times New Roman" w:cs="Times New Roman"/>
                <w:b/>
                <w:sz w:val="24"/>
                <w:szCs w:val="24"/>
              </w:rPr>
              <w:t>Responding</w:t>
            </w:r>
          </w:p>
        </w:tc>
        <w:tc>
          <w:tcPr>
            <w:tcW w:w="3238" w:type="dxa"/>
          </w:tcPr>
          <w:p w14:paraId="0DD98375" w14:textId="77777777" w:rsidR="004E18F1" w:rsidRPr="0058291D" w:rsidRDefault="004E18F1" w:rsidP="004E18F1">
            <w:pPr>
              <w:jc w:val="center"/>
              <w:rPr>
                <w:rFonts w:ascii="Times New Roman" w:hAnsi="Times New Roman" w:cs="Times New Roman"/>
                <w:b/>
                <w:sz w:val="24"/>
                <w:szCs w:val="24"/>
              </w:rPr>
            </w:pPr>
            <w:r w:rsidRPr="0058291D">
              <w:rPr>
                <w:rFonts w:ascii="Times New Roman" w:hAnsi="Times New Roman" w:cs="Times New Roman"/>
                <w:b/>
                <w:sz w:val="24"/>
                <w:szCs w:val="24"/>
              </w:rPr>
              <w:t>Reflecting</w:t>
            </w:r>
          </w:p>
        </w:tc>
      </w:tr>
      <w:tr w:rsidR="004E18F1" w14:paraId="7D8DA687" w14:textId="77777777" w:rsidTr="004E18F1">
        <w:tc>
          <w:tcPr>
            <w:tcW w:w="3237" w:type="dxa"/>
          </w:tcPr>
          <w:p w14:paraId="24B9757F" w14:textId="3D1592BF" w:rsidR="004E18F1" w:rsidRPr="0058291D" w:rsidRDefault="008E4C96" w:rsidP="006D6EA7">
            <w:pPr>
              <w:rPr>
                <w:rFonts w:ascii="Times New Roman" w:hAnsi="Times New Roman" w:cs="Times New Roman"/>
                <w:b/>
                <w:sz w:val="24"/>
                <w:szCs w:val="24"/>
              </w:rPr>
            </w:pPr>
            <w:bookmarkStart w:id="1" w:name="_Hlk145304143"/>
            <w:r w:rsidRPr="008E4C96">
              <w:rPr>
                <w:rFonts w:ascii="Times New Roman" w:hAnsi="Times New Roman" w:cs="Times New Roman"/>
                <w:sz w:val="24"/>
                <w:szCs w:val="24"/>
              </w:rPr>
              <w:t xml:space="preserve">I chose the </w:t>
            </w:r>
            <w:r w:rsidR="00C61C95">
              <w:rPr>
                <w:rFonts w:ascii="Times New Roman" w:hAnsi="Times New Roman" w:cs="Times New Roman"/>
                <w:sz w:val="24"/>
                <w:szCs w:val="24"/>
              </w:rPr>
              <w:t>DAST-20</w:t>
            </w:r>
            <w:r w:rsidRPr="008E4C96">
              <w:rPr>
                <w:rFonts w:ascii="Times New Roman" w:hAnsi="Times New Roman" w:cs="Times New Roman"/>
                <w:sz w:val="24"/>
                <w:szCs w:val="24"/>
              </w:rPr>
              <w:t xml:space="preserve"> assessment because of my patient’s diagnosis and reason for admission. </w:t>
            </w:r>
            <w:r w:rsidR="00C61C95">
              <w:rPr>
                <w:rFonts w:ascii="Times New Roman" w:hAnsi="Times New Roman" w:cs="Times New Roman"/>
                <w:sz w:val="24"/>
                <w:szCs w:val="24"/>
              </w:rPr>
              <w:t xml:space="preserve">He had overdosed on pills. He paused on answering a couple of the answers, but I think that’s a normal response. </w:t>
            </w:r>
            <w:r w:rsidRPr="008E4C96">
              <w:rPr>
                <w:rFonts w:ascii="Times New Roman" w:hAnsi="Times New Roman" w:cs="Times New Roman"/>
                <w:sz w:val="24"/>
                <w:szCs w:val="24"/>
              </w:rPr>
              <w:t xml:space="preserve"> </w:t>
            </w:r>
          </w:p>
          <w:p w14:paraId="79DD441A" w14:textId="77777777" w:rsidR="004E18F1" w:rsidRPr="0058291D" w:rsidRDefault="004E18F1" w:rsidP="006D6EA7">
            <w:pPr>
              <w:rPr>
                <w:rFonts w:ascii="Times New Roman" w:hAnsi="Times New Roman" w:cs="Times New Roman"/>
                <w:b/>
                <w:sz w:val="24"/>
                <w:szCs w:val="24"/>
              </w:rPr>
            </w:pPr>
          </w:p>
          <w:p w14:paraId="388A97C6" w14:textId="77777777" w:rsidR="004E18F1" w:rsidRPr="0058291D" w:rsidRDefault="004E18F1" w:rsidP="006D6EA7">
            <w:pPr>
              <w:rPr>
                <w:rFonts w:ascii="Times New Roman" w:hAnsi="Times New Roman" w:cs="Times New Roman"/>
                <w:b/>
                <w:sz w:val="24"/>
                <w:szCs w:val="24"/>
              </w:rPr>
            </w:pPr>
          </w:p>
          <w:p w14:paraId="37ED6A5C" w14:textId="77777777" w:rsidR="004E18F1" w:rsidRPr="0058291D" w:rsidRDefault="004E18F1" w:rsidP="006D6EA7">
            <w:pPr>
              <w:rPr>
                <w:rFonts w:ascii="Times New Roman" w:hAnsi="Times New Roman" w:cs="Times New Roman"/>
                <w:b/>
                <w:sz w:val="24"/>
                <w:szCs w:val="24"/>
              </w:rPr>
            </w:pPr>
          </w:p>
        </w:tc>
        <w:tc>
          <w:tcPr>
            <w:tcW w:w="3237" w:type="dxa"/>
          </w:tcPr>
          <w:p w14:paraId="2A1626B0" w14:textId="26C06B62" w:rsidR="004E18F1" w:rsidRPr="0058291D" w:rsidRDefault="001B08A4" w:rsidP="0058291D">
            <w:pPr>
              <w:rPr>
                <w:rFonts w:ascii="Times New Roman" w:hAnsi="Times New Roman" w:cs="Times New Roman"/>
                <w:sz w:val="24"/>
                <w:szCs w:val="24"/>
              </w:rPr>
            </w:pPr>
            <w:r w:rsidRPr="001B08A4">
              <w:rPr>
                <w:rFonts w:ascii="Times New Roman" w:hAnsi="Times New Roman" w:cs="Times New Roman"/>
                <w:sz w:val="24"/>
                <w:szCs w:val="24"/>
              </w:rPr>
              <w:t>I think it’s interesting when you ask people drug-related questions, and they feel shame or guilt when answering, so they’re not as forthcoming. I’ve noticed a pattern with several patients at different clinical sites. I’ve even had patients who test positive for certain drugs and deny taking them. I know that can result from several other things, but I wonder if the fear of getting in trouble is the majority?</w:t>
            </w:r>
          </w:p>
        </w:tc>
        <w:tc>
          <w:tcPr>
            <w:tcW w:w="3238" w:type="dxa"/>
          </w:tcPr>
          <w:p w14:paraId="2ED6EA8E" w14:textId="7ADA8E82" w:rsidR="005B636A" w:rsidRPr="00A13065" w:rsidRDefault="005B636A" w:rsidP="005B636A">
            <w:pPr>
              <w:rPr>
                <w:rFonts w:ascii="Times New Roman" w:hAnsi="Times New Roman" w:cs="Times New Roman"/>
                <w:sz w:val="24"/>
                <w:szCs w:val="24"/>
              </w:rPr>
            </w:pPr>
            <w:r w:rsidRPr="005B636A">
              <w:rPr>
                <w:rFonts w:ascii="Times New Roman" w:hAnsi="Times New Roman" w:cs="Times New Roman"/>
                <w:sz w:val="24"/>
                <w:szCs w:val="24"/>
              </w:rPr>
              <w:t xml:space="preserve">I wish I could've implemented the SI assessment with it. (I thought we could not repeat assessments, so I left the others at home). I would have added that to this one. Next time, I will be better prepared and bring all of them with me. Also, it's best to have everything with me because I might have to switch </w:t>
            </w:r>
            <w:proofErr w:type="gramStart"/>
            <w:r w:rsidRPr="005B636A">
              <w:rPr>
                <w:rFonts w:ascii="Times New Roman" w:hAnsi="Times New Roman" w:cs="Times New Roman"/>
                <w:sz w:val="24"/>
                <w:szCs w:val="24"/>
              </w:rPr>
              <w:t>patients</w:t>
            </w:r>
            <w:proofErr w:type="gramEnd"/>
            <w:r w:rsidRPr="005B636A">
              <w:rPr>
                <w:rFonts w:ascii="Times New Roman" w:hAnsi="Times New Roman" w:cs="Times New Roman"/>
                <w:sz w:val="24"/>
                <w:szCs w:val="24"/>
              </w:rPr>
              <w:t xml:space="preserve"> mid-way.   </w:t>
            </w:r>
          </w:p>
          <w:p w14:paraId="05F12168" w14:textId="15828AAE" w:rsidR="004E18F1" w:rsidRPr="00A13065" w:rsidRDefault="004E18F1" w:rsidP="00C20D64">
            <w:pPr>
              <w:rPr>
                <w:rFonts w:ascii="Times New Roman" w:hAnsi="Times New Roman" w:cs="Times New Roman"/>
                <w:sz w:val="24"/>
                <w:szCs w:val="24"/>
              </w:rPr>
            </w:pPr>
          </w:p>
        </w:tc>
        <w:tc>
          <w:tcPr>
            <w:tcW w:w="3238" w:type="dxa"/>
          </w:tcPr>
          <w:p w14:paraId="7536AB68" w14:textId="23D1400C" w:rsidR="00D07B8C" w:rsidRDefault="005B636A" w:rsidP="006D6EA7">
            <w:pPr>
              <w:rPr>
                <w:rFonts w:ascii="Times New Roman" w:hAnsi="Times New Roman" w:cs="Times New Roman"/>
                <w:sz w:val="24"/>
                <w:szCs w:val="24"/>
              </w:rPr>
            </w:pPr>
            <w:r w:rsidRPr="005B636A">
              <w:rPr>
                <w:rFonts w:ascii="Times New Roman" w:hAnsi="Times New Roman" w:cs="Times New Roman"/>
                <w:sz w:val="24"/>
                <w:szCs w:val="24"/>
              </w:rPr>
              <w:t xml:space="preserve">There was an incident with my original assigned patient and the staff. She was being combative and aggressive about missing breakfast. I saw how the situation was handled and looked at differently between the nurse and security. The importance of miscommunication and tone of speech was the biggest lesson. At the end of it, I learned from Professor </w:t>
            </w:r>
            <w:proofErr w:type="spellStart"/>
            <w:r w:rsidRPr="005B636A">
              <w:rPr>
                <w:rFonts w:ascii="Times New Roman" w:hAnsi="Times New Roman" w:cs="Times New Roman"/>
                <w:sz w:val="24"/>
                <w:szCs w:val="24"/>
              </w:rPr>
              <w:t>Irelan’s</w:t>
            </w:r>
            <w:proofErr w:type="spellEnd"/>
            <w:r w:rsidRPr="005B636A">
              <w:rPr>
                <w:rFonts w:ascii="Times New Roman" w:hAnsi="Times New Roman" w:cs="Times New Roman"/>
                <w:sz w:val="24"/>
                <w:szCs w:val="24"/>
              </w:rPr>
              <w:t xml:space="preserve"> conversation with Jerry that some patients feel the only thing in their control is their food. It can trigger them, which sounds small but can be a big deal for a patient. I would have never thought of it, so it was cool to learn that.</w:t>
            </w:r>
          </w:p>
          <w:p w14:paraId="4D5A9F41" w14:textId="77777777" w:rsidR="00D07B8C" w:rsidRDefault="00D07B8C" w:rsidP="006D6EA7">
            <w:pPr>
              <w:rPr>
                <w:rFonts w:ascii="Times New Roman" w:hAnsi="Times New Roman" w:cs="Times New Roman"/>
                <w:sz w:val="24"/>
                <w:szCs w:val="24"/>
              </w:rPr>
            </w:pPr>
          </w:p>
          <w:p w14:paraId="289C5ECD" w14:textId="77777777" w:rsidR="00D07B8C" w:rsidRDefault="00D07B8C" w:rsidP="006D6EA7">
            <w:pPr>
              <w:rPr>
                <w:rFonts w:ascii="Times New Roman" w:hAnsi="Times New Roman" w:cs="Times New Roman"/>
                <w:sz w:val="24"/>
                <w:szCs w:val="24"/>
              </w:rPr>
            </w:pPr>
          </w:p>
          <w:p w14:paraId="11ED9E51" w14:textId="77777777" w:rsidR="00D07B8C" w:rsidRDefault="00D07B8C" w:rsidP="006D6EA7">
            <w:pPr>
              <w:rPr>
                <w:rFonts w:ascii="Times New Roman" w:hAnsi="Times New Roman" w:cs="Times New Roman"/>
                <w:sz w:val="24"/>
                <w:szCs w:val="24"/>
              </w:rPr>
            </w:pPr>
          </w:p>
          <w:p w14:paraId="63DF339C" w14:textId="77777777" w:rsidR="00D07B8C" w:rsidRDefault="00D07B8C" w:rsidP="006D6EA7">
            <w:pPr>
              <w:rPr>
                <w:rFonts w:ascii="Times New Roman" w:hAnsi="Times New Roman" w:cs="Times New Roman"/>
                <w:sz w:val="24"/>
                <w:szCs w:val="24"/>
              </w:rPr>
            </w:pPr>
          </w:p>
          <w:p w14:paraId="04CBCBA1" w14:textId="77777777" w:rsidR="00D07B8C" w:rsidRDefault="00D07B8C" w:rsidP="006D6EA7">
            <w:pPr>
              <w:rPr>
                <w:rFonts w:ascii="Times New Roman" w:hAnsi="Times New Roman" w:cs="Times New Roman"/>
                <w:sz w:val="24"/>
                <w:szCs w:val="24"/>
              </w:rPr>
            </w:pPr>
          </w:p>
          <w:p w14:paraId="194F9ECE" w14:textId="77777777" w:rsidR="00D07B8C" w:rsidRDefault="00D07B8C" w:rsidP="006D6EA7">
            <w:pPr>
              <w:rPr>
                <w:rFonts w:ascii="Times New Roman" w:hAnsi="Times New Roman" w:cs="Times New Roman"/>
                <w:sz w:val="24"/>
                <w:szCs w:val="24"/>
              </w:rPr>
            </w:pPr>
          </w:p>
          <w:p w14:paraId="1E8C0AF9" w14:textId="77777777" w:rsidR="00D07B8C" w:rsidRPr="00D07B8C" w:rsidRDefault="00D07B8C" w:rsidP="006D6EA7">
            <w:pPr>
              <w:rPr>
                <w:rFonts w:ascii="Times New Roman" w:hAnsi="Times New Roman" w:cs="Times New Roman"/>
                <w:sz w:val="24"/>
                <w:szCs w:val="24"/>
              </w:rPr>
            </w:pPr>
          </w:p>
        </w:tc>
      </w:tr>
      <w:bookmarkEnd w:id="1"/>
    </w:tbl>
    <w:p w14:paraId="3E3A9276" w14:textId="77777777" w:rsidR="00000000" w:rsidRPr="007B010A" w:rsidRDefault="00000000" w:rsidP="006D6EA7">
      <w:pPr>
        <w:rPr>
          <w:b/>
          <w:sz w:val="24"/>
          <w:szCs w:val="24"/>
        </w:rPr>
      </w:pPr>
    </w:p>
    <w:sectPr w:rsidR="006A55C4" w:rsidRPr="007B010A" w:rsidSect="0033650E">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2744" w14:textId="77777777" w:rsidR="00090C2F" w:rsidRDefault="00090C2F" w:rsidP="007B010A">
      <w:pPr>
        <w:spacing w:after="0" w:line="240" w:lineRule="auto"/>
      </w:pPr>
      <w:r>
        <w:separator/>
      </w:r>
    </w:p>
  </w:endnote>
  <w:endnote w:type="continuationSeparator" w:id="0">
    <w:p w14:paraId="2CFB1E21" w14:textId="77777777" w:rsidR="00090C2F" w:rsidRDefault="00090C2F" w:rsidP="007B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38EE" w14:textId="77777777" w:rsidR="00090C2F" w:rsidRDefault="00090C2F" w:rsidP="007B010A">
      <w:pPr>
        <w:spacing w:after="0" w:line="240" w:lineRule="auto"/>
      </w:pPr>
      <w:r>
        <w:separator/>
      </w:r>
    </w:p>
  </w:footnote>
  <w:footnote w:type="continuationSeparator" w:id="0">
    <w:p w14:paraId="0E1CCB28" w14:textId="77777777" w:rsidR="00090C2F" w:rsidRDefault="00090C2F" w:rsidP="007B0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CA83" w14:textId="77777777" w:rsidR="00D72A64" w:rsidRPr="000503C2" w:rsidRDefault="00D72A64">
    <w:pPr>
      <w:pStyle w:val="Header"/>
      <w:rPr>
        <w:sz w:val="24"/>
        <w:szCs w:val="24"/>
      </w:rPr>
    </w:pPr>
    <w:r w:rsidRPr="000503C2">
      <w:rPr>
        <w:sz w:val="24"/>
        <w:szCs w:val="24"/>
      </w:rPr>
      <w:t xml:space="preserve">Vanessa Jackson </w:t>
    </w:r>
  </w:p>
  <w:p w14:paraId="16B7BF63" w14:textId="77777777" w:rsidR="00D72A64" w:rsidRPr="000503C2" w:rsidRDefault="000503C2">
    <w:pPr>
      <w:pStyle w:val="Header"/>
      <w:rPr>
        <w:sz w:val="24"/>
        <w:szCs w:val="24"/>
      </w:rPr>
    </w:pPr>
    <w:r w:rsidRPr="000503C2">
      <w:rPr>
        <w:sz w:val="24"/>
        <w:szCs w:val="24"/>
      </w:rPr>
      <w:t>N323 Assessments &amp; Reflections</w:t>
    </w:r>
  </w:p>
  <w:p w14:paraId="2235EA7F" w14:textId="77777777" w:rsidR="00D72A64" w:rsidRDefault="00D72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0A"/>
    <w:rsid w:val="00004B13"/>
    <w:rsid w:val="00013D7F"/>
    <w:rsid w:val="000503C2"/>
    <w:rsid w:val="00090C2F"/>
    <w:rsid w:val="000F2D55"/>
    <w:rsid w:val="00127FF2"/>
    <w:rsid w:val="001B08A4"/>
    <w:rsid w:val="0020778C"/>
    <w:rsid w:val="002519B3"/>
    <w:rsid w:val="002A1DB9"/>
    <w:rsid w:val="002D7CDC"/>
    <w:rsid w:val="003349CF"/>
    <w:rsid w:val="0033650E"/>
    <w:rsid w:val="00347477"/>
    <w:rsid w:val="003E5049"/>
    <w:rsid w:val="004A0B15"/>
    <w:rsid w:val="004B11EC"/>
    <w:rsid w:val="004E18F1"/>
    <w:rsid w:val="00541CEC"/>
    <w:rsid w:val="0058291D"/>
    <w:rsid w:val="005B5D45"/>
    <w:rsid w:val="005B636A"/>
    <w:rsid w:val="006B1747"/>
    <w:rsid w:val="006D6EA7"/>
    <w:rsid w:val="007063A5"/>
    <w:rsid w:val="007B010A"/>
    <w:rsid w:val="008E4C96"/>
    <w:rsid w:val="00962C02"/>
    <w:rsid w:val="00993D1C"/>
    <w:rsid w:val="009964CA"/>
    <w:rsid w:val="009B7A3C"/>
    <w:rsid w:val="00A13065"/>
    <w:rsid w:val="00AA2781"/>
    <w:rsid w:val="00B83CBD"/>
    <w:rsid w:val="00C20D64"/>
    <w:rsid w:val="00C52995"/>
    <w:rsid w:val="00C61C95"/>
    <w:rsid w:val="00D07B8C"/>
    <w:rsid w:val="00D44D65"/>
    <w:rsid w:val="00D72A64"/>
    <w:rsid w:val="00E173A9"/>
    <w:rsid w:val="00E6017B"/>
    <w:rsid w:val="00FC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EE81"/>
  <w15:chartTrackingRefBased/>
  <w15:docId w15:val="{A0AFAF71-6DCF-4AA6-A9D6-63AC3D42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0A"/>
  </w:style>
  <w:style w:type="paragraph" w:styleId="Footer">
    <w:name w:val="footer"/>
    <w:basedOn w:val="Normal"/>
    <w:link w:val="FooterChar"/>
    <w:uiPriority w:val="99"/>
    <w:unhideWhenUsed/>
    <w:rsid w:val="007B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Carle Foundation Hospital</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Vanessa.Jackson</dc:creator>
  <cp:keywords/>
  <dc:description/>
  <cp:lastModifiedBy>Vanessa Jackson</cp:lastModifiedBy>
  <cp:revision>5</cp:revision>
  <dcterms:created xsi:type="dcterms:W3CDTF">2023-10-24T01:14:00Z</dcterms:created>
  <dcterms:modified xsi:type="dcterms:W3CDTF">2023-10-24T01:46:00Z</dcterms:modified>
</cp:coreProperties>
</file>