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F34" w:rsidRDefault="00E91F34" w:rsidP="004E4A9B">
      <w:pPr>
        <w:jc w:val="center"/>
      </w:pPr>
    </w:p>
    <w:p w:rsidR="00E91F34" w:rsidRDefault="00E91F34" w:rsidP="004E4A9B">
      <w:pPr>
        <w:jc w:val="center"/>
      </w:pPr>
      <w:r>
        <w:t>14.5/15</w:t>
      </w:r>
    </w:p>
    <w:p w:rsidR="00E91F34" w:rsidRDefault="00E91F34" w:rsidP="004E4A9B">
      <w:pPr>
        <w:jc w:val="center"/>
      </w:pPr>
    </w:p>
    <w:p w:rsidR="00E91F34" w:rsidRDefault="00E91F34" w:rsidP="004E4A9B">
      <w:pPr>
        <w:jc w:val="center"/>
        <w:rPr>
          <w:rFonts w:ascii="Times New Roman" w:hAnsi="Times New Roman"/>
          <w:sz w:val="24"/>
          <w:szCs w:val="24"/>
        </w:rPr>
      </w:pPr>
      <w:r>
        <w:rPr>
          <w:rFonts w:ascii="Times New Roman" w:hAnsi="Times New Roman"/>
          <w:sz w:val="24"/>
          <w:szCs w:val="24"/>
        </w:rPr>
        <w:t>Case Study 18.1</w:t>
      </w:r>
    </w:p>
    <w:p w:rsidR="00E91F34" w:rsidRDefault="00E91F34" w:rsidP="004E4A9B">
      <w:pPr>
        <w:jc w:val="center"/>
        <w:rPr>
          <w:rFonts w:ascii="Times New Roman" w:hAnsi="Times New Roman"/>
          <w:sz w:val="24"/>
          <w:szCs w:val="24"/>
        </w:rPr>
      </w:pPr>
      <w:r>
        <w:rPr>
          <w:rFonts w:ascii="Times New Roman" w:hAnsi="Times New Roman"/>
          <w:sz w:val="24"/>
          <w:szCs w:val="24"/>
        </w:rPr>
        <w:t>Kara Hartman</w:t>
      </w:r>
    </w:p>
    <w:p w:rsidR="00E91F34" w:rsidRPr="00A8250E" w:rsidRDefault="00E91F34" w:rsidP="004E4A9B">
      <w:pPr>
        <w:jc w:val="center"/>
        <w:rPr>
          <w:rFonts w:ascii="Times New Roman" w:hAnsi="Times New Roman"/>
          <w:sz w:val="24"/>
          <w:szCs w:val="24"/>
        </w:rPr>
      </w:pPr>
      <w:r>
        <w:rPr>
          <w:rFonts w:ascii="Times New Roman" w:hAnsi="Times New Roman"/>
          <w:sz w:val="24"/>
          <w:szCs w:val="24"/>
        </w:rPr>
        <w:t xml:space="preserve">Lakeview </w:t>
      </w:r>
      <w:smartTag w:uri="urn:schemas-microsoft-com:office:smarttags" w:element="place">
        <w:smartTag w:uri="urn:schemas-microsoft-com:office:smarttags" w:element="PlaceType">
          <w:r>
            <w:rPr>
              <w:rFonts w:ascii="Times New Roman" w:hAnsi="Times New Roman"/>
              <w:sz w:val="24"/>
              <w:szCs w:val="24"/>
            </w:rPr>
            <w:t>College</w:t>
          </w:r>
        </w:smartTag>
        <w:r>
          <w:rPr>
            <w:rFonts w:ascii="Times New Roman" w:hAnsi="Times New Roman"/>
            <w:sz w:val="24"/>
            <w:szCs w:val="24"/>
          </w:rPr>
          <w:t xml:space="preserve"> of </w:t>
        </w:r>
        <w:smartTag w:uri="urn:schemas-microsoft-com:office:smarttags" w:element="PlaceName">
          <w:r>
            <w:rPr>
              <w:rFonts w:ascii="Times New Roman" w:hAnsi="Times New Roman"/>
              <w:sz w:val="24"/>
              <w:szCs w:val="24"/>
            </w:rPr>
            <w:t>Nursing</w:t>
          </w:r>
        </w:smartTag>
      </w:smartTag>
    </w:p>
    <w:p w:rsidR="00E91F34" w:rsidRDefault="00E91F34" w:rsidP="004E4A9B">
      <w:pPr>
        <w:jc w:val="center"/>
      </w:pPr>
    </w:p>
    <w:p w:rsidR="00E91F34" w:rsidRDefault="00E91F34" w:rsidP="004E4A9B">
      <w:pPr>
        <w:jc w:val="center"/>
      </w:pPr>
    </w:p>
    <w:p w:rsidR="00E91F34" w:rsidRDefault="00E91F34" w:rsidP="004E4A9B">
      <w:pPr>
        <w:jc w:val="center"/>
      </w:pPr>
    </w:p>
    <w:p w:rsidR="00E91F34" w:rsidRDefault="00E91F34" w:rsidP="004E4A9B">
      <w:pPr>
        <w:jc w:val="center"/>
      </w:pPr>
    </w:p>
    <w:p w:rsidR="00E91F34" w:rsidRDefault="00E91F34" w:rsidP="00A8250E">
      <w:pPr>
        <w:rPr>
          <w:rFonts w:ascii="Times New Roman" w:hAnsi="Times New Roman"/>
          <w:sz w:val="24"/>
          <w:szCs w:val="24"/>
        </w:rPr>
      </w:pPr>
    </w:p>
    <w:p w:rsidR="00E91F34" w:rsidRDefault="00E91F34" w:rsidP="004E4A9B">
      <w:pPr>
        <w:jc w:val="center"/>
        <w:rPr>
          <w:rFonts w:ascii="Times New Roman" w:hAnsi="Times New Roman"/>
          <w:sz w:val="24"/>
          <w:szCs w:val="24"/>
        </w:rPr>
      </w:pPr>
    </w:p>
    <w:p w:rsidR="00E91F34" w:rsidRDefault="00E91F34" w:rsidP="004E4A9B">
      <w:pPr>
        <w:jc w:val="center"/>
        <w:rPr>
          <w:rFonts w:ascii="Times New Roman" w:hAnsi="Times New Roman"/>
          <w:sz w:val="24"/>
          <w:szCs w:val="24"/>
        </w:rPr>
      </w:pPr>
    </w:p>
    <w:p w:rsidR="00E91F34" w:rsidRDefault="00E91F34" w:rsidP="004E4A9B">
      <w:pPr>
        <w:jc w:val="center"/>
        <w:rPr>
          <w:rFonts w:ascii="Times New Roman" w:hAnsi="Times New Roman"/>
          <w:sz w:val="24"/>
          <w:szCs w:val="24"/>
        </w:rPr>
      </w:pPr>
    </w:p>
    <w:p w:rsidR="00E91F34" w:rsidRDefault="00E91F34" w:rsidP="004E4A9B">
      <w:pPr>
        <w:jc w:val="center"/>
        <w:rPr>
          <w:rFonts w:ascii="Times New Roman" w:hAnsi="Times New Roman"/>
          <w:sz w:val="24"/>
          <w:szCs w:val="24"/>
        </w:rPr>
      </w:pPr>
    </w:p>
    <w:p w:rsidR="00E91F34" w:rsidRDefault="00E91F34" w:rsidP="004E4A9B">
      <w:pPr>
        <w:jc w:val="center"/>
        <w:rPr>
          <w:rFonts w:ascii="Times New Roman" w:hAnsi="Times New Roman"/>
          <w:sz w:val="24"/>
          <w:szCs w:val="24"/>
        </w:rPr>
      </w:pPr>
    </w:p>
    <w:p w:rsidR="00E91F34" w:rsidRDefault="00E91F34" w:rsidP="004E4A9B">
      <w:pPr>
        <w:jc w:val="center"/>
        <w:rPr>
          <w:rFonts w:ascii="Times New Roman" w:hAnsi="Times New Roman"/>
          <w:sz w:val="24"/>
          <w:szCs w:val="24"/>
        </w:rPr>
      </w:pPr>
    </w:p>
    <w:p w:rsidR="00E91F34" w:rsidRDefault="00E91F34" w:rsidP="004E4A9B">
      <w:pPr>
        <w:jc w:val="center"/>
        <w:rPr>
          <w:rFonts w:ascii="Times New Roman" w:hAnsi="Times New Roman"/>
          <w:sz w:val="24"/>
          <w:szCs w:val="24"/>
        </w:rPr>
      </w:pPr>
    </w:p>
    <w:p w:rsidR="00E91F34" w:rsidRDefault="00E91F34" w:rsidP="004E4A9B">
      <w:pPr>
        <w:jc w:val="center"/>
        <w:rPr>
          <w:rFonts w:ascii="Times New Roman" w:hAnsi="Times New Roman"/>
          <w:sz w:val="24"/>
          <w:szCs w:val="24"/>
        </w:rPr>
      </w:pPr>
    </w:p>
    <w:p w:rsidR="00E91F34" w:rsidRDefault="00E91F34" w:rsidP="004E4A9B">
      <w:pPr>
        <w:jc w:val="center"/>
        <w:rPr>
          <w:rFonts w:ascii="Times New Roman" w:hAnsi="Times New Roman"/>
          <w:sz w:val="24"/>
          <w:szCs w:val="24"/>
        </w:rPr>
      </w:pPr>
    </w:p>
    <w:p w:rsidR="00E91F34" w:rsidRDefault="00E91F34" w:rsidP="004E4A9B">
      <w:pPr>
        <w:jc w:val="center"/>
        <w:rPr>
          <w:rFonts w:ascii="Times New Roman" w:hAnsi="Times New Roman"/>
          <w:sz w:val="24"/>
          <w:szCs w:val="24"/>
        </w:rPr>
      </w:pPr>
    </w:p>
    <w:p w:rsidR="00E91F34" w:rsidRDefault="00E91F34" w:rsidP="004E4A9B">
      <w:pPr>
        <w:jc w:val="center"/>
        <w:rPr>
          <w:rFonts w:ascii="Times New Roman" w:hAnsi="Times New Roman"/>
          <w:sz w:val="24"/>
          <w:szCs w:val="24"/>
        </w:rPr>
      </w:pPr>
    </w:p>
    <w:p w:rsidR="00E91F34" w:rsidRDefault="00E91F34" w:rsidP="004E4A9B">
      <w:pPr>
        <w:jc w:val="center"/>
        <w:rPr>
          <w:rFonts w:ascii="Times New Roman" w:hAnsi="Times New Roman"/>
          <w:sz w:val="24"/>
          <w:szCs w:val="24"/>
        </w:rPr>
      </w:pPr>
    </w:p>
    <w:p w:rsidR="00E91F34" w:rsidRDefault="00E91F34" w:rsidP="004E4A9B">
      <w:pPr>
        <w:jc w:val="center"/>
        <w:rPr>
          <w:rFonts w:ascii="Times New Roman" w:hAnsi="Times New Roman"/>
          <w:sz w:val="24"/>
          <w:szCs w:val="24"/>
        </w:rPr>
      </w:pPr>
    </w:p>
    <w:p w:rsidR="00E91F34" w:rsidRDefault="00E91F34" w:rsidP="00A8250E">
      <w:pPr>
        <w:rPr>
          <w:rFonts w:ascii="Times New Roman" w:hAnsi="Times New Roman"/>
          <w:sz w:val="24"/>
          <w:szCs w:val="24"/>
        </w:rPr>
      </w:pPr>
    </w:p>
    <w:p w:rsidR="00E91F34" w:rsidRDefault="00E91F34" w:rsidP="00992F37">
      <w:pPr>
        <w:spacing w:line="480" w:lineRule="auto"/>
        <w:jc w:val="both"/>
        <w:rPr>
          <w:rFonts w:ascii="Times New Roman" w:hAnsi="Times New Roman"/>
          <w:sz w:val="24"/>
          <w:szCs w:val="24"/>
        </w:rPr>
      </w:pPr>
      <w:r>
        <w:rPr>
          <w:rFonts w:ascii="Times New Roman" w:hAnsi="Times New Roman"/>
          <w:b/>
          <w:sz w:val="24"/>
          <w:szCs w:val="24"/>
        </w:rPr>
        <w:t>1.</w:t>
      </w:r>
      <w:r>
        <w:rPr>
          <w:rFonts w:ascii="Times New Roman" w:hAnsi="Times New Roman"/>
          <w:b/>
          <w:sz w:val="24"/>
          <w:szCs w:val="24"/>
        </w:rPr>
        <w:tab/>
      </w:r>
      <w:commentRangeStart w:id="0"/>
      <w:r>
        <w:rPr>
          <w:rFonts w:ascii="Times New Roman" w:hAnsi="Times New Roman"/>
          <w:sz w:val="24"/>
          <w:szCs w:val="24"/>
        </w:rPr>
        <w:t>Five</w:t>
      </w:r>
      <w:commentRangeEnd w:id="0"/>
      <w:r>
        <w:rPr>
          <w:rStyle w:val="CommentReference"/>
        </w:rPr>
        <w:commentReference w:id="0"/>
      </w:r>
      <w:r>
        <w:rPr>
          <w:rFonts w:ascii="Times New Roman" w:hAnsi="Times New Roman"/>
          <w:sz w:val="24"/>
          <w:szCs w:val="24"/>
        </w:rPr>
        <w:t xml:space="preserve"> components which are included in the definition of culture contain: language, skills, attitudes, values, population, and knowledge (McBride, n.d.).</w:t>
      </w:r>
    </w:p>
    <w:p w:rsidR="00E91F34" w:rsidRPr="00887FB6" w:rsidRDefault="00E91F34" w:rsidP="00887FB6">
      <w:pPr>
        <w:spacing w:line="480" w:lineRule="auto"/>
        <w:jc w:val="both"/>
        <w:rPr>
          <w:rFonts w:ascii="Times New Roman" w:hAnsi="Times New Roman"/>
          <w:b/>
          <w:sz w:val="24"/>
          <w:szCs w:val="24"/>
        </w:rPr>
      </w:pPr>
      <w:r w:rsidRPr="00BB664A">
        <w:rPr>
          <w:rFonts w:ascii="Times New Roman" w:hAnsi="Times New Roman"/>
          <w:b/>
          <w:sz w:val="24"/>
          <w:szCs w:val="24"/>
        </w:rPr>
        <w:t>2.</w:t>
      </w:r>
      <w:r>
        <w:rPr>
          <w:rFonts w:ascii="Times New Roman" w:hAnsi="Times New Roman"/>
          <w:b/>
          <w:sz w:val="24"/>
          <w:szCs w:val="24"/>
        </w:rPr>
        <w:tab/>
      </w:r>
      <w:r>
        <w:rPr>
          <w:rFonts w:ascii="Times New Roman" w:hAnsi="Times New Roman"/>
          <w:sz w:val="24"/>
          <w:szCs w:val="24"/>
        </w:rPr>
        <w:t xml:space="preserve">After reviewing the definition, I can state that while in clinical one day, there was an African American man who was rooming with a Caucasian male.  The Caucasian male was not happy with rooming with someone of a different race and demanded to have a new roommate or to be moved out of this room.  Of course, the African American man was listening to all of this information behind the curtain and became upset.  This is a great example of an ethnocentric remark. </w:t>
      </w:r>
    </w:p>
    <w:p w:rsidR="00E91F34" w:rsidRPr="008252C8" w:rsidRDefault="00E91F34" w:rsidP="004E4A9B">
      <w:pPr>
        <w:jc w:val="both"/>
        <w:rPr>
          <w:rFonts w:ascii="Times New Roman" w:hAnsi="Times New Roman"/>
          <w:b/>
          <w:sz w:val="24"/>
          <w:szCs w:val="24"/>
        </w:rPr>
      </w:pPr>
      <w:r w:rsidRPr="00E54E11">
        <w:rPr>
          <w:rFonts w:ascii="Times New Roman" w:hAnsi="Times New Roman"/>
          <w:b/>
          <w:sz w:val="24"/>
          <w:szCs w:val="24"/>
        </w:rPr>
        <w:t xml:space="preserve">3. </w:t>
      </w:r>
      <w:r w:rsidRPr="008252C8">
        <w:rPr>
          <w:rFonts w:ascii="Times New Roman" w:hAnsi="Times New Roman"/>
          <w:b/>
          <w:sz w:val="24"/>
          <w:szCs w:val="24"/>
        </w:rPr>
        <w:t>White, non-Hispanic</w:t>
      </w:r>
    </w:p>
    <w:p w:rsidR="00E91F34" w:rsidRDefault="00E91F34" w:rsidP="004E4A9B">
      <w:pPr>
        <w:jc w:val="both"/>
        <w:rPr>
          <w:rFonts w:ascii="Times New Roman" w:hAnsi="Times New Roman"/>
          <w:sz w:val="24"/>
          <w:szCs w:val="24"/>
        </w:rPr>
      </w:pPr>
      <w:r>
        <w:rPr>
          <w:rFonts w:ascii="Times New Roman" w:hAnsi="Times New Roman"/>
          <w:sz w:val="24"/>
          <w:szCs w:val="24"/>
        </w:rPr>
        <w:t>2010- 64.7%</w:t>
      </w:r>
      <w:r>
        <w:rPr>
          <w:rFonts w:ascii="Times New Roman" w:hAnsi="Times New Roman"/>
          <w:sz w:val="24"/>
          <w:szCs w:val="24"/>
        </w:rPr>
        <w:tab/>
      </w:r>
    </w:p>
    <w:p w:rsidR="00E91F34" w:rsidRDefault="00E91F34" w:rsidP="004E4A9B">
      <w:pPr>
        <w:jc w:val="both"/>
        <w:rPr>
          <w:rFonts w:ascii="Times New Roman" w:hAnsi="Times New Roman"/>
          <w:sz w:val="24"/>
          <w:szCs w:val="24"/>
        </w:rPr>
      </w:pPr>
      <w:r>
        <w:rPr>
          <w:rFonts w:ascii="Times New Roman" w:hAnsi="Times New Roman"/>
          <w:sz w:val="24"/>
          <w:szCs w:val="24"/>
        </w:rPr>
        <w:t>2050- 46.3%</w:t>
      </w:r>
    </w:p>
    <w:p w:rsidR="00E91F34" w:rsidRPr="008252C8" w:rsidRDefault="00E91F34" w:rsidP="004E4A9B">
      <w:pPr>
        <w:jc w:val="both"/>
        <w:rPr>
          <w:rFonts w:ascii="Times New Roman" w:hAnsi="Times New Roman"/>
          <w:b/>
          <w:sz w:val="24"/>
          <w:szCs w:val="24"/>
        </w:rPr>
      </w:pPr>
      <w:r w:rsidRPr="008252C8">
        <w:rPr>
          <w:rFonts w:ascii="Times New Roman" w:hAnsi="Times New Roman"/>
          <w:b/>
          <w:sz w:val="24"/>
          <w:szCs w:val="24"/>
        </w:rPr>
        <w:t>Hispanic</w:t>
      </w:r>
    </w:p>
    <w:p w:rsidR="00E91F34" w:rsidRDefault="00E91F34" w:rsidP="004E4A9B">
      <w:pPr>
        <w:jc w:val="both"/>
        <w:rPr>
          <w:rFonts w:ascii="Times New Roman" w:hAnsi="Times New Roman"/>
          <w:sz w:val="24"/>
          <w:szCs w:val="24"/>
        </w:rPr>
      </w:pPr>
      <w:r>
        <w:rPr>
          <w:rFonts w:ascii="Times New Roman" w:hAnsi="Times New Roman"/>
          <w:sz w:val="24"/>
          <w:szCs w:val="24"/>
        </w:rPr>
        <w:t>2010- 16%</w:t>
      </w:r>
    </w:p>
    <w:p w:rsidR="00E91F34" w:rsidRDefault="00E91F34" w:rsidP="004E4A9B">
      <w:pPr>
        <w:jc w:val="both"/>
        <w:rPr>
          <w:rFonts w:ascii="Times New Roman" w:hAnsi="Times New Roman"/>
          <w:sz w:val="24"/>
          <w:szCs w:val="24"/>
        </w:rPr>
      </w:pPr>
      <w:r>
        <w:rPr>
          <w:rFonts w:ascii="Times New Roman" w:hAnsi="Times New Roman"/>
          <w:sz w:val="24"/>
          <w:szCs w:val="24"/>
        </w:rPr>
        <w:t>2050- 30.2%</w:t>
      </w:r>
    </w:p>
    <w:p w:rsidR="00E91F34" w:rsidRPr="008252C8" w:rsidRDefault="00E91F34" w:rsidP="004E4A9B">
      <w:pPr>
        <w:jc w:val="both"/>
        <w:rPr>
          <w:rFonts w:ascii="Times New Roman" w:hAnsi="Times New Roman"/>
          <w:b/>
          <w:sz w:val="24"/>
          <w:szCs w:val="24"/>
        </w:rPr>
      </w:pPr>
      <w:r w:rsidRPr="008252C8">
        <w:rPr>
          <w:rFonts w:ascii="Times New Roman" w:hAnsi="Times New Roman"/>
          <w:b/>
          <w:sz w:val="24"/>
          <w:szCs w:val="24"/>
        </w:rPr>
        <w:t>African American, Non-Hispanic</w:t>
      </w:r>
    </w:p>
    <w:p w:rsidR="00E91F34" w:rsidRDefault="00E91F34" w:rsidP="004E4A9B">
      <w:pPr>
        <w:jc w:val="both"/>
        <w:rPr>
          <w:rFonts w:ascii="Times New Roman" w:hAnsi="Times New Roman"/>
          <w:sz w:val="24"/>
          <w:szCs w:val="24"/>
        </w:rPr>
      </w:pPr>
      <w:r>
        <w:rPr>
          <w:rFonts w:ascii="Times New Roman" w:hAnsi="Times New Roman"/>
          <w:sz w:val="24"/>
          <w:szCs w:val="24"/>
        </w:rPr>
        <w:t>2010- 12.2%</w:t>
      </w:r>
    </w:p>
    <w:p w:rsidR="00E91F34" w:rsidRDefault="00E91F34" w:rsidP="004E4A9B">
      <w:pPr>
        <w:jc w:val="both"/>
        <w:rPr>
          <w:rFonts w:ascii="Times New Roman" w:hAnsi="Times New Roman"/>
          <w:sz w:val="24"/>
          <w:szCs w:val="24"/>
        </w:rPr>
      </w:pPr>
      <w:r>
        <w:rPr>
          <w:rFonts w:ascii="Times New Roman" w:hAnsi="Times New Roman"/>
          <w:sz w:val="24"/>
          <w:szCs w:val="24"/>
        </w:rPr>
        <w:t>2050- 11.8%</w:t>
      </w:r>
    </w:p>
    <w:p w:rsidR="00E91F34" w:rsidRPr="008252C8" w:rsidRDefault="00E91F34" w:rsidP="004E4A9B">
      <w:pPr>
        <w:jc w:val="both"/>
        <w:rPr>
          <w:rFonts w:ascii="Times New Roman" w:hAnsi="Times New Roman"/>
          <w:b/>
          <w:sz w:val="24"/>
          <w:szCs w:val="24"/>
        </w:rPr>
      </w:pPr>
      <w:r w:rsidRPr="008252C8">
        <w:rPr>
          <w:rFonts w:ascii="Times New Roman" w:hAnsi="Times New Roman"/>
          <w:b/>
          <w:sz w:val="24"/>
          <w:szCs w:val="24"/>
        </w:rPr>
        <w:t>Asian</w:t>
      </w:r>
    </w:p>
    <w:p w:rsidR="00E91F34" w:rsidRDefault="00E91F34" w:rsidP="004E4A9B">
      <w:pPr>
        <w:jc w:val="both"/>
        <w:rPr>
          <w:rFonts w:ascii="Times New Roman" w:hAnsi="Times New Roman"/>
          <w:sz w:val="24"/>
          <w:szCs w:val="24"/>
        </w:rPr>
      </w:pPr>
      <w:r>
        <w:rPr>
          <w:rFonts w:ascii="Times New Roman" w:hAnsi="Times New Roman"/>
          <w:sz w:val="24"/>
          <w:szCs w:val="24"/>
        </w:rPr>
        <w:t>2010- 4.5%</w:t>
      </w:r>
    </w:p>
    <w:p w:rsidR="00E91F34" w:rsidRDefault="00E91F34" w:rsidP="004E4A9B">
      <w:pPr>
        <w:jc w:val="both"/>
        <w:rPr>
          <w:rFonts w:ascii="Times New Roman" w:hAnsi="Times New Roman"/>
          <w:sz w:val="24"/>
          <w:szCs w:val="24"/>
        </w:rPr>
      </w:pPr>
      <w:r>
        <w:rPr>
          <w:rFonts w:ascii="Times New Roman" w:hAnsi="Times New Roman"/>
          <w:sz w:val="24"/>
          <w:szCs w:val="24"/>
        </w:rPr>
        <w:t>2050- 7.6%</w:t>
      </w:r>
    </w:p>
    <w:p w:rsidR="00E91F34" w:rsidRPr="008252C8" w:rsidRDefault="00E91F34" w:rsidP="004E4A9B">
      <w:pPr>
        <w:jc w:val="both"/>
        <w:rPr>
          <w:rFonts w:ascii="Times New Roman" w:hAnsi="Times New Roman"/>
          <w:b/>
          <w:sz w:val="24"/>
          <w:szCs w:val="24"/>
        </w:rPr>
      </w:pPr>
      <w:r w:rsidRPr="008252C8">
        <w:rPr>
          <w:rFonts w:ascii="Times New Roman" w:hAnsi="Times New Roman"/>
          <w:b/>
          <w:sz w:val="24"/>
          <w:szCs w:val="24"/>
        </w:rPr>
        <w:t>Native Hawaiian and Pacific Islander</w:t>
      </w:r>
    </w:p>
    <w:p w:rsidR="00E91F34" w:rsidRDefault="00E91F34" w:rsidP="004E4A9B">
      <w:pPr>
        <w:jc w:val="both"/>
        <w:rPr>
          <w:rFonts w:ascii="Times New Roman" w:hAnsi="Times New Roman"/>
          <w:sz w:val="24"/>
          <w:szCs w:val="24"/>
        </w:rPr>
      </w:pPr>
      <w:r>
        <w:rPr>
          <w:rFonts w:ascii="Times New Roman" w:hAnsi="Times New Roman"/>
          <w:sz w:val="24"/>
          <w:szCs w:val="24"/>
        </w:rPr>
        <w:t>2010- 0.1%</w:t>
      </w:r>
    </w:p>
    <w:p w:rsidR="00E91F34" w:rsidRDefault="00E91F34" w:rsidP="004E4A9B">
      <w:pPr>
        <w:jc w:val="both"/>
        <w:rPr>
          <w:rFonts w:ascii="Times New Roman" w:hAnsi="Times New Roman"/>
          <w:sz w:val="24"/>
          <w:szCs w:val="24"/>
        </w:rPr>
      </w:pPr>
      <w:r>
        <w:rPr>
          <w:rFonts w:ascii="Times New Roman" w:hAnsi="Times New Roman"/>
          <w:sz w:val="24"/>
          <w:szCs w:val="24"/>
        </w:rPr>
        <w:t>2050- 0.2%</w:t>
      </w:r>
    </w:p>
    <w:p w:rsidR="00E91F34" w:rsidRPr="008252C8" w:rsidRDefault="00E91F34" w:rsidP="004E4A9B">
      <w:pPr>
        <w:jc w:val="both"/>
        <w:rPr>
          <w:rFonts w:ascii="Times New Roman" w:hAnsi="Times New Roman"/>
          <w:b/>
          <w:sz w:val="24"/>
          <w:szCs w:val="24"/>
        </w:rPr>
      </w:pPr>
      <w:r w:rsidRPr="008252C8">
        <w:rPr>
          <w:rFonts w:ascii="Times New Roman" w:hAnsi="Times New Roman"/>
          <w:b/>
          <w:sz w:val="24"/>
          <w:szCs w:val="24"/>
        </w:rPr>
        <w:t>American Indian/Alaskan Native</w:t>
      </w:r>
    </w:p>
    <w:p w:rsidR="00E91F34" w:rsidRDefault="00E91F34" w:rsidP="004E4A9B">
      <w:pPr>
        <w:jc w:val="both"/>
        <w:rPr>
          <w:rFonts w:ascii="Times New Roman" w:hAnsi="Times New Roman"/>
          <w:sz w:val="24"/>
          <w:szCs w:val="24"/>
        </w:rPr>
      </w:pPr>
      <w:r>
        <w:rPr>
          <w:rFonts w:ascii="Times New Roman" w:hAnsi="Times New Roman"/>
          <w:sz w:val="24"/>
          <w:szCs w:val="24"/>
        </w:rPr>
        <w:t>2010- 0.8%</w:t>
      </w:r>
    </w:p>
    <w:p w:rsidR="00E91F34" w:rsidRDefault="00E91F34" w:rsidP="004E4A9B">
      <w:pPr>
        <w:jc w:val="both"/>
        <w:rPr>
          <w:rFonts w:ascii="Times New Roman" w:hAnsi="Times New Roman"/>
          <w:sz w:val="24"/>
          <w:szCs w:val="24"/>
        </w:rPr>
      </w:pPr>
      <w:r>
        <w:rPr>
          <w:rFonts w:ascii="Times New Roman" w:hAnsi="Times New Roman"/>
          <w:sz w:val="24"/>
          <w:szCs w:val="24"/>
        </w:rPr>
        <w:t>2050- 0.8%</w:t>
      </w:r>
    </w:p>
    <w:p w:rsidR="00E91F34" w:rsidRPr="008252C8" w:rsidRDefault="00E91F34" w:rsidP="004E4A9B">
      <w:pPr>
        <w:jc w:val="both"/>
        <w:rPr>
          <w:rFonts w:ascii="Times New Roman" w:hAnsi="Times New Roman"/>
          <w:b/>
          <w:sz w:val="24"/>
          <w:szCs w:val="24"/>
        </w:rPr>
      </w:pPr>
      <w:r w:rsidRPr="008252C8">
        <w:rPr>
          <w:rFonts w:ascii="Times New Roman" w:hAnsi="Times New Roman"/>
          <w:b/>
          <w:sz w:val="24"/>
          <w:szCs w:val="24"/>
        </w:rPr>
        <w:t>Two or more races</w:t>
      </w:r>
    </w:p>
    <w:p w:rsidR="00E91F34" w:rsidRDefault="00E91F34" w:rsidP="004E4A9B">
      <w:pPr>
        <w:jc w:val="both"/>
        <w:rPr>
          <w:rFonts w:ascii="Times New Roman" w:hAnsi="Times New Roman"/>
          <w:sz w:val="24"/>
          <w:szCs w:val="24"/>
        </w:rPr>
      </w:pPr>
      <w:r>
        <w:rPr>
          <w:rFonts w:ascii="Times New Roman" w:hAnsi="Times New Roman"/>
          <w:sz w:val="24"/>
          <w:szCs w:val="24"/>
        </w:rPr>
        <w:t>2010- 1.5%</w:t>
      </w:r>
    </w:p>
    <w:p w:rsidR="00E91F34" w:rsidRDefault="00E91F34" w:rsidP="004E4A9B">
      <w:pPr>
        <w:jc w:val="both"/>
        <w:rPr>
          <w:rFonts w:ascii="Times New Roman" w:hAnsi="Times New Roman"/>
          <w:sz w:val="24"/>
          <w:szCs w:val="24"/>
        </w:rPr>
      </w:pPr>
      <w:r>
        <w:rPr>
          <w:rFonts w:ascii="Times New Roman" w:hAnsi="Times New Roman"/>
          <w:sz w:val="24"/>
          <w:szCs w:val="24"/>
        </w:rPr>
        <w:t>2050- 3.0%</w:t>
      </w:r>
    </w:p>
    <w:p w:rsidR="00E91F34" w:rsidRDefault="00E91F34" w:rsidP="004E4A9B">
      <w:pPr>
        <w:jc w:val="both"/>
        <w:rPr>
          <w:rFonts w:ascii="Times New Roman" w:hAnsi="Times New Roman"/>
          <w:sz w:val="24"/>
          <w:szCs w:val="24"/>
        </w:rPr>
      </w:pPr>
      <w:r>
        <w:rPr>
          <w:rFonts w:ascii="Times New Roman" w:hAnsi="Times New Roman"/>
          <w:sz w:val="24"/>
          <w:szCs w:val="24"/>
        </w:rPr>
        <w:t>(Kaiser Family Foundation, 2010).</w:t>
      </w:r>
    </w:p>
    <w:p w:rsidR="00E91F34" w:rsidRPr="00A8250E" w:rsidRDefault="00E91F34" w:rsidP="00A8250E">
      <w:pPr>
        <w:spacing w:line="480" w:lineRule="auto"/>
        <w:jc w:val="both"/>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ab/>
      </w:r>
      <w:r>
        <w:rPr>
          <w:rFonts w:ascii="Times New Roman" w:hAnsi="Times New Roman"/>
          <w:sz w:val="24"/>
          <w:szCs w:val="24"/>
        </w:rPr>
        <w:t xml:space="preserve">I believe as nurses we will see many changes.  Communication could be affected because Hispanics will be at a minority between the care giver and patient. With the increasing number of the Hispanic population, we will probably see them receiving more Medicaid.  Health care will still be an issue in 2050. With all the diverse populations increasing, as nurses we will see a change in healthcare as different cultures view health in different ways. It is important as nurses, to not judge our patients because they believe in health differently than we do.  It may also be important for several nurses to learn how to speak Spanish. </w:t>
      </w:r>
    </w:p>
    <w:p w:rsidR="00E91F34" w:rsidRPr="00A8250E" w:rsidRDefault="00E91F34" w:rsidP="00A8250E">
      <w:pPr>
        <w:spacing w:line="480" w:lineRule="auto"/>
        <w:jc w:val="both"/>
        <w:rPr>
          <w:rFonts w:ascii="Times New Roman" w:hAnsi="Times New Roman"/>
          <w:b/>
          <w:sz w:val="24"/>
          <w:szCs w:val="24"/>
        </w:rPr>
      </w:pPr>
      <w:r w:rsidRPr="00373C82">
        <w:rPr>
          <w:rFonts w:ascii="Times New Roman" w:hAnsi="Times New Roman"/>
          <w:b/>
          <w:sz w:val="24"/>
          <w:szCs w:val="24"/>
        </w:rPr>
        <w:t xml:space="preserve">5. </w:t>
      </w:r>
      <w:r>
        <w:rPr>
          <w:rFonts w:ascii="Times New Roman" w:hAnsi="Times New Roman"/>
          <w:sz w:val="24"/>
          <w:szCs w:val="24"/>
        </w:rPr>
        <w:t xml:space="preserve">I thought it was very interesting filling out the Heritage Assessment Tool. Some different things that I have done in my culture are live in a neighborhood where most people have the same religious values and beliefs as me, and live close to most of my family. It is often recognized for people in my culture to live very close to their family and may even live in the same neighborhood or very close to one another. Family traditions are always something that I will live by. Holidays are a big part of family time and that will always be considered a tradition. It is very common for people to keep the same traditions through the years, however new ones may very well be formed. </w:t>
      </w:r>
    </w:p>
    <w:p w:rsidR="00E91F34" w:rsidRPr="00A8250E" w:rsidRDefault="00E91F34" w:rsidP="00A8250E">
      <w:pPr>
        <w:spacing w:line="480" w:lineRule="auto"/>
        <w:jc w:val="both"/>
        <w:rPr>
          <w:rFonts w:ascii="Times New Roman" w:hAnsi="Times New Roman"/>
          <w:b/>
          <w:sz w:val="24"/>
          <w:szCs w:val="24"/>
        </w:rPr>
      </w:pPr>
      <w:r w:rsidRPr="00373C82">
        <w:rPr>
          <w:rFonts w:ascii="Times New Roman" w:hAnsi="Times New Roman"/>
          <w:b/>
          <w:sz w:val="24"/>
          <w:szCs w:val="24"/>
        </w:rPr>
        <w:t xml:space="preserve">6. </w:t>
      </w:r>
      <w:r>
        <w:rPr>
          <w:rFonts w:ascii="Times New Roman" w:hAnsi="Times New Roman"/>
          <w:sz w:val="24"/>
          <w:szCs w:val="24"/>
        </w:rPr>
        <w:t>It is important to ask for help in understanding the client’s cultural components.  When assessing an older person’s culture, it is important to not address them by the first name. Many older adults would rather be called by Mr. or Mrs. then his or her last name. It is encouraged to make informal conversation before assessing the patient. This allows the patient to gain trust in the nurse. Nurses should always talk to the patient and look at them directly. Most individuals are glad to talk about their culture and this could greatly help out the nurse to better understand how to care for them (McBride, n.d.)</w:t>
      </w:r>
    </w:p>
    <w:p w:rsidR="00E91F34" w:rsidRDefault="00E91F34" w:rsidP="004E4A9B">
      <w:pPr>
        <w:jc w:val="both"/>
        <w:rPr>
          <w:rFonts w:ascii="Times New Roman" w:hAnsi="Times New Roman"/>
          <w:b/>
          <w:sz w:val="24"/>
          <w:szCs w:val="24"/>
        </w:rPr>
      </w:pPr>
      <w:r w:rsidRPr="00B900A5">
        <w:rPr>
          <w:rFonts w:ascii="Times New Roman" w:hAnsi="Times New Roman"/>
          <w:b/>
          <w:sz w:val="24"/>
          <w:szCs w:val="24"/>
        </w:rPr>
        <w:t xml:space="preserve">7. </w:t>
      </w:r>
    </w:p>
    <w:p w:rsidR="00E91F34" w:rsidRDefault="00E91F34" w:rsidP="00992F37">
      <w:pPr>
        <w:spacing w:line="480" w:lineRule="auto"/>
        <w:jc w:val="both"/>
        <w:rPr>
          <w:rFonts w:ascii="Times New Roman" w:hAnsi="Times New Roman"/>
          <w:sz w:val="24"/>
          <w:szCs w:val="24"/>
        </w:rPr>
      </w:pPr>
      <w:r>
        <w:rPr>
          <w:rFonts w:ascii="Times New Roman" w:hAnsi="Times New Roman"/>
          <w:sz w:val="24"/>
          <w:szCs w:val="24"/>
        </w:rPr>
        <w:t>Physical distance: This allows them to choose the distance they prefer.</w:t>
      </w:r>
    </w:p>
    <w:p w:rsidR="00E91F34" w:rsidRDefault="00E91F34" w:rsidP="00992F37">
      <w:pPr>
        <w:spacing w:line="480" w:lineRule="auto"/>
        <w:jc w:val="both"/>
        <w:rPr>
          <w:rFonts w:ascii="Times New Roman" w:hAnsi="Times New Roman"/>
          <w:sz w:val="24"/>
          <w:szCs w:val="24"/>
        </w:rPr>
      </w:pPr>
      <w:r>
        <w:rPr>
          <w:rFonts w:ascii="Times New Roman" w:hAnsi="Times New Roman"/>
          <w:sz w:val="24"/>
          <w:szCs w:val="24"/>
        </w:rPr>
        <w:t xml:space="preserve">Eye contact: Some cultures do not accept looking people in the eye when talking and others believe it is rude if you don’t. It is important to know what your patient prefers. </w:t>
      </w:r>
    </w:p>
    <w:p w:rsidR="00E91F34" w:rsidRDefault="00E91F34" w:rsidP="00992F37">
      <w:pPr>
        <w:spacing w:line="480" w:lineRule="auto"/>
        <w:jc w:val="both"/>
        <w:rPr>
          <w:rFonts w:ascii="Times New Roman" w:hAnsi="Times New Roman"/>
          <w:sz w:val="24"/>
          <w:szCs w:val="24"/>
        </w:rPr>
      </w:pPr>
      <w:r>
        <w:rPr>
          <w:rFonts w:ascii="Times New Roman" w:hAnsi="Times New Roman"/>
          <w:sz w:val="24"/>
          <w:szCs w:val="24"/>
        </w:rPr>
        <w:t xml:space="preserve">Emotional expressiveness: Some cultures believe in hiding their emotions while others believe that showing emotions is appropriate. </w:t>
      </w:r>
    </w:p>
    <w:p w:rsidR="00E91F34" w:rsidRDefault="00E91F34" w:rsidP="00992F37">
      <w:pPr>
        <w:spacing w:line="480" w:lineRule="auto"/>
        <w:jc w:val="both"/>
        <w:rPr>
          <w:rFonts w:ascii="Times New Roman" w:hAnsi="Times New Roman"/>
          <w:sz w:val="24"/>
          <w:szCs w:val="24"/>
        </w:rPr>
      </w:pPr>
      <w:r>
        <w:rPr>
          <w:rFonts w:ascii="Times New Roman" w:hAnsi="Times New Roman"/>
          <w:sz w:val="24"/>
          <w:szCs w:val="24"/>
        </w:rPr>
        <w:t>Body movements- always recognize and know what body movements are appropriate to the culture you are working with. McBride, n.d.)</w:t>
      </w:r>
    </w:p>
    <w:p w:rsidR="00E91F34" w:rsidRPr="00A8250E" w:rsidRDefault="00E91F34" w:rsidP="00A8250E">
      <w:pPr>
        <w:spacing w:line="480" w:lineRule="auto"/>
        <w:jc w:val="both"/>
        <w:rPr>
          <w:rFonts w:ascii="Times New Roman" w:hAnsi="Times New Roman"/>
          <w:b/>
          <w:sz w:val="24"/>
          <w:szCs w:val="24"/>
        </w:rPr>
      </w:pPr>
      <w:r>
        <w:rPr>
          <w:rFonts w:ascii="Times New Roman" w:hAnsi="Times New Roman"/>
          <w:b/>
          <w:sz w:val="24"/>
          <w:szCs w:val="24"/>
        </w:rPr>
        <w:t xml:space="preserve">8. </w:t>
      </w:r>
      <w:r>
        <w:rPr>
          <w:rFonts w:ascii="Times New Roman" w:hAnsi="Times New Roman"/>
          <w:sz w:val="24"/>
          <w:szCs w:val="24"/>
        </w:rPr>
        <w:t xml:space="preserve">I learned that cultural competence and patient satisfaction is very important. One lady stated that the nurses and medical professionals could not speak Spanish so she did not get the care she needed. There is always going to be a discrepancy on speaking English or speaking Spanish wherever one may be (and especially not receiving adequate care because of a language barrier).  I believe that one day, grade school-high schools will begin teaching both languages because this is what health care will come down to.  Health care workers will probably be required to speak multiple languages some day and this will make becoming a nurse that much harder.   </w:t>
      </w:r>
    </w:p>
    <w:p w:rsidR="00E91F34" w:rsidRDefault="00E91F34" w:rsidP="00992F37">
      <w:pPr>
        <w:spacing w:line="480" w:lineRule="auto"/>
        <w:jc w:val="center"/>
        <w:rPr>
          <w:rFonts w:ascii="Times New Roman" w:hAnsi="Times New Roman"/>
          <w:sz w:val="24"/>
          <w:szCs w:val="24"/>
        </w:rPr>
      </w:pPr>
    </w:p>
    <w:p w:rsidR="00E91F34" w:rsidRDefault="00E91F34" w:rsidP="00992F37">
      <w:pPr>
        <w:spacing w:line="480" w:lineRule="auto"/>
        <w:jc w:val="center"/>
        <w:rPr>
          <w:rFonts w:ascii="Times New Roman" w:hAnsi="Times New Roman"/>
          <w:sz w:val="24"/>
          <w:szCs w:val="24"/>
        </w:rPr>
      </w:pPr>
      <w:r>
        <w:rPr>
          <w:rFonts w:ascii="Times New Roman" w:hAnsi="Times New Roman"/>
          <w:sz w:val="24"/>
          <w:szCs w:val="24"/>
        </w:rPr>
        <w:t>References</w:t>
      </w:r>
    </w:p>
    <w:p w:rsidR="00E91F34" w:rsidRDefault="00E91F34" w:rsidP="00992F37">
      <w:pPr>
        <w:spacing w:line="480" w:lineRule="auto"/>
        <w:ind w:left="720" w:hanging="720"/>
        <w:rPr>
          <w:rFonts w:ascii="Times New Roman" w:hAnsi="Times New Roman"/>
          <w:sz w:val="24"/>
          <w:szCs w:val="24"/>
        </w:rPr>
      </w:pPr>
      <w:r w:rsidRPr="00992F37">
        <w:rPr>
          <w:rFonts w:ascii="Times New Roman" w:hAnsi="Times New Roman"/>
          <w:i/>
          <w:sz w:val="24"/>
          <w:szCs w:val="24"/>
        </w:rPr>
        <w:t>Cultural competence for health care providers.</w:t>
      </w:r>
      <w:r>
        <w:rPr>
          <w:rFonts w:ascii="Times New Roman" w:hAnsi="Times New Roman"/>
          <w:sz w:val="24"/>
          <w:szCs w:val="24"/>
        </w:rPr>
        <w:t xml:space="preserve"> (2009). </w:t>
      </w:r>
      <w:smartTag w:uri="urn:schemas-microsoft-com:office:smarttags" w:element="State">
        <w:smartTag w:uri="urn:schemas-microsoft-com:office:smarttags" w:element="State">
          <w:r>
            <w:rPr>
              <w:rFonts w:ascii="Times New Roman" w:hAnsi="Times New Roman"/>
              <w:sz w:val="24"/>
              <w:szCs w:val="24"/>
            </w:rPr>
            <w:t>Jefferson</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Center</w:t>
          </w:r>
        </w:smartTag>
      </w:smartTag>
      <w:r>
        <w:rPr>
          <w:rFonts w:ascii="Times New Roman" w:hAnsi="Times New Roman"/>
          <w:sz w:val="24"/>
          <w:szCs w:val="24"/>
        </w:rPr>
        <w:t xml:space="preserve"> for Interprofessional Education. A digital media development production. Retrieved from http://www.youtube.com /watch?v=dNLtAj0wy6I</w:t>
      </w:r>
    </w:p>
    <w:p w:rsidR="00E91F34" w:rsidRDefault="00E91F34" w:rsidP="00992F37">
      <w:pPr>
        <w:spacing w:line="480" w:lineRule="auto"/>
        <w:ind w:left="720" w:hanging="720"/>
        <w:rPr>
          <w:rFonts w:ascii="Times New Roman" w:hAnsi="Times New Roman"/>
          <w:sz w:val="24"/>
          <w:szCs w:val="24"/>
        </w:rPr>
      </w:pPr>
      <w:r>
        <w:rPr>
          <w:rFonts w:ascii="Times New Roman" w:hAnsi="Times New Roman"/>
          <w:sz w:val="24"/>
          <w:szCs w:val="24"/>
        </w:rPr>
        <w:t xml:space="preserve">Kaiser Family Foundation. (2010). </w:t>
      </w:r>
      <w:r w:rsidRPr="00992F37">
        <w:rPr>
          <w:rFonts w:ascii="Times New Roman" w:hAnsi="Times New Roman"/>
          <w:i/>
          <w:sz w:val="24"/>
          <w:szCs w:val="24"/>
        </w:rPr>
        <w:t xml:space="preserve">Distribution of </w:t>
      </w:r>
      <w:smartTag w:uri="urn:schemas-microsoft-com:office:smarttags" w:element="State">
        <w:r w:rsidRPr="00992F37">
          <w:rPr>
            <w:rFonts w:ascii="Times New Roman" w:hAnsi="Times New Roman"/>
            <w:i/>
            <w:sz w:val="24"/>
            <w:szCs w:val="24"/>
          </w:rPr>
          <w:t>U.S.</w:t>
        </w:r>
      </w:smartTag>
      <w:r w:rsidRPr="00992F37">
        <w:rPr>
          <w:rFonts w:ascii="Times New Roman" w:hAnsi="Times New Roman"/>
          <w:i/>
          <w:sz w:val="24"/>
          <w:szCs w:val="24"/>
        </w:rPr>
        <w:t xml:space="preserve"> population by race/ethnicity, 2010 and 2050</w:t>
      </w:r>
      <w:r>
        <w:rPr>
          <w:rFonts w:ascii="Times New Roman" w:hAnsi="Times New Roman"/>
          <w:sz w:val="24"/>
          <w:szCs w:val="24"/>
        </w:rPr>
        <w:t>. Retrieved from http://facts.kff.org/chart.aspx?ch=364</w:t>
      </w:r>
    </w:p>
    <w:p w:rsidR="00E91F34" w:rsidRDefault="00E91F34" w:rsidP="00992F37">
      <w:pPr>
        <w:spacing w:line="480" w:lineRule="auto"/>
        <w:ind w:left="720" w:hanging="720"/>
        <w:rPr>
          <w:rFonts w:ascii="Times New Roman" w:hAnsi="Times New Roman"/>
          <w:sz w:val="24"/>
          <w:szCs w:val="24"/>
        </w:rPr>
      </w:pPr>
      <w:r>
        <w:rPr>
          <w:rFonts w:ascii="Times New Roman" w:hAnsi="Times New Roman"/>
          <w:sz w:val="24"/>
          <w:szCs w:val="24"/>
        </w:rPr>
        <w:t xml:space="preserve">McBride, M. (n.d.). </w:t>
      </w:r>
      <w:r w:rsidRPr="00992F37">
        <w:rPr>
          <w:rFonts w:ascii="Times New Roman" w:hAnsi="Times New Roman"/>
          <w:i/>
          <w:sz w:val="24"/>
          <w:szCs w:val="24"/>
        </w:rPr>
        <w:t>Ethnogeriatrics and cultural competence for nursing practice.</w:t>
      </w:r>
      <w:r>
        <w:rPr>
          <w:rFonts w:ascii="Times New Roman" w:hAnsi="Times New Roman"/>
          <w:sz w:val="24"/>
          <w:szCs w:val="24"/>
        </w:rPr>
        <w:t xml:space="preserve"> Hartford Institute for Geriatric Nursing. Retrieved from http://consultgerirn.org/topics/ ethnogeriatrics_and_cultural_competence_for_nursing_practice/want_to_know_more</w:t>
      </w:r>
    </w:p>
    <w:p w:rsidR="00E91F34" w:rsidRPr="00992F37" w:rsidRDefault="00E91F34" w:rsidP="00992F37">
      <w:pPr>
        <w:spacing w:line="480" w:lineRule="auto"/>
        <w:ind w:left="720" w:hanging="720"/>
        <w:rPr>
          <w:rFonts w:ascii="Times New Roman" w:hAnsi="Times New Roman"/>
          <w:sz w:val="24"/>
          <w:szCs w:val="24"/>
        </w:rPr>
      </w:pPr>
      <w:r>
        <w:rPr>
          <w:rFonts w:ascii="Times New Roman" w:hAnsi="Times New Roman"/>
          <w:sz w:val="24"/>
          <w:szCs w:val="24"/>
        </w:rPr>
        <w:t xml:space="preserve">Spector, R.E. (2000). Heritage Assessment Tool. In R. Spector (Ed.), </w:t>
      </w:r>
      <w:r w:rsidRPr="00E753C4">
        <w:rPr>
          <w:rFonts w:ascii="Times New Roman" w:hAnsi="Times New Roman"/>
          <w:i/>
          <w:sz w:val="24"/>
          <w:szCs w:val="24"/>
        </w:rPr>
        <w:t>Cultural care; Guide to heritage assessment and health traditions</w:t>
      </w:r>
      <w:r>
        <w:rPr>
          <w:rFonts w:ascii="Times New Roman" w:hAnsi="Times New Roman"/>
          <w:sz w:val="24"/>
          <w:szCs w:val="24"/>
        </w:rPr>
        <w:t xml:space="preserve"> (5</w:t>
      </w:r>
      <w:r w:rsidRPr="00992F37">
        <w:rPr>
          <w:rFonts w:ascii="Times New Roman" w:hAnsi="Times New Roman"/>
          <w:sz w:val="24"/>
          <w:szCs w:val="24"/>
          <w:vertAlign w:val="superscript"/>
        </w:rPr>
        <w:t>th</w:t>
      </w:r>
      <w:r>
        <w:rPr>
          <w:rFonts w:ascii="Times New Roman" w:hAnsi="Times New Roman"/>
          <w:sz w:val="24"/>
          <w:szCs w:val="24"/>
        </w:rPr>
        <w:t xml:space="preserve"> ed.). </w:t>
      </w:r>
      <w:smartTag w:uri="urn:schemas-microsoft-com:office:smarttags" w:element="State">
        <w:smartTag w:uri="urn:schemas-microsoft-com:office:smarttags" w:element="State">
          <w:r>
            <w:rPr>
              <w:rFonts w:ascii="Times New Roman" w:hAnsi="Times New Roman"/>
              <w:sz w:val="24"/>
              <w:szCs w:val="24"/>
            </w:rPr>
            <w:t>Upper Saddle River</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NJ</w:t>
          </w:r>
        </w:smartTag>
      </w:smartTag>
      <w:r>
        <w:rPr>
          <w:rFonts w:ascii="Times New Roman" w:hAnsi="Times New Roman"/>
          <w:sz w:val="24"/>
          <w:szCs w:val="24"/>
        </w:rPr>
        <w:t>: Pearson Education/PH College.</w:t>
      </w:r>
      <w:bookmarkStart w:id="1" w:name="_GoBack"/>
      <w:bookmarkEnd w:id="1"/>
    </w:p>
    <w:sectPr w:rsidR="00E91F34" w:rsidRPr="00992F37" w:rsidSect="00A8250E">
      <w:headerReference w:type="default" r:id="rId7"/>
      <w:headerReference w:type="first" r:id="rId8"/>
      <w:pgSz w:w="12240" w:h="15840"/>
      <w:pgMar w:top="1440" w:right="1440" w:bottom="1440" w:left="1440"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1927-03-06T04:28:00Z" w:initials="M">
    <w:p w:rsidR="00E91F34" w:rsidRDefault="00E91F34">
      <w:pPr>
        <w:pStyle w:val="CommentText"/>
      </w:pPr>
      <w:r>
        <w:rPr>
          <w:rStyle w:val="CommentReference"/>
        </w:rPr>
        <w:annotationRef/>
      </w:r>
      <w:r>
        <w:t>Needs title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F34" w:rsidRDefault="00E91F34" w:rsidP="004E4A9B">
      <w:pPr>
        <w:spacing w:after="0" w:line="240" w:lineRule="auto"/>
      </w:pPr>
      <w:r>
        <w:separator/>
      </w:r>
    </w:p>
  </w:endnote>
  <w:endnote w:type="continuationSeparator" w:id="0">
    <w:p w:rsidR="00E91F34" w:rsidRDefault="00E91F34" w:rsidP="004E4A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F34" w:rsidRDefault="00E91F34" w:rsidP="004E4A9B">
      <w:pPr>
        <w:spacing w:after="0" w:line="240" w:lineRule="auto"/>
      </w:pPr>
      <w:r>
        <w:separator/>
      </w:r>
    </w:p>
  </w:footnote>
  <w:footnote w:type="continuationSeparator" w:id="0">
    <w:p w:rsidR="00E91F34" w:rsidRDefault="00E91F34" w:rsidP="004E4A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F34" w:rsidRPr="004E4A9B" w:rsidRDefault="00E91F34">
    <w:pPr>
      <w:pStyle w:val="Header"/>
      <w:rPr>
        <w:rFonts w:ascii="Times New Roman" w:hAnsi="Times New Roman"/>
        <w:sz w:val="24"/>
        <w:szCs w:val="24"/>
      </w:rPr>
    </w:pPr>
    <w:r>
      <w:rPr>
        <w:rFonts w:ascii="Times New Roman" w:hAnsi="Times New Roman"/>
        <w:sz w:val="24"/>
        <w:szCs w:val="24"/>
      </w:rPr>
      <w:t>CASE STUDY 18.1</w:t>
    </w:r>
    <w:r>
      <w:rPr>
        <w:rFonts w:ascii="Times New Roman" w:hAnsi="Times New Roman"/>
        <w:sz w:val="24"/>
        <w:szCs w:val="24"/>
      </w:rPr>
      <w:tab/>
    </w:r>
    <w:r>
      <w:rPr>
        <w:rFonts w:ascii="Times New Roman" w:hAnsi="Times New Roman"/>
        <w:sz w:val="24"/>
        <w:szCs w:val="24"/>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sidRPr="004E4A9B">
      <w:rPr>
        <w:rFonts w:ascii="Times New Roman" w:hAnsi="Times New Roman"/>
        <w:sz w:val="24"/>
        <w:szCs w:val="24"/>
      </w:rPr>
      <w:tab/>
    </w:r>
    <w:r w:rsidRPr="004E4A9B">
      <w:rPr>
        <w:rFonts w:ascii="Times New Roman" w:hAnsi="Times New Roman"/>
        <w:sz w:val="24"/>
        <w:szCs w:val="24"/>
      </w:rPr>
      <w:tab/>
    </w:r>
    <w:r w:rsidRPr="004E4A9B">
      <w:rPr>
        <w:rFonts w:ascii="Times New Roman" w:hAnsi="Times New Roman"/>
        <w:sz w:val="24"/>
        <w:szCs w:val="24"/>
      </w:rPr>
      <w:tab/>
    </w:r>
    <w:r w:rsidRPr="004E4A9B">
      <w:rPr>
        <w:rFonts w:ascii="Times New Roman" w:hAnsi="Times New Roman"/>
        <w:sz w:val="24"/>
        <w:szCs w:val="24"/>
      </w:rPr>
      <w:fldChar w:fldCharType="begin"/>
    </w:r>
    <w:r w:rsidRPr="004E4A9B">
      <w:rPr>
        <w:rFonts w:ascii="Times New Roman" w:hAnsi="Times New Roman"/>
        <w:sz w:val="24"/>
        <w:szCs w:val="24"/>
      </w:rPr>
      <w:instrText xml:space="preserve"> PAGE  \* Arabic  \* MERGEFORMAT </w:instrText>
    </w:r>
    <w:r w:rsidRPr="004E4A9B">
      <w:rPr>
        <w:rFonts w:ascii="Times New Roman" w:hAnsi="Times New Roman"/>
        <w:sz w:val="24"/>
        <w:szCs w:val="24"/>
      </w:rPr>
      <w:fldChar w:fldCharType="separate"/>
    </w:r>
    <w:r>
      <w:rPr>
        <w:rFonts w:ascii="Times New Roman" w:hAnsi="Times New Roman"/>
        <w:noProof/>
        <w:sz w:val="24"/>
        <w:szCs w:val="24"/>
      </w:rPr>
      <w:t>2</w:t>
    </w:r>
    <w:r w:rsidRPr="004E4A9B">
      <w:rPr>
        <w:rFonts w:ascii="Times New Roman" w:hAnsi="Times New Roman"/>
        <w:sz w:val="24"/>
        <w:szCs w:val="24"/>
      </w:rPr>
      <w:fldChar w:fldCharType="end"/>
    </w:r>
  </w:p>
  <w:p w:rsidR="00E91F34" w:rsidRDefault="00E91F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F34" w:rsidRPr="00A8250E" w:rsidRDefault="00E91F34" w:rsidP="00A8250E">
    <w:pPr>
      <w:pStyle w:val="Header"/>
      <w:tabs>
        <w:tab w:val="left" w:pos="7020"/>
      </w:tabs>
      <w:rPr>
        <w:rFonts w:ascii="Times New Roman" w:hAnsi="Times New Roman"/>
        <w:sz w:val="24"/>
        <w:szCs w:val="24"/>
      </w:rPr>
    </w:pPr>
    <w:r>
      <w:rPr>
        <w:rFonts w:ascii="Times New Roman" w:hAnsi="Times New Roman"/>
        <w:sz w:val="24"/>
        <w:szCs w:val="24"/>
      </w:rPr>
      <w:t>Running head: CASE STUDY 18.1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4A9B"/>
    <w:rsid w:val="0012398F"/>
    <w:rsid w:val="001D4E73"/>
    <w:rsid w:val="00260DD6"/>
    <w:rsid w:val="00305129"/>
    <w:rsid w:val="00317D63"/>
    <w:rsid w:val="00373C82"/>
    <w:rsid w:val="004A67F3"/>
    <w:rsid w:val="004E4A9B"/>
    <w:rsid w:val="004E7653"/>
    <w:rsid w:val="00546C12"/>
    <w:rsid w:val="005D0DD3"/>
    <w:rsid w:val="00661F4C"/>
    <w:rsid w:val="006E4A8C"/>
    <w:rsid w:val="00752562"/>
    <w:rsid w:val="007A6782"/>
    <w:rsid w:val="008252C8"/>
    <w:rsid w:val="00887FB6"/>
    <w:rsid w:val="009735FC"/>
    <w:rsid w:val="00992F37"/>
    <w:rsid w:val="009E2AC4"/>
    <w:rsid w:val="00A073AC"/>
    <w:rsid w:val="00A8250E"/>
    <w:rsid w:val="00AC5971"/>
    <w:rsid w:val="00B42976"/>
    <w:rsid w:val="00B900A5"/>
    <w:rsid w:val="00BB664A"/>
    <w:rsid w:val="00C5178D"/>
    <w:rsid w:val="00C64C96"/>
    <w:rsid w:val="00CE4D95"/>
    <w:rsid w:val="00D1185C"/>
    <w:rsid w:val="00E54E11"/>
    <w:rsid w:val="00E753C4"/>
    <w:rsid w:val="00E91F34"/>
    <w:rsid w:val="00F27702"/>
    <w:rsid w:val="00F309CF"/>
    <w:rsid w:val="00F804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4E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4A9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E4A9B"/>
    <w:rPr>
      <w:rFonts w:cs="Times New Roman"/>
    </w:rPr>
  </w:style>
  <w:style w:type="paragraph" w:styleId="Footer">
    <w:name w:val="footer"/>
    <w:basedOn w:val="Normal"/>
    <w:link w:val="FooterChar"/>
    <w:uiPriority w:val="99"/>
    <w:rsid w:val="004E4A9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E4A9B"/>
    <w:rPr>
      <w:rFonts w:cs="Times New Roman"/>
    </w:rPr>
  </w:style>
  <w:style w:type="paragraph" w:styleId="BalloonText">
    <w:name w:val="Balloon Text"/>
    <w:basedOn w:val="Normal"/>
    <w:link w:val="BalloonTextChar"/>
    <w:uiPriority w:val="99"/>
    <w:semiHidden/>
    <w:rsid w:val="004E4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4A9B"/>
    <w:rPr>
      <w:rFonts w:ascii="Tahoma" w:hAnsi="Tahoma" w:cs="Tahoma"/>
      <w:sz w:val="16"/>
      <w:szCs w:val="16"/>
    </w:rPr>
  </w:style>
  <w:style w:type="character" w:styleId="Hyperlink">
    <w:name w:val="Hyperlink"/>
    <w:basedOn w:val="DefaultParagraphFont"/>
    <w:uiPriority w:val="99"/>
    <w:rsid w:val="00992F37"/>
    <w:rPr>
      <w:rFonts w:cs="Times New Roman"/>
      <w:color w:val="0000FF"/>
      <w:u w:val="single"/>
    </w:rPr>
  </w:style>
  <w:style w:type="character" w:styleId="PageNumber">
    <w:name w:val="page number"/>
    <w:basedOn w:val="DefaultParagraphFont"/>
    <w:uiPriority w:val="99"/>
    <w:rsid w:val="00A8250E"/>
    <w:rPr>
      <w:rFonts w:cs="Times New Roman"/>
    </w:rPr>
  </w:style>
  <w:style w:type="character" w:styleId="CommentReference">
    <w:name w:val="annotation reference"/>
    <w:basedOn w:val="DefaultParagraphFont"/>
    <w:uiPriority w:val="99"/>
    <w:semiHidden/>
    <w:rsid w:val="00AC5971"/>
    <w:rPr>
      <w:rFonts w:cs="Times New Roman"/>
      <w:sz w:val="16"/>
      <w:szCs w:val="16"/>
    </w:rPr>
  </w:style>
  <w:style w:type="paragraph" w:styleId="CommentText">
    <w:name w:val="annotation text"/>
    <w:basedOn w:val="Normal"/>
    <w:link w:val="CommentTextChar"/>
    <w:uiPriority w:val="99"/>
    <w:semiHidden/>
    <w:rsid w:val="00AC5971"/>
    <w:rPr>
      <w:sz w:val="20"/>
      <w:szCs w:val="20"/>
    </w:rPr>
  </w:style>
  <w:style w:type="character" w:customStyle="1" w:styleId="CommentTextChar">
    <w:name w:val="Comment Text Char"/>
    <w:basedOn w:val="DefaultParagraphFont"/>
    <w:link w:val="CommentText"/>
    <w:uiPriority w:val="99"/>
    <w:semiHidden/>
    <w:locked/>
    <w:rsid w:val="00AC5971"/>
    <w:rPr>
      <w:rFonts w:cs="Times New Roman"/>
      <w:sz w:val="20"/>
      <w:szCs w:val="20"/>
    </w:rPr>
  </w:style>
  <w:style w:type="paragraph" w:styleId="CommentSubject">
    <w:name w:val="annotation subject"/>
    <w:basedOn w:val="CommentText"/>
    <w:next w:val="CommentText"/>
    <w:link w:val="CommentSubjectChar"/>
    <w:uiPriority w:val="99"/>
    <w:semiHidden/>
    <w:rsid w:val="00AC5971"/>
    <w:rPr>
      <w:b/>
      <w:bCs/>
    </w:rPr>
  </w:style>
  <w:style w:type="character" w:customStyle="1" w:styleId="CommentSubjectChar">
    <w:name w:val="Comment Subject Char"/>
    <w:basedOn w:val="CommentTextChar"/>
    <w:link w:val="CommentSubject"/>
    <w:uiPriority w:val="99"/>
    <w:semiHidden/>
    <w:locked/>
    <w:rsid w:val="00AC597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745</Words>
  <Characters>4253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18</dc:title>
  <dc:subject/>
  <dc:creator>Mitch &amp; Hope Dunn</dc:creator>
  <cp:keywords/>
  <dc:description/>
  <cp:lastModifiedBy>user</cp:lastModifiedBy>
  <cp:revision>2</cp:revision>
  <dcterms:created xsi:type="dcterms:W3CDTF">2012-05-01T03:31:00Z</dcterms:created>
  <dcterms:modified xsi:type="dcterms:W3CDTF">2012-05-01T03:31:00Z</dcterms:modified>
</cp:coreProperties>
</file>