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3A" w:rsidRDefault="007A4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1860, Nightingale established the first school of nursing, St. Thomas, in London, England.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BSN is a licensed RN who provides direct care that is based on the nursing process and focused on clients with complex interactions of nursing diagnoses. 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ADN is a licensed RN who provides direct care that is based on the nursing process and focused on individual clients who have common, well-defined nursing diagnoses.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schools of nursing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of 2005 43% of the nurse workforce had a BSN</w:t>
      </w:r>
    </w:p>
    <w:p w:rsidR="007A4B2F" w:rsidRDefault="007A4B2F" w:rsidP="007A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34% had an ADN</w:t>
      </w:r>
    </w:p>
    <w:p w:rsidR="00600FDC" w:rsidRDefault="007A4B2F" w:rsidP="00600F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22%  had a Diploma</w:t>
      </w:r>
    </w:p>
    <w:p w:rsidR="00600FDC" w:rsidRDefault="00600FDC" w:rsidP="00600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Medicaid was established in 1965 and is a federal/state program for certain categories of low-income people. Medicaid covers health and long-term care services for over 51 million Americans. Services include inpatient and outpatient care with certain stipulations; laboratory and radiology  services, medical and surgical dentist services; home health for beneficiaries who are entitled to nursing facility services under the states Medicaid plan which include pregnancy related services. Pg. 268</w:t>
      </w:r>
    </w:p>
    <w:p w:rsidR="00600FDC" w:rsidRPr="00600FDC" w:rsidRDefault="00600FDC" w:rsidP="00600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Medicare covers hospital services, physicians and outpatient care, and it offers coverage for prescriptions. Enrollees have to pay a portion of costs for the prescriptions. Medicare does not pay for long-term care but does cover some skilled nursing and home health care for specific conditions. </w:t>
      </w:r>
      <w:r w:rsidR="00825859">
        <w:rPr>
          <w:rFonts w:ascii="Times New Roman" w:hAnsi="Times New Roman" w:cs="Times New Roman"/>
          <w:sz w:val="24"/>
          <w:szCs w:val="24"/>
        </w:rPr>
        <w:t>Pg.267</w:t>
      </w:r>
    </w:p>
    <w:sectPr w:rsidR="00600FDC" w:rsidRPr="00600FDC" w:rsidSect="006A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4AFD"/>
    <w:multiLevelType w:val="hybridMultilevel"/>
    <w:tmpl w:val="41E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B2F"/>
    <w:rsid w:val="00600FDC"/>
    <w:rsid w:val="006A403A"/>
    <w:rsid w:val="007A4B2F"/>
    <w:rsid w:val="00825859"/>
    <w:rsid w:val="0097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Purdy</dc:creator>
  <cp:lastModifiedBy>Ryan Purdy</cp:lastModifiedBy>
  <cp:revision>2</cp:revision>
  <dcterms:created xsi:type="dcterms:W3CDTF">2012-03-05T03:00:00Z</dcterms:created>
  <dcterms:modified xsi:type="dcterms:W3CDTF">2012-03-05T03:00:00Z</dcterms:modified>
</cp:coreProperties>
</file>