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B9" w:rsidRDefault="00D27A01">
      <w:r>
        <w:t>Urinary Pharmacology Topics</w:t>
      </w:r>
    </w:p>
    <w:p w:rsidR="00D27A01" w:rsidRDefault="00D27A01">
      <w:r>
        <w:t>Furosemide (Lasix)-</w:t>
      </w:r>
    </w:p>
    <w:p w:rsidR="00D27A01" w:rsidRDefault="00D27A01">
      <w:r>
        <w:t>Classification-</w:t>
      </w:r>
      <w:r w:rsidR="004408D5">
        <w:t>Diuretics</w:t>
      </w:r>
    </w:p>
    <w:p w:rsidR="00D27A01" w:rsidRDefault="00D27A01">
      <w:proofErr w:type="gramStart"/>
      <w:r>
        <w:t>Actions-</w:t>
      </w:r>
      <w:r w:rsidR="004408D5">
        <w:t xml:space="preserve">Inhibits reabsorption of Na and </w:t>
      </w:r>
      <w:proofErr w:type="spellStart"/>
      <w:r w:rsidR="004408D5">
        <w:t>Cl</w:t>
      </w:r>
      <w:proofErr w:type="spellEnd"/>
      <w:r w:rsidR="004408D5">
        <w:t xml:space="preserve"> from the loop of </w:t>
      </w:r>
      <w:proofErr w:type="spellStart"/>
      <w:r w:rsidR="004408D5">
        <w:t>Henele</w:t>
      </w:r>
      <w:proofErr w:type="spellEnd"/>
      <w:r w:rsidR="004408D5">
        <w:t xml:space="preserve"> and distal renal tubule.</w:t>
      </w:r>
      <w:proofErr w:type="gramEnd"/>
      <w:r w:rsidR="004408D5">
        <w:t xml:space="preserve">  Increases renal excretion of H2O, Na, </w:t>
      </w:r>
      <w:proofErr w:type="spellStart"/>
      <w:r w:rsidR="004408D5">
        <w:t>Cl</w:t>
      </w:r>
      <w:proofErr w:type="spellEnd"/>
      <w:r w:rsidR="004408D5">
        <w:t xml:space="preserve">, Mas, K, </w:t>
      </w:r>
      <w:proofErr w:type="gramStart"/>
      <w:r w:rsidR="004408D5">
        <w:t>Ca</w:t>
      </w:r>
      <w:proofErr w:type="gramEnd"/>
      <w:r w:rsidR="004408D5">
        <w:t>.</w:t>
      </w:r>
    </w:p>
    <w:p w:rsidR="00D27A01" w:rsidRDefault="00D27A01">
      <w:r>
        <w:t>Common side effects-</w:t>
      </w:r>
    </w:p>
    <w:p w:rsidR="004408D5" w:rsidRDefault="004408D5">
      <w:r>
        <w:tab/>
        <w:t>CNS-Blurred vision, dizziness</w:t>
      </w:r>
    </w:p>
    <w:p w:rsidR="004408D5" w:rsidRDefault="004408D5">
      <w:r>
        <w:tab/>
        <w:t>EENT- tinnitus</w:t>
      </w:r>
    </w:p>
    <w:p w:rsidR="0078158F" w:rsidRDefault="0078158F">
      <w:r>
        <w:tab/>
        <w:t>CV-hypotension</w:t>
      </w:r>
    </w:p>
    <w:p w:rsidR="0078158F" w:rsidRDefault="0078158F">
      <w:r>
        <w:tab/>
        <w:t>GI-anorexia, constipation, diarrhea, dry mouth, dyspepsia</w:t>
      </w:r>
    </w:p>
    <w:p w:rsidR="0078158F" w:rsidRDefault="0078158F">
      <w:r>
        <w:tab/>
        <w:t>GU-Increased BUN, excessive urination, nephrocalcinosis</w:t>
      </w:r>
    </w:p>
    <w:p w:rsidR="0078158F" w:rsidRDefault="0078158F">
      <w:r>
        <w:tab/>
      </w:r>
      <w:r w:rsidRPr="006D1EA5">
        <w:rPr>
          <w:highlight w:val="yellow"/>
        </w:rPr>
        <w:t>Derm-Stevens-Johnson syndrome, toxic epidermal necrolysis</w:t>
      </w:r>
    </w:p>
    <w:p w:rsidR="0078158F" w:rsidRDefault="0078158F">
      <w:r>
        <w:tab/>
        <w:t>Endo-Hypercholesterolemia, hyperglycemia, hypertriglyceridemia, hyperuricemia</w:t>
      </w:r>
    </w:p>
    <w:p w:rsidR="0078158F" w:rsidRDefault="0078158F" w:rsidP="0078158F">
      <w:pPr>
        <w:ind w:left="720"/>
      </w:pPr>
      <w:r w:rsidRPr="006D1EA5">
        <w:rPr>
          <w:highlight w:val="yellow"/>
        </w:rPr>
        <w:t>F and E-dehydration, hypocalcemia, hypochloremia, hypokalemia, hypomagnesemia, hyponatremia, hypovolemia, metabolic alkalosis</w:t>
      </w:r>
      <w:r>
        <w:t xml:space="preserve">  </w:t>
      </w:r>
    </w:p>
    <w:p w:rsidR="0078158F" w:rsidRDefault="0078158F" w:rsidP="0078158F">
      <w:pPr>
        <w:ind w:left="720"/>
      </w:pPr>
      <w:proofErr w:type="spellStart"/>
      <w:proofErr w:type="gramStart"/>
      <w:r>
        <w:t>Hemt</w:t>
      </w:r>
      <w:proofErr w:type="spellEnd"/>
      <w:r>
        <w:t xml:space="preserve">- </w:t>
      </w:r>
      <w:bookmarkStart w:id="0" w:name="_GoBack"/>
      <w:bookmarkEnd w:id="0"/>
      <w:r w:rsidRPr="006D1EA5">
        <w:rPr>
          <w:highlight w:val="yellow"/>
        </w:rPr>
        <w:t xml:space="preserve">aplastic anemia, </w:t>
      </w:r>
      <w:proofErr w:type="spellStart"/>
      <w:r w:rsidRPr="006D1EA5">
        <w:rPr>
          <w:highlight w:val="yellow"/>
        </w:rPr>
        <w:t>agranulocytosis</w:t>
      </w:r>
      <w:proofErr w:type="spellEnd"/>
      <w:r w:rsidRPr="006D1EA5">
        <w:rPr>
          <w:highlight w:val="yellow"/>
        </w:rPr>
        <w:t>.</w:t>
      </w:r>
      <w:proofErr w:type="gramEnd"/>
    </w:p>
    <w:p w:rsidR="0078158F" w:rsidRDefault="0078158F" w:rsidP="0078158F">
      <w:pPr>
        <w:ind w:left="720"/>
      </w:pPr>
      <w:r>
        <w:t xml:space="preserve">MS- muscle cramps </w:t>
      </w:r>
    </w:p>
    <w:p w:rsidR="00D27A01" w:rsidRDefault="00D27A01">
      <w:r>
        <w:t>Nursing considerations/</w:t>
      </w:r>
      <w:r w:rsidR="004408D5">
        <w:t>interventions</w:t>
      </w:r>
      <w:r>
        <w:t>-</w:t>
      </w:r>
    </w:p>
    <w:p w:rsidR="0078158F" w:rsidRDefault="0078158F">
      <w:r>
        <w:tab/>
        <w:t>Assess fluid status</w:t>
      </w:r>
    </w:p>
    <w:p w:rsidR="0078158F" w:rsidRDefault="0078158F">
      <w:r>
        <w:tab/>
        <w:t>Daily weight</w:t>
      </w:r>
    </w:p>
    <w:p w:rsidR="0078158F" w:rsidRDefault="0078158F">
      <w:r>
        <w:tab/>
        <w:t>I&amp;O</w:t>
      </w:r>
    </w:p>
    <w:p w:rsidR="0078158F" w:rsidRDefault="0078158F">
      <w:r>
        <w:tab/>
        <w:t>Notify physician if thirst, dry mouth, lethargy, weakness hypotension, or oliguria occurs</w:t>
      </w:r>
    </w:p>
    <w:p w:rsidR="0078158F" w:rsidRDefault="0078158F">
      <w:r>
        <w:tab/>
        <w:t>Monitor BP and pulse before and during administration</w:t>
      </w:r>
    </w:p>
    <w:p w:rsidR="0078158F" w:rsidRDefault="0078158F">
      <w:r>
        <w:tab/>
        <w:t>Geri-fall risk</w:t>
      </w:r>
    </w:p>
    <w:p w:rsidR="00DC6655" w:rsidRDefault="0078158F">
      <w:r>
        <w:tab/>
        <w:t>If taking Digoxin monitor for toxicity</w:t>
      </w:r>
      <w:r w:rsidR="00DC6655">
        <w:t xml:space="preserve"> because decreased K</w:t>
      </w:r>
    </w:p>
    <w:p w:rsidR="00DC6655" w:rsidRDefault="00DC6655">
      <w:r>
        <w:tab/>
        <w:t>Discontinue if rash developed could be S-J syndrome</w:t>
      </w:r>
    </w:p>
    <w:p w:rsidR="0078158F" w:rsidRDefault="00DC6655">
      <w:r>
        <w:lastRenderedPageBreak/>
        <w:tab/>
      </w:r>
      <w:proofErr w:type="gramStart"/>
      <w:r>
        <w:t>Labs-increased BUN, creatinine, uric acid.</w:t>
      </w:r>
      <w:proofErr w:type="gramEnd"/>
      <w:r>
        <w:t xml:space="preserve"> Decreased everything else (big one is K)</w:t>
      </w:r>
      <w:r w:rsidR="0078158F">
        <w:t xml:space="preserve"> </w:t>
      </w:r>
    </w:p>
    <w:sectPr w:rsidR="0078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01"/>
    <w:rsid w:val="004408D5"/>
    <w:rsid w:val="004965B9"/>
    <w:rsid w:val="006D1EA5"/>
    <w:rsid w:val="0078158F"/>
    <w:rsid w:val="00D27A01"/>
    <w:rsid w:val="00D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2012-04-11T17:49:00Z</dcterms:created>
  <dcterms:modified xsi:type="dcterms:W3CDTF">2012-04-11T17:49:00Z</dcterms:modified>
</cp:coreProperties>
</file>