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B1" w:rsidRDefault="001C30B1" w:rsidP="001C30B1">
      <w:pPr>
        <w:pStyle w:val="NormalWeb"/>
        <w:numPr>
          <w:ilvl w:val="0"/>
          <w:numId w:val="1"/>
        </w:numPr>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List the ages and common diagnoses of the patients you saw.  How many patients were treated?</w:t>
      </w:r>
    </w:p>
    <w:p w:rsidR="001C30B1" w:rsidRDefault="001C30B1" w:rsidP="001C30B1">
      <w:pPr>
        <w:pStyle w:val="NormalWeb"/>
        <w:shd w:val="clear" w:color="auto" w:fill="FFFFFF"/>
        <w:spacing w:before="0" w:beforeAutospacing="0" w:after="105" w:afterAutospacing="0" w:line="270" w:lineRule="atLeast"/>
        <w:ind w:left="720"/>
        <w:rPr>
          <w:rFonts w:ascii="Trebuchet MS" w:hAnsi="Trebuchet MS"/>
          <w:color w:val="666666"/>
          <w:sz w:val="20"/>
          <w:szCs w:val="20"/>
        </w:rPr>
      </w:pPr>
    </w:p>
    <w:p w:rsidR="001C30B1" w:rsidRDefault="001C30B1" w:rsidP="001C30B1">
      <w:pPr>
        <w:pStyle w:val="NormalWeb"/>
        <w:numPr>
          <w:ilvl w:val="0"/>
          <w:numId w:val="1"/>
        </w:numPr>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Describe the types of wounds you observed.</w:t>
      </w:r>
    </w:p>
    <w:p w:rsidR="001C30B1" w:rsidRDefault="001C30B1" w:rsidP="001C30B1">
      <w:pPr>
        <w:pStyle w:val="NormalWeb"/>
        <w:shd w:val="clear" w:color="auto" w:fill="FFFFFF"/>
        <w:spacing w:before="0" w:beforeAutospacing="0" w:after="105" w:afterAutospacing="0" w:line="270" w:lineRule="atLeast"/>
        <w:rPr>
          <w:rFonts w:ascii="Trebuchet MS" w:hAnsi="Trebuchet MS"/>
          <w:color w:val="666666"/>
          <w:sz w:val="20"/>
          <w:szCs w:val="20"/>
        </w:rPr>
      </w:pPr>
      <w:r>
        <w:rPr>
          <w:rFonts w:ascii="Trebuchet MS" w:eastAsiaTheme="minorHAnsi" w:hAnsi="Trebuchet MS" w:cstheme="minorBidi"/>
          <w:color w:val="666666"/>
          <w:sz w:val="20"/>
          <w:szCs w:val="20"/>
        </w:rPr>
        <w:t xml:space="preserve">Our first wound of the day was from a gentleman who spilt soup on his leg. I was blackened and infected. After the </w:t>
      </w:r>
      <w:proofErr w:type="spellStart"/>
      <w:r>
        <w:rPr>
          <w:rFonts w:ascii="Trebuchet MS" w:eastAsiaTheme="minorHAnsi" w:hAnsi="Trebuchet MS" w:cstheme="minorBidi"/>
          <w:color w:val="666666"/>
          <w:sz w:val="20"/>
          <w:szCs w:val="20"/>
        </w:rPr>
        <w:t>the</w:t>
      </w:r>
      <w:proofErr w:type="spellEnd"/>
      <w:r>
        <w:rPr>
          <w:rFonts w:ascii="Trebuchet MS" w:eastAsiaTheme="minorHAnsi" w:hAnsi="Trebuchet MS" w:cstheme="minorBidi"/>
          <w:color w:val="666666"/>
          <w:sz w:val="20"/>
          <w:szCs w:val="20"/>
        </w:rPr>
        <w:t xml:space="preserve"> majority of the wounds we dressed were foot ulcers. One gentleman had had a foot ulcer .2cm wide that looked like nothing but it was actually an entire cm deep and gangrenous. Gina called for the podiatrist to consult. We saw a woman with 3 huge blisters on her feet after spending 2 weeks in a nursing home. We also saw some patients simply because they were at risk according to the </w:t>
      </w:r>
      <w:proofErr w:type="spellStart"/>
      <w:r>
        <w:rPr>
          <w:rFonts w:ascii="Trebuchet MS" w:eastAsiaTheme="minorHAnsi" w:hAnsi="Trebuchet MS" w:cstheme="minorBidi"/>
          <w:color w:val="666666"/>
          <w:sz w:val="20"/>
          <w:szCs w:val="20"/>
        </w:rPr>
        <w:t>braden</w:t>
      </w:r>
      <w:proofErr w:type="spellEnd"/>
      <w:r>
        <w:rPr>
          <w:rFonts w:ascii="Trebuchet MS" w:eastAsiaTheme="minorHAnsi" w:hAnsi="Trebuchet MS" w:cstheme="minorBidi"/>
          <w:color w:val="666666"/>
          <w:sz w:val="20"/>
          <w:szCs w:val="20"/>
        </w:rPr>
        <w:t xml:space="preserve"> scale. One gentleman was looking at a toe amputation due to low circulation in his right leg.</w:t>
      </w:r>
    </w:p>
    <w:p w:rsidR="001C30B1" w:rsidRDefault="001C30B1" w:rsidP="001C30B1">
      <w:pPr>
        <w:pStyle w:val="NormalWeb"/>
        <w:numPr>
          <w:ilvl w:val="0"/>
          <w:numId w:val="1"/>
        </w:numPr>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Describe the types of assessments and treatments administered.</w:t>
      </w:r>
    </w:p>
    <w:p w:rsidR="001C30B1" w:rsidRDefault="001C30B1" w:rsidP="001C30B1">
      <w:pPr>
        <w:pStyle w:val="NormalWeb"/>
        <w:shd w:val="clear" w:color="auto" w:fill="FFFFFF"/>
        <w:spacing w:before="0" w:beforeAutospacing="0" w:after="105" w:afterAutospacing="0" w:line="270" w:lineRule="atLeast"/>
        <w:ind w:left="360"/>
        <w:rPr>
          <w:rFonts w:ascii="Trebuchet MS" w:hAnsi="Trebuchet MS"/>
          <w:color w:val="666666"/>
          <w:sz w:val="20"/>
          <w:szCs w:val="20"/>
        </w:rPr>
      </w:pPr>
      <w:bookmarkStart w:id="0" w:name="_GoBack"/>
      <w:r>
        <w:rPr>
          <w:rFonts w:ascii="Trebuchet MS" w:hAnsi="Trebuchet MS"/>
          <w:color w:val="666666"/>
          <w:sz w:val="20"/>
          <w:szCs w:val="20"/>
        </w:rPr>
        <w:t xml:space="preserve">Gina assessed each wound starting with they’re appearance before she touched them, whether </w:t>
      </w:r>
      <w:bookmarkEnd w:id="0"/>
      <w:r>
        <w:rPr>
          <w:rFonts w:ascii="Trebuchet MS" w:hAnsi="Trebuchet MS"/>
          <w:color w:val="666666"/>
          <w:sz w:val="20"/>
          <w:szCs w:val="20"/>
        </w:rPr>
        <w:t xml:space="preserve">they had a scab, a blister, any visible redness etc. She then noted its color, odor, and drainage. She measured each wound </w:t>
      </w:r>
      <w:r w:rsidR="003D7EB7">
        <w:rPr>
          <w:rFonts w:ascii="Trebuchet MS" w:hAnsi="Trebuchet MS"/>
          <w:color w:val="666666"/>
          <w:sz w:val="20"/>
          <w:szCs w:val="20"/>
        </w:rPr>
        <w:t xml:space="preserve">width, length and depth. Some wounds we filled with </w:t>
      </w:r>
      <w:proofErr w:type="spellStart"/>
      <w:r w:rsidR="003D7EB7">
        <w:rPr>
          <w:rFonts w:ascii="Trebuchet MS" w:hAnsi="Trebuchet MS"/>
          <w:color w:val="666666"/>
          <w:sz w:val="20"/>
          <w:szCs w:val="20"/>
        </w:rPr>
        <w:t>silvasorb</w:t>
      </w:r>
      <w:proofErr w:type="spellEnd"/>
      <w:r w:rsidR="003D7EB7">
        <w:rPr>
          <w:rFonts w:ascii="Trebuchet MS" w:hAnsi="Trebuchet MS"/>
          <w:color w:val="666666"/>
          <w:sz w:val="20"/>
          <w:szCs w:val="20"/>
        </w:rPr>
        <w:t xml:space="preserve"> or ordered </w:t>
      </w:r>
      <w:proofErr w:type="spellStart"/>
      <w:r w:rsidR="003D7EB7">
        <w:rPr>
          <w:rFonts w:ascii="Trebuchet MS" w:hAnsi="Trebuchet MS"/>
          <w:color w:val="666666"/>
          <w:sz w:val="20"/>
          <w:szCs w:val="20"/>
        </w:rPr>
        <w:t>santyl</w:t>
      </w:r>
      <w:proofErr w:type="spellEnd"/>
      <w:r w:rsidR="003D7EB7">
        <w:rPr>
          <w:rFonts w:ascii="Trebuchet MS" w:hAnsi="Trebuchet MS"/>
          <w:color w:val="666666"/>
          <w:sz w:val="20"/>
          <w:szCs w:val="20"/>
        </w:rPr>
        <w:t xml:space="preserve"> from pharmacy then placed a dry dressing. Some wounds we placed only a dry dressing and no ointment. </w:t>
      </w:r>
    </w:p>
    <w:p w:rsidR="001C30B1" w:rsidRDefault="001C30B1" w:rsidP="001C30B1">
      <w:pPr>
        <w:pStyle w:val="NormalWeb"/>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4. Describe Gina's role and responsibilities.</w:t>
      </w:r>
    </w:p>
    <w:p w:rsidR="003D7EB7" w:rsidRDefault="003D7EB7" w:rsidP="001C30B1">
      <w:pPr>
        <w:pStyle w:val="NormalWeb"/>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 xml:space="preserve">Gina acted as a patient advocate, an educator and a healer. She is responsible for not only seeing physician </w:t>
      </w:r>
      <w:proofErr w:type="spellStart"/>
      <w:r>
        <w:rPr>
          <w:rFonts w:ascii="Trebuchet MS" w:hAnsi="Trebuchet MS"/>
          <w:color w:val="666666"/>
          <w:sz w:val="20"/>
          <w:szCs w:val="20"/>
        </w:rPr>
        <w:t>referalls</w:t>
      </w:r>
      <w:proofErr w:type="spellEnd"/>
      <w:r>
        <w:rPr>
          <w:rFonts w:ascii="Trebuchet MS" w:hAnsi="Trebuchet MS"/>
          <w:color w:val="666666"/>
          <w:sz w:val="20"/>
          <w:szCs w:val="20"/>
        </w:rPr>
        <w:t xml:space="preserve">, but all the patients in the hospital who had low Braden scores. She is responsible for treating, writing orders and suggesting further care for each of the wounds. </w:t>
      </w:r>
    </w:p>
    <w:p w:rsidR="001C30B1" w:rsidRDefault="001C30B1" w:rsidP="003D7EB7">
      <w:pPr>
        <w:pStyle w:val="NormalWeb"/>
        <w:numPr>
          <w:ilvl w:val="0"/>
          <w:numId w:val="2"/>
        </w:numPr>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How are referrals received?</w:t>
      </w:r>
    </w:p>
    <w:p w:rsidR="003D7EB7" w:rsidRDefault="003D7EB7" w:rsidP="003D7EB7">
      <w:pPr>
        <w:pStyle w:val="NormalWeb"/>
        <w:shd w:val="clear" w:color="auto" w:fill="FFFFFF"/>
        <w:spacing w:before="0" w:beforeAutospacing="0" w:after="105" w:afterAutospacing="0" w:line="270" w:lineRule="atLeast"/>
        <w:ind w:left="360"/>
        <w:rPr>
          <w:rFonts w:ascii="Trebuchet MS" w:hAnsi="Trebuchet MS"/>
          <w:color w:val="666666"/>
          <w:sz w:val="20"/>
          <w:szCs w:val="20"/>
        </w:rPr>
      </w:pPr>
      <w:r>
        <w:rPr>
          <w:rFonts w:ascii="Trebuchet MS" w:hAnsi="Trebuchet MS"/>
          <w:color w:val="666666"/>
          <w:sz w:val="20"/>
          <w:szCs w:val="20"/>
        </w:rPr>
        <w:t xml:space="preserve">Some referrals are received from the actual </w:t>
      </w:r>
      <w:proofErr w:type="gramStart"/>
      <w:r>
        <w:rPr>
          <w:rFonts w:ascii="Trebuchet MS" w:hAnsi="Trebuchet MS"/>
          <w:color w:val="666666"/>
          <w:sz w:val="20"/>
          <w:szCs w:val="20"/>
        </w:rPr>
        <w:t>physician,</w:t>
      </w:r>
      <w:proofErr w:type="gramEnd"/>
      <w:r>
        <w:rPr>
          <w:rFonts w:ascii="Trebuchet MS" w:hAnsi="Trebuchet MS"/>
          <w:color w:val="666666"/>
          <w:sz w:val="20"/>
          <w:szCs w:val="20"/>
        </w:rPr>
        <w:t xml:space="preserve"> this invites Gina in to make different decisions that would normally be limited. Others are patients with low Braden scores who either have a wound or are at risk for developing an ulcer. </w:t>
      </w:r>
    </w:p>
    <w:p w:rsidR="003D7EB7" w:rsidRDefault="003D7EB7" w:rsidP="003D7EB7">
      <w:pPr>
        <w:pStyle w:val="NormalWeb"/>
        <w:shd w:val="clear" w:color="auto" w:fill="FFFFFF"/>
        <w:spacing w:before="0" w:beforeAutospacing="0" w:after="105" w:afterAutospacing="0" w:line="270" w:lineRule="atLeast"/>
        <w:ind w:left="360"/>
        <w:rPr>
          <w:rFonts w:ascii="Trebuchet MS" w:hAnsi="Trebuchet MS"/>
          <w:color w:val="666666"/>
          <w:sz w:val="20"/>
          <w:szCs w:val="20"/>
        </w:rPr>
      </w:pPr>
    </w:p>
    <w:p w:rsidR="001C30B1" w:rsidRDefault="001C30B1" w:rsidP="001C30B1">
      <w:pPr>
        <w:pStyle w:val="NormalWeb"/>
        <w:shd w:val="clear" w:color="auto" w:fill="FFFFFF"/>
        <w:spacing w:before="0" w:beforeAutospacing="0" w:after="105" w:afterAutospacing="0" w:line="270" w:lineRule="atLeast"/>
        <w:rPr>
          <w:rFonts w:ascii="Trebuchet MS" w:hAnsi="Trebuchet MS"/>
          <w:color w:val="666666"/>
          <w:sz w:val="20"/>
          <w:szCs w:val="20"/>
        </w:rPr>
      </w:pPr>
      <w:r>
        <w:rPr>
          <w:rFonts w:ascii="Trebuchet MS" w:hAnsi="Trebuchet MS"/>
          <w:color w:val="666666"/>
          <w:sz w:val="20"/>
          <w:szCs w:val="20"/>
        </w:rPr>
        <w:t xml:space="preserve">6. What is one nursing intervention, in your practice, based on this </w:t>
      </w:r>
      <w:proofErr w:type="spellStart"/>
      <w:r>
        <w:rPr>
          <w:rFonts w:ascii="Trebuchet MS" w:hAnsi="Trebuchet MS"/>
          <w:color w:val="666666"/>
          <w:sz w:val="20"/>
          <w:szCs w:val="20"/>
        </w:rPr>
        <w:t>elinical</w:t>
      </w:r>
      <w:proofErr w:type="spellEnd"/>
      <w:r>
        <w:rPr>
          <w:rFonts w:ascii="Trebuchet MS" w:hAnsi="Trebuchet MS"/>
          <w:color w:val="666666"/>
          <w:sz w:val="20"/>
          <w:szCs w:val="20"/>
        </w:rPr>
        <w:t xml:space="preserve"> experience, you will change or modify?  Why?</w:t>
      </w:r>
    </w:p>
    <w:p w:rsidR="00DC1BB0" w:rsidRDefault="0069783D">
      <w:r>
        <w:t xml:space="preserve">After today’s clinical experience I will reinforce </w:t>
      </w:r>
      <w:proofErr w:type="gramStart"/>
      <w:r>
        <w:t>my the</w:t>
      </w:r>
      <w:proofErr w:type="gramEnd"/>
      <w:r>
        <w:t xml:space="preserve"> need to educate diabetics on controlling they’re sugars and maintaining proper foot care. Almost every patient we saw had was diabetic and most had foot ulcers or problems healing at least. While I always try to do some diabetes education it is evident that I can do more. Most of our patients did not monitor they’re sugars regularly and one claimed he was “only boarder line diabetic” although he took metformin daily. Gina explained to him that he was truly a diabetic and </w:t>
      </w:r>
      <w:proofErr w:type="gramStart"/>
      <w:r>
        <w:t>that  without</w:t>
      </w:r>
      <w:proofErr w:type="gramEnd"/>
      <w:r>
        <w:t xml:space="preserve"> the metformin his sugars would be above the needed levels. </w:t>
      </w:r>
    </w:p>
    <w:sectPr w:rsidR="00DC1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16985"/>
    <w:multiLevelType w:val="hybridMultilevel"/>
    <w:tmpl w:val="344EE50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B25F9C"/>
    <w:multiLevelType w:val="hybridMultilevel"/>
    <w:tmpl w:val="72103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B1"/>
    <w:rsid w:val="001C30B1"/>
    <w:rsid w:val="003D7EB7"/>
    <w:rsid w:val="005A515F"/>
    <w:rsid w:val="0069783D"/>
    <w:rsid w:val="007E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0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0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0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cp:lastModifiedBy>
  <cp:revision>1</cp:revision>
  <dcterms:created xsi:type="dcterms:W3CDTF">2013-04-05T23:46:00Z</dcterms:created>
  <dcterms:modified xsi:type="dcterms:W3CDTF">2013-04-06T00:14:00Z</dcterms:modified>
</cp:coreProperties>
</file>