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091" w:rsidRDefault="004F3091">
      <w:pPr>
        <w:rPr>
          <w:b/>
          <w:sz w:val="28"/>
        </w:rPr>
      </w:pPr>
      <w:r w:rsidRPr="008A388E">
        <w:rPr>
          <w:b/>
          <w:sz w:val="28"/>
        </w:rPr>
        <w:t xml:space="preserve">Special </w:t>
      </w:r>
      <w:r w:rsidR="008A388E" w:rsidRPr="008A388E">
        <w:rPr>
          <w:b/>
          <w:sz w:val="28"/>
        </w:rPr>
        <w:t>Procedures Experience</w:t>
      </w:r>
      <w:r w:rsidR="008A388E">
        <w:rPr>
          <w:b/>
          <w:sz w:val="28"/>
        </w:rPr>
        <w:t xml:space="preserve"> – June Baker</w:t>
      </w:r>
    </w:p>
    <w:p w:rsidR="00160AF2" w:rsidRDefault="004F3091" w:rsidP="008A388E">
      <w:pPr>
        <w:pStyle w:val="ListParagraph"/>
        <w:numPr>
          <w:ilvl w:val="0"/>
          <w:numId w:val="4"/>
        </w:numPr>
        <w:rPr>
          <w:b/>
        </w:rPr>
      </w:pPr>
      <w:r w:rsidRPr="008A388E">
        <w:rPr>
          <w:b/>
        </w:rPr>
        <w:t>What procedures were you able to observe in the Special Procedures area?</w:t>
      </w:r>
    </w:p>
    <w:p w:rsidR="008A388E" w:rsidRPr="008A388E" w:rsidRDefault="008A388E" w:rsidP="008A388E">
      <w:pPr>
        <w:pStyle w:val="ListParagraph"/>
        <w:numPr>
          <w:ilvl w:val="1"/>
          <w:numId w:val="4"/>
        </w:numPr>
      </w:pPr>
      <w:r w:rsidRPr="008A388E">
        <w:t>Paracentesis</w:t>
      </w:r>
      <w:r>
        <w:t xml:space="preserve"> </w:t>
      </w:r>
    </w:p>
    <w:p w:rsidR="008A388E" w:rsidRPr="008A388E" w:rsidRDefault="008A388E" w:rsidP="008A388E">
      <w:pPr>
        <w:pStyle w:val="ListParagraph"/>
        <w:numPr>
          <w:ilvl w:val="1"/>
          <w:numId w:val="4"/>
        </w:numPr>
        <w:rPr>
          <w:b/>
        </w:rPr>
      </w:pPr>
      <w:r w:rsidRPr="008A388E">
        <w:t>Axillary node biopsy</w:t>
      </w:r>
      <w:r>
        <w:t xml:space="preserve"> </w:t>
      </w:r>
    </w:p>
    <w:p w:rsidR="004F3091" w:rsidRPr="008A388E" w:rsidRDefault="004F3091" w:rsidP="008A388E">
      <w:pPr>
        <w:pStyle w:val="ListParagraph"/>
        <w:numPr>
          <w:ilvl w:val="0"/>
          <w:numId w:val="4"/>
        </w:numPr>
        <w:rPr>
          <w:b/>
        </w:rPr>
      </w:pPr>
      <w:r w:rsidRPr="008A388E">
        <w:rPr>
          <w:b/>
        </w:rPr>
        <w:t>Prioritize key nursing interventions for patients receiving these procedures; give specific examples and why.</w:t>
      </w:r>
    </w:p>
    <w:p w:rsidR="008A388E" w:rsidRDefault="008A388E" w:rsidP="008A388E">
      <w:pPr>
        <w:pStyle w:val="ListParagraph"/>
        <w:numPr>
          <w:ilvl w:val="1"/>
          <w:numId w:val="4"/>
        </w:numPr>
      </w:pPr>
      <w:r w:rsidRPr="008A388E">
        <w:t>A set</w:t>
      </w:r>
      <w:r>
        <w:t xml:space="preserve"> of vitals were taken on the patient to get a baseline before starting treatment. And the u/s tech along with the RN monitored the patient during the process of draining. </w:t>
      </w:r>
      <w:r w:rsidR="002A5739">
        <w:t xml:space="preserve">Have the patient void prior to treatment - this lessens the danger of piercing the bladder. Make sure consent form is signed. Place patient in Fowlers position to promote drainage. Assess pulses and respiratory statuses frequently during procedure – monitoring for signs of shock. </w:t>
      </w:r>
    </w:p>
    <w:p w:rsidR="002A5739" w:rsidRPr="008A388E" w:rsidRDefault="002A5739" w:rsidP="008A388E">
      <w:pPr>
        <w:pStyle w:val="ListParagraph"/>
        <w:numPr>
          <w:ilvl w:val="1"/>
          <w:numId w:val="4"/>
        </w:numPr>
      </w:pPr>
      <w:r>
        <w:t xml:space="preserve">Again going to monitor VS before and after the procedure. Monitor for edema in the area.  Also </w:t>
      </w:r>
      <w:r w:rsidRPr="002A5739">
        <w:t xml:space="preserve">serious complications such as </w:t>
      </w:r>
      <w:r>
        <w:t xml:space="preserve">lymphedema, scarring, and numbness can occur. Relief patient anxiety either through medication and or education about what the process will entail. </w:t>
      </w:r>
    </w:p>
    <w:p w:rsidR="004F3091" w:rsidRPr="002A5739" w:rsidRDefault="004F3091" w:rsidP="002A5739">
      <w:pPr>
        <w:pStyle w:val="ListParagraph"/>
        <w:numPr>
          <w:ilvl w:val="0"/>
          <w:numId w:val="4"/>
        </w:numPr>
        <w:rPr>
          <w:b/>
        </w:rPr>
      </w:pPr>
      <w:r w:rsidRPr="002A5739">
        <w:rPr>
          <w:b/>
        </w:rPr>
        <w:t>Critique information about vascular or cardiac function obtained through the various procedures/diagnostic studies in relation to patient symptoms and assessment.</w:t>
      </w:r>
    </w:p>
    <w:p w:rsidR="002A5739" w:rsidRPr="002A5739" w:rsidRDefault="002A5739" w:rsidP="002A5739">
      <w:pPr>
        <w:pStyle w:val="ListParagraph"/>
        <w:numPr>
          <w:ilvl w:val="1"/>
          <w:numId w:val="4"/>
        </w:numPr>
        <w:rPr>
          <w:b/>
        </w:rPr>
      </w:pPr>
      <w:r>
        <w:t xml:space="preserve">The vascular function applies to the Paracentesis. During this day of my clinical I was unsure as to how the fluid is able to escape and accumulate in the abdominal cavity. The nurses there were wonderful about helping to find correct answers. Because of the impaired liver function it is unable to produce adequate amounts of serum protein, allowing for the escape of the fluid from the vascular system into the cells, pooling in the abdomen. </w:t>
      </w:r>
    </w:p>
    <w:p w:rsidR="002A5739" w:rsidRPr="002A5739" w:rsidRDefault="0064659A" w:rsidP="002A5739">
      <w:pPr>
        <w:pStyle w:val="ListParagraph"/>
        <w:numPr>
          <w:ilvl w:val="1"/>
          <w:numId w:val="4"/>
        </w:numPr>
        <w:rPr>
          <w:b/>
        </w:rPr>
      </w:pPr>
      <w:r>
        <w:t xml:space="preserve">Deals with the lymphatic system and affects how circulation is functioning. For this patient she was experiencing cellulitis of the axillary region and since she had had breast cancer 2 years before with a unilateral removal, this was a possible complication. </w:t>
      </w:r>
    </w:p>
    <w:p w:rsidR="002A5739" w:rsidRDefault="004F3091" w:rsidP="002A5739">
      <w:pPr>
        <w:pStyle w:val="ListParagraph"/>
        <w:numPr>
          <w:ilvl w:val="0"/>
          <w:numId w:val="4"/>
        </w:numPr>
        <w:rPr>
          <w:b/>
        </w:rPr>
      </w:pPr>
      <w:r w:rsidRPr="002A5739">
        <w:rPr>
          <w:b/>
        </w:rPr>
        <w:t>What patient teaching or discharge instructions were included along with the testing?</w:t>
      </w:r>
    </w:p>
    <w:p w:rsidR="002A5739" w:rsidRDefault="002A5739" w:rsidP="002A5739">
      <w:pPr>
        <w:pStyle w:val="ListParagraph"/>
        <w:numPr>
          <w:ilvl w:val="0"/>
          <w:numId w:val="6"/>
        </w:numPr>
      </w:pPr>
      <w:r>
        <w:t xml:space="preserve">Monitor VS every 30 min for 2 hours, every hour for 4 hours and every 4 hours for 24hours, this will better help monitor for poor circulatory adjustment. Watch for leakage or edema afterwards, notify physician if it occurs. </w:t>
      </w:r>
    </w:p>
    <w:sectPr w:rsidR="002A5739" w:rsidSect="00160A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6797"/>
    <w:multiLevelType w:val="hybridMultilevel"/>
    <w:tmpl w:val="D0E0A8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6B2A7C"/>
    <w:multiLevelType w:val="hybridMultilevel"/>
    <w:tmpl w:val="49F47BCC"/>
    <w:lvl w:ilvl="0" w:tplc="0409000F">
      <w:start w:val="1"/>
      <w:numFmt w:val="decimal"/>
      <w:lvlText w:val="%1."/>
      <w:lvlJc w:val="left"/>
      <w:pPr>
        <w:ind w:left="720" w:hanging="360"/>
      </w:pPr>
      <w:rPr>
        <w:rFonts w:hint="default"/>
      </w:rPr>
    </w:lvl>
    <w:lvl w:ilvl="1" w:tplc="D168348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738CF"/>
    <w:multiLevelType w:val="hybridMultilevel"/>
    <w:tmpl w:val="58E23C0A"/>
    <w:lvl w:ilvl="0" w:tplc="0409000F">
      <w:start w:val="1"/>
      <w:numFmt w:val="decimal"/>
      <w:lvlText w:val="%1."/>
      <w:lvlJc w:val="left"/>
      <w:pPr>
        <w:ind w:left="720" w:hanging="360"/>
      </w:pPr>
      <w:rPr>
        <w:rFonts w:hint="default"/>
      </w:rPr>
    </w:lvl>
    <w:lvl w:ilvl="1" w:tplc="AF2CBCD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25CAC"/>
    <w:multiLevelType w:val="hybridMultilevel"/>
    <w:tmpl w:val="700AB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A14B05"/>
    <w:multiLevelType w:val="hybridMultilevel"/>
    <w:tmpl w:val="069A84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2F0EE5"/>
    <w:multiLevelType w:val="hybridMultilevel"/>
    <w:tmpl w:val="EEE80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F3091"/>
    <w:rsid w:val="00102E1C"/>
    <w:rsid w:val="00160AF2"/>
    <w:rsid w:val="001F53A4"/>
    <w:rsid w:val="002A5739"/>
    <w:rsid w:val="004F3091"/>
    <w:rsid w:val="0064659A"/>
    <w:rsid w:val="008A388E"/>
    <w:rsid w:val="00CE1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091"/>
    <w:pPr>
      <w:ind w:left="720"/>
      <w:contextualSpacing/>
    </w:pPr>
  </w:style>
</w:styles>
</file>

<file path=word/webSettings.xml><?xml version="1.0" encoding="utf-8"?>
<w:webSettings xmlns:r="http://schemas.openxmlformats.org/officeDocument/2006/relationships" xmlns:w="http://schemas.openxmlformats.org/wordprocessingml/2006/main">
  <w:divs>
    <w:div w:id="81489148">
      <w:bodyDiv w:val="1"/>
      <w:marLeft w:val="0"/>
      <w:marRight w:val="0"/>
      <w:marTop w:val="0"/>
      <w:marBottom w:val="0"/>
      <w:divBdr>
        <w:top w:val="none" w:sz="0" w:space="0" w:color="auto"/>
        <w:left w:val="none" w:sz="0" w:space="0" w:color="auto"/>
        <w:bottom w:val="none" w:sz="0" w:space="0" w:color="auto"/>
        <w:right w:val="none" w:sz="0" w:space="0" w:color="auto"/>
      </w:divBdr>
      <w:divsChild>
        <w:div w:id="294676114">
          <w:marLeft w:val="0"/>
          <w:marRight w:val="0"/>
          <w:marTop w:val="0"/>
          <w:marBottom w:val="0"/>
          <w:divBdr>
            <w:top w:val="none" w:sz="0" w:space="0" w:color="auto"/>
            <w:left w:val="none" w:sz="0" w:space="0" w:color="auto"/>
            <w:bottom w:val="none" w:sz="0" w:space="0" w:color="auto"/>
            <w:right w:val="none" w:sz="0" w:space="0" w:color="auto"/>
          </w:divBdr>
          <w:divsChild>
            <w:div w:id="1139107988">
              <w:marLeft w:val="0"/>
              <w:marRight w:val="0"/>
              <w:marTop w:val="0"/>
              <w:marBottom w:val="0"/>
              <w:divBdr>
                <w:top w:val="none" w:sz="0" w:space="0" w:color="auto"/>
                <w:left w:val="none" w:sz="0" w:space="0" w:color="auto"/>
                <w:bottom w:val="none" w:sz="0" w:space="0" w:color="auto"/>
                <w:right w:val="none" w:sz="0" w:space="0" w:color="auto"/>
              </w:divBdr>
              <w:divsChild>
                <w:div w:id="1241258398">
                  <w:marLeft w:val="0"/>
                  <w:marRight w:val="0"/>
                  <w:marTop w:val="0"/>
                  <w:marBottom w:val="0"/>
                  <w:divBdr>
                    <w:top w:val="none" w:sz="0" w:space="0" w:color="auto"/>
                    <w:left w:val="none" w:sz="0" w:space="0" w:color="auto"/>
                    <w:bottom w:val="none" w:sz="0" w:space="0" w:color="auto"/>
                    <w:right w:val="none" w:sz="0" w:space="0" w:color="auto"/>
                  </w:divBdr>
                  <w:divsChild>
                    <w:div w:id="1445151087">
                      <w:marLeft w:val="0"/>
                      <w:marRight w:val="0"/>
                      <w:marTop w:val="0"/>
                      <w:marBottom w:val="0"/>
                      <w:divBdr>
                        <w:top w:val="none" w:sz="0" w:space="0" w:color="auto"/>
                        <w:left w:val="none" w:sz="0" w:space="0" w:color="auto"/>
                        <w:bottom w:val="none" w:sz="0" w:space="0" w:color="auto"/>
                        <w:right w:val="none" w:sz="0" w:space="0" w:color="auto"/>
                      </w:divBdr>
                      <w:divsChild>
                        <w:div w:id="332073553">
                          <w:marLeft w:val="0"/>
                          <w:marRight w:val="0"/>
                          <w:marTop w:val="0"/>
                          <w:marBottom w:val="0"/>
                          <w:divBdr>
                            <w:top w:val="none" w:sz="0" w:space="0" w:color="auto"/>
                            <w:left w:val="none" w:sz="0" w:space="0" w:color="auto"/>
                            <w:bottom w:val="none" w:sz="0" w:space="0" w:color="auto"/>
                            <w:right w:val="none" w:sz="0" w:space="0" w:color="auto"/>
                          </w:divBdr>
                          <w:divsChild>
                            <w:div w:id="1149403072">
                              <w:marLeft w:val="0"/>
                              <w:marRight w:val="0"/>
                              <w:marTop w:val="0"/>
                              <w:marBottom w:val="0"/>
                              <w:divBdr>
                                <w:top w:val="none" w:sz="0" w:space="0" w:color="auto"/>
                                <w:left w:val="none" w:sz="0" w:space="0" w:color="auto"/>
                                <w:bottom w:val="none" w:sz="0" w:space="0" w:color="auto"/>
                                <w:right w:val="none" w:sz="0" w:space="0" w:color="auto"/>
                              </w:divBdr>
                              <w:divsChild>
                                <w:div w:id="1291547337">
                                  <w:marLeft w:val="0"/>
                                  <w:marRight w:val="0"/>
                                  <w:marTop w:val="0"/>
                                  <w:marBottom w:val="0"/>
                                  <w:divBdr>
                                    <w:top w:val="none" w:sz="0" w:space="0" w:color="auto"/>
                                    <w:left w:val="none" w:sz="0" w:space="0" w:color="auto"/>
                                    <w:bottom w:val="none" w:sz="0" w:space="0" w:color="auto"/>
                                    <w:right w:val="none" w:sz="0" w:space="0" w:color="auto"/>
                                  </w:divBdr>
                                  <w:divsChild>
                                    <w:div w:id="1114516855">
                                      <w:marLeft w:val="0"/>
                                      <w:marRight w:val="0"/>
                                      <w:marTop w:val="0"/>
                                      <w:marBottom w:val="0"/>
                                      <w:divBdr>
                                        <w:top w:val="none" w:sz="0" w:space="0" w:color="auto"/>
                                        <w:left w:val="none" w:sz="0" w:space="0" w:color="auto"/>
                                        <w:bottom w:val="none" w:sz="0" w:space="0" w:color="auto"/>
                                        <w:right w:val="none" w:sz="0" w:space="0" w:color="auto"/>
                                      </w:divBdr>
                                      <w:divsChild>
                                        <w:div w:id="1054964176">
                                          <w:marLeft w:val="0"/>
                                          <w:marRight w:val="0"/>
                                          <w:marTop w:val="0"/>
                                          <w:marBottom w:val="0"/>
                                          <w:divBdr>
                                            <w:top w:val="none" w:sz="0" w:space="0" w:color="auto"/>
                                            <w:left w:val="none" w:sz="0" w:space="0" w:color="auto"/>
                                            <w:bottom w:val="none" w:sz="0" w:space="0" w:color="auto"/>
                                            <w:right w:val="none" w:sz="0" w:space="0" w:color="auto"/>
                                          </w:divBdr>
                                          <w:divsChild>
                                            <w:div w:id="1487673037">
                                              <w:marLeft w:val="0"/>
                                              <w:marRight w:val="0"/>
                                              <w:marTop w:val="0"/>
                                              <w:marBottom w:val="0"/>
                                              <w:divBdr>
                                                <w:top w:val="none" w:sz="0" w:space="0" w:color="auto"/>
                                                <w:left w:val="none" w:sz="0" w:space="0" w:color="auto"/>
                                                <w:bottom w:val="none" w:sz="0" w:space="0" w:color="auto"/>
                                                <w:right w:val="none" w:sz="0" w:space="0" w:color="auto"/>
                                              </w:divBdr>
                                              <w:divsChild>
                                                <w:div w:id="1050542316">
                                                  <w:marLeft w:val="0"/>
                                                  <w:marRight w:val="0"/>
                                                  <w:marTop w:val="0"/>
                                                  <w:marBottom w:val="0"/>
                                                  <w:divBdr>
                                                    <w:top w:val="none" w:sz="0" w:space="0" w:color="auto"/>
                                                    <w:left w:val="none" w:sz="0" w:space="0" w:color="auto"/>
                                                    <w:bottom w:val="none" w:sz="0" w:space="0" w:color="auto"/>
                                                    <w:right w:val="none" w:sz="0" w:space="0" w:color="auto"/>
                                                  </w:divBdr>
                                                  <w:divsChild>
                                                    <w:div w:id="1827553876">
                                                      <w:marLeft w:val="0"/>
                                                      <w:marRight w:val="0"/>
                                                      <w:marTop w:val="0"/>
                                                      <w:marBottom w:val="0"/>
                                                      <w:divBdr>
                                                        <w:top w:val="none" w:sz="0" w:space="0" w:color="auto"/>
                                                        <w:left w:val="none" w:sz="0" w:space="0" w:color="auto"/>
                                                        <w:bottom w:val="none" w:sz="0" w:space="0" w:color="auto"/>
                                                        <w:right w:val="none" w:sz="0" w:space="0" w:color="auto"/>
                                                      </w:divBdr>
                                                      <w:divsChild>
                                                        <w:div w:id="5297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8954261">
      <w:bodyDiv w:val="1"/>
      <w:marLeft w:val="0"/>
      <w:marRight w:val="0"/>
      <w:marTop w:val="0"/>
      <w:marBottom w:val="0"/>
      <w:divBdr>
        <w:top w:val="none" w:sz="0" w:space="0" w:color="auto"/>
        <w:left w:val="none" w:sz="0" w:space="0" w:color="auto"/>
        <w:bottom w:val="none" w:sz="0" w:space="0" w:color="auto"/>
        <w:right w:val="none" w:sz="0" w:space="0" w:color="auto"/>
      </w:divBdr>
      <w:divsChild>
        <w:div w:id="1305088659">
          <w:marLeft w:val="0"/>
          <w:marRight w:val="0"/>
          <w:marTop w:val="0"/>
          <w:marBottom w:val="0"/>
          <w:divBdr>
            <w:top w:val="none" w:sz="0" w:space="0" w:color="auto"/>
            <w:left w:val="none" w:sz="0" w:space="0" w:color="auto"/>
            <w:bottom w:val="none" w:sz="0" w:space="0" w:color="auto"/>
            <w:right w:val="none" w:sz="0" w:space="0" w:color="auto"/>
          </w:divBdr>
          <w:divsChild>
            <w:div w:id="509565286">
              <w:marLeft w:val="0"/>
              <w:marRight w:val="0"/>
              <w:marTop w:val="0"/>
              <w:marBottom w:val="0"/>
              <w:divBdr>
                <w:top w:val="none" w:sz="0" w:space="0" w:color="auto"/>
                <w:left w:val="none" w:sz="0" w:space="0" w:color="auto"/>
                <w:bottom w:val="none" w:sz="0" w:space="0" w:color="auto"/>
                <w:right w:val="none" w:sz="0" w:space="0" w:color="auto"/>
              </w:divBdr>
              <w:divsChild>
                <w:div w:id="1208563727">
                  <w:marLeft w:val="0"/>
                  <w:marRight w:val="0"/>
                  <w:marTop w:val="0"/>
                  <w:marBottom w:val="0"/>
                  <w:divBdr>
                    <w:top w:val="none" w:sz="0" w:space="0" w:color="auto"/>
                    <w:left w:val="none" w:sz="0" w:space="0" w:color="auto"/>
                    <w:bottom w:val="none" w:sz="0" w:space="0" w:color="auto"/>
                    <w:right w:val="none" w:sz="0" w:space="0" w:color="auto"/>
                  </w:divBdr>
                  <w:divsChild>
                    <w:div w:id="1668901707">
                      <w:marLeft w:val="0"/>
                      <w:marRight w:val="0"/>
                      <w:marTop w:val="0"/>
                      <w:marBottom w:val="0"/>
                      <w:divBdr>
                        <w:top w:val="none" w:sz="0" w:space="0" w:color="auto"/>
                        <w:left w:val="none" w:sz="0" w:space="0" w:color="auto"/>
                        <w:bottom w:val="none" w:sz="0" w:space="0" w:color="auto"/>
                        <w:right w:val="none" w:sz="0" w:space="0" w:color="auto"/>
                      </w:divBdr>
                      <w:divsChild>
                        <w:div w:id="1035539023">
                          <w:marLeft w:val="0"/>
                          <w:marRight w:val="0"/>
                          <w:marTop w:val="0"/>
                          <w:marBottom w:val="0"/>
                          <w:divBdr>
                            <w:top w:val="none" w:sz="0" w:space="0" w:color="auto"/>
                            <w:left w:val="none" w:sz="0" w:space="0" w:color="auto"/>
                            <w:bottom w:val="none" w:sz="0" w:space="0" w:color="auto"/>
                            <w:right w:val="none" w:sz="0" w:space="0" w:color="auto"/>
                          </w:divBdr>
                          <w:divsChild>
                            <w:div w:id="1821773696">
                              <w:marLeft w:val="0"/>
                              <w:marRight w:val="0"/>
                              <w:marTop w:val="0"/>
                              <w:marBottom w:val="0"/>
                              <w:divBdr>
                                <w:top w:val="none" w:sz="0" w:space="0" w:color="auto"/>
                                <w:left w:val="none" w:sz="0" w:space="0" w:color="auto"/>
                                <w:bottom w:val="none" w:sz="0" w:space="0" w:color="auto"/>
                                <w:right w:val="none" w:sz="0" w:space="0" w:color="auto"/>
                              </w:divBdr>
                              <w:divsChild>
                                <w:div w:id="1467354069">
                                  <w:marLeft w:val="0"/>
                                  <w:marRight w:val="0"/>
                                  <w:marTop w:val="0"/>
                                  <w:marBottom w:val="0"/>
                                  <w:divBdr>
                                    <w:top w:val="none" w:sz="0" w:space="0" w:color="auto"/>
                                    <w:left w:val="none" w:sz="0" w:space="0" w:color="auto"/>
                                    <w:bottom w:val="none" w:sz="0" w:space="0" w:color="auto"/>
                                    <w:right w:val="none" w:sz="0" w:space="0" w:color="auto"/>
                                  </w:divBdr>
                                  <w:divsChild>
                                    <w:div w:id="558901837">
                                      <w:marLeft w:val="0"/>
                                      <w:marRight w:val="0"/>
                                      <w:marTop w:val="0"/>
                                      <w:marBottom w:val="0"/>
                                      <w:divBdr>
                                        <w:top w:val="none" w:sz="0" w:space="0" w:color="auto"/>
                                        <w:left w:val="none" w:sz="0" w:space="0" w:color="auto"/>
                                        <w:bottom w:val="none" w:sz="0" w:space="0" w:color="auto"/>
                                        <w:right w:val="none" w:sz="0" w:space="0" w:color="auto"/>
                                      </w:divBdr>
                                      <w:divsChild>
                                        <w:div w:id="574246761">
                                          <w:marLeft w:val="0"/>
                                          <w:marRight w:val="0"/>
                                          <w:marTop w:val="0"/>
                                          <w:marBottom w:val="0"/>
                                          <w:divBdr>
                                            <w:top w:val="none" w:sz="0" w:space="0" w:color="auto"/>
                                            <w:left w:val="none" w:sz="0" w:space="0" w:color="auto"/>
                                            <w:bottom w:val="none" w:sz="0" w:space="0" w:color="auto"/>
                                            <w:right w:val="none" w:sz="0" w:space="0" w:color="auto"/>
                                          </w:divBdr>
                                          <w:divsChild>
                                            <w:div w:id="1223255021">
                                              <w:marLeft w:val="0"/>
                                              <w:marRight w:val="0"/>
                                              <w:marTop w:val="0"/>
                                              <w:marBottom w:val="0"/>
                                              <w:divBdr>
                                                <w:top w:val="none" w:sz="0" w:space="0" w:color="auto"/>
                                                <w:left w:val="none" w:sz="0" w:space="0" w:color="auto"/>
                                                <w:bottom w:val="none" w:sz="0" w:space="0" w:color="auto"/>
                                                <w:right w:val="none" w:sz="0" w:space="0" w:color="auto"/>
                                              </w:divBdr>
                                              <w:divsChild>
                                                <w:div w:id="1778016992">
                                                  <w:marLeft w:val="0"/>
                                                  <w:marRight w:val="0"/>
                                                  <w:marTop w:val="0"/>
                                                  <w:marBottom w:val="0"/>
                                                  <w:divBdr>
                                                    <w:top w:val="none" w:sz="0" w:space="0" w:color="auto"/>
                                                    <w:left w:val="none" w:sz="0" w:space="0" w:color="auto"/>
                                                    <w:bottom w:val="none" w:sz="0" w:space="0" w:color="auto"/>
                                                    <w:right w:val="none" w:sz="0" w:space="0" w:color="auto"/>
                                                  </w:divBdr>
                                                  <w:divsChild>
                                                    <w:div w:id="332224587">
                                                      <w:marLeft w:val="0"/>
                                                      <w:marRight w:val="0"/>
                                                      <w:marTop w:val="0"/>
                                                      <w:marBottom w:val="0"/>
                                                      <w:divBdr>
                                                        <w:top w:val="none" w:sz="0" w:space="0" w:color="auto"/>
                                                        <w:left w:val="none" w:sz="0" w:space="0" w:color="auto"/>
                                                        <w:bottom w:val="none" w:sz="0" w:space="0" w:color="auto"/>
                                                        <w:right w:val="none" w:sz="0" w:space="0" w:color="auto"/>
                                                      </w:divBdr>
                                                      <w:divsChild>
                                                        <w:div w:id="21206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2</cp:revision>
  <dcterms:created xsi:type="dcterms:W3CDTF">2013-04-19T01:25:00Z</dcterms:created>
  <dcterms:modified xsi:type="dcterms:W3CDTF">2013-04-19T02:58:00Z</dcterms:modified>
</cp:coreProperties>
</file>