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116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02/1</w:t>
            </w:r>
            <w:r w:rsidR="00116EE6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3EA6" w:rsidRDefault="00414CCC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Impaired cerebral tissue </w:t>
            </w:r>
            <w:r w:rsidRPr="000B3EA6">
              <w:rPr>
                <w:rFonts w:ascii="Arial" w:hAnsi="Arial"/>
                <w:strike/>
              </w:rPr>
              <w:t>integrity</w:t>
            </w:r>
            <w:r w:rsidR="000B3EA6">
              <w:rPr>
                <w:rFonts w:ascii="Arial" w:hAnsi="Arial"/>
                <w:strike/>
              </w:rPr>
              <w:t xml:space="preserve"> </w:t>
            </w:r>
            <w:r w:rsidR="000B3EA6">
              <w:rPr>
                <w:rFonts w:ascii="Arial" w:hAnsi="Arial"/>
                <w:color w:val="FF0000"/>
              </w:rPr>
              <w:t>Perfusion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D3B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optimal cerebral tissue perfusion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EE" w:rsidRDefault="002D3BEE" w:rsidP="002D3BEE">
            <w:pPr>
              <w:rPr>
                <w:rFonts w:ascii="Arial" w:hAnsi="Arial"/>
              </w:rPr>
            </w:pPr>
            <w:r w:rsidRPr="002D3BEE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Assess neurological status</w:t>
            </w:r>
            <w:r w:rsidR="00C263D1">
              <w:rPr>
                <w:rFonts w:ascii="Arial" w:hAnsi="Arial"/>
              </w:rPr>
              <w:t xml:space="preserve"> (pupil response, orientation status, grasps, reflexes, facial reactions)/Perform </w:t>
            </w:r>
            <w:proofErr w:type="spellStart"/>
            <w:r w:rsidR="00C263D1">
              <w:rPr>
                <w:rFonts w:ascii="Arial" w:hAnsi="Arial"/>
              </w:rPr>
              <w:t>Glasglow</w:t>
            </w:r>
            <w:proofErr w:type="spellEnd"/>
            <w:r w:rsidR="00C263D1">
              <w:rPr>
                <w:rFonts w:ascii="Arial" w:hAnsi="Arial"/>
              </w:rPr>
              <w:t xml:space="preserve"> coma scale</w:t>
            </w:r>
          </w:p>
          <w:p w:rsidR="002D3BEE" w:rsidRDefault="002D3BEE" w:rsidP="002D3B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(Q1H; 1630, 1730, 1830, etc.)</w:t>
            </w:r>
          </w:p>
          <w:p w:rsidR="002D3BEE" w:rsidRPr="002D3BEE" w:rsidRDefault="002D3BEE" w:rsidP="002D3BEE">
            <w:pPr>
              <w:rPr>
                <w:rFonts w:ascii="Arial" w:hAnsi="Arial"/>
                <w:i/>
              </w:rPr>
            </w:pPr>
            <w:r w:rsidRPr="002D3BEE">
              <w:rPr>
                <w:rFonts w:ascii="Arial" w:hAnsi="Arial"/>
                <w:i/>
              </w:rPr>
              <w:t>-Monitor for worsening or improvement of pt.’s neuro</w:t>
            </w:r>
            <w:r w:rsidR="00EF40B2">
              <w:rPr>
                <w:rFonts w:ascii="Arial" w:hAnsi="Arial"/>
                <w:i/>
              </w:rPr>
              <w:t>logical</w:t>
            </w:r>
            <w:r w:rsidRPr="002D3BEE">
              <w:rPr>
                <w:rFonts w:ascii="Arial" w:hAnsi="Arial"/>
                <w:i/>
              </w:rPr>
              <w:t xml:space="preserve">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E4205" w:rsidRDefault="00116EE6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02/16/12: Goal not met</w:t>
            </w:r>
            <w:r w:rsidR="00DE4205">
              <w:rPr>
                <w:rFonts w:ascii="Arial" w:hAnsi="Arial"/>
              </w:rPr>
              <w:t xml:space="preserve"> </w:t>
            </w:r>
            <w:r w:rsidR="00DE4205">
              <w:rPr>
                <w:rFonts w:ascii="Arial" w:hAnsi="Arial"/>
                <w:color w:val="FF0000"/>
              </w:rPr>
              <w:t xml:space="preserve">You should have evaluated this patient in 3 days, not the same day.  </w:t>
            </w:r>
          </w:p>
          <w:p w:rsidR="00116EE6" w:rsidRDefault="00116EE6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D3BE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31786" w:rsidRDefault="002D3BEE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2. Monitor VS</w:t>
            </w:r>
            <w:r w:rsidR="00631786">
              <w:rPr>
                <w:rFonts w:ascii="Arial" w:hAnsi="Arial"/>
                <w:color w:val="FF0000"/>
              </w:rPr>
              <w:t xml:space="preserve"> Which specific VS do we need to monitor? </w:t>
            </w:r>
          </w:p>
          <w:p w:rsidR="002D3BEE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(Q1H; 1600, 1700, 18</w:t>
            </w:r>
            <w:r w:rsidR="002D3BEE">
              <w:rPr>
                <w:rFonts w:ascii="Arial" w:hAnsi="Arial"/>
              </w:rPr>
              <w:t>00, etc.)</w:t>
            </w:r>
          </w:p>
          <w:p w:rsidR="00EF40B2" w:rsidRPr="00631786" w:rsidRDefault="00EF40B2" w:rsidP="00346D48">
            <w:pPr>
              <w:rPr>
                <w:rFonts w:ascii="Arial" w:hAnsi="Arial"/>
                <w:color w:val="FF0000"/>
              </w:rPr>
            </w:pPr>
            <w:r w:rsidRPr="00EF40B2">
              <w:rPr>
                <w:rFonts w:ascii="Arial" w:hAnsi="Arial"/>
                <w:i/>
              </w:rPr>
              <w:t xml:space="preserve">-Monitor for change in </w:t>
            </w:r>
            <w:r>
              <w:rPr>
                <w:rFonts w:ascii="Arial" w:hAnsi="Arial"/>
                <w:i/>
              </w:rPr>
              <w:t xml:space="preserve">overall </w:t>
            </w:r>
            <w:r w:rsidRPr="00EF40B2">
              <w:rPr>
                <w:rFonts w:ascii="Arial" w:hAnsi="Arial"/>
                <w:i/>
              </w:rPr>
              <w:t>status and ensure adequate blood pressure for brain function</w:t>
            </w:r>
            <w:r w:rsidR="00631786">
              <w:rPr>
                <w:rFonts w:ascii="Arial" w:hAnsi="Arial"/>
                <w:i/>
              </w:rPr>
              <w:t xml:space="preserve"> </w:t>
            </w:r>
            <w:r w:rsidR="00631786">
              <w:rPr>
                <w:rFonts w:ascii="Arial" w:hAnsi="Arial"/>
                <w:color w:val="FF0000"/>
              </w:rPr>
              <w:t xml:space="preserve">Brian function of brain perfusion? </w:t>
            </w:r>
            <w:r w:rsidR="00EA581B">
              <w:rPr>
                <w:rFonts w:ascii="Arial" w:hAnsi="Arial"/>
                <w:color w:val="FF0000"/>
              </w:rPr>
              <w:t xml:space="preserve">O2 for cerebral oxygenation.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6EE6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Ischemia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Maintain/improve speech ability</w:t>
            </w:r>
            <w:r w:rsidR="00051245">
              <w:rPr>
                <w:rFonts w:ascii="Arial" w:hAnsi="Arial"/>
              </w:rPr>
              <w:t xml:space="preserve"> </w:t>
            </w:r>
            <w:proofErr w:type="gramStart"/>
            <w:r w:rsidR="00051245">
              <w:rPr>
                <w:rFonts w:ascii="Arial" w:hAnsi="Arial"/>
                <w:color w:val="FF0000"/>
              </w:rPr>
              <w:t>How</w:t>
            </w:r>
            <w:proofErr w:type="gramEnd"/>
            <w:r w:rsidR="00051245">
              <w:rPr>
                <w:rFonts w:ascii="Arial" w:hAnsi="Arial"/>
                <w:color w:val="FF0000"/>
              </w:rPr>
              <w:t xml:space="preserve"> can this measured?</w:t>
            </w:r>
            <w:r w:rsidR="00DE4205">
              <w:rPr>
                <w:rFonts w:ascii="Arial" w:hAnsi="Arial"/>
                <w:color w:val="FF0000"/>
              </w:rPr>
              <w:t xml:space="preserve"> You need to state what you are specifically looking for.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Assess blood sugar</w:t>
            </w:r>
          </w:p>
          <w:p w:rsidR="00EF40B2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(Q4H; 1630, 2030, 2430, etc.)</w:t>
            </w:r>
          </w:p>
          <w:p w:rsidR="00EF40B2" w:rsidRPr="00631786" w:rsidRDefault="00EF40B2" w:rsidP="00346D48">
            <w:pPr>
              <w:rPr>
                <w:rFonts w:ascii="Arial" w:hAnsi="Arial"/>
                <w:color w:val="FF0000"/>
              </w:rPr>
            </w:pPr>
            <w:r w:rsidRPr="00EF40B2">
              <w:rPr>
                <w:rFonts w:ascii="Arial" w:hAnsi="Arial"/>
                <w:i/>
              </w:rPr>
              <w:t>-Ensure patient does not go hypo/hyperglycemic</w:t>
            </w:r>
            <w:r w:rsidR="00631786">
              <w:rPr>
                <w:rFonts w:ascii="Arial" w:hAnsi="Arial"/>
                <w:i/>
              </w:rPr>
              <w:t xml:space="preserve"> </w:t>
            </w:r>
            <w:r w:rsidR="00631786">
              <w:rPr>
                <w:rFonts w:ascii="Arial" w:hAnsi="Arial"/>
                <w:color w:val="FF0000"/>
              </w:rPr>
              <w:t xml:space="preserve">But why does this matter, explain more please.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slurred speech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Equal pupil responses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3D1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Order swallow evaluation</w:t>
            </w:r>
          </w:p>
          <w:p w:rsidR="00C263D1" w:rsidRPr="00EA581B" w:rsidRDefault="00C263D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(one time; assess AAT)</w:t>
            </w:r>
            <w:r w:rsidR="00EA581B">
              <w:rPr>
                <w:rFonts w:ascii="Arial" w:hAnsi="Arial"/>
              </w:rPr>
              <w:t xml:space="preserve"> </w:t>
            </w:r>
            <w:r w:rsidR="00EA581B">
              <w:rPr>
                <w:rFonts w:ascii="Arial" w:hAnsi="Arial"/>
                <w:color w:val="FF0000"/>
              </w:rPr>
              <w:t>Would ordering a procedure be a higher priority than keeping HOB, or keeping head</w:t>
            </w:r>
            <w:r w:rsidR="00543C44">
              <w:rPr>
                <w:rFonts w:ascii="Arial" w:hAnsi="Arial"/>
                <w:color w:val="FF0000"/>
              </w:rPr>
              <w:t xml:space="preserve"> midline, etc? NO. Assess, do, </w:t>
            </w:r>
            <w:r w:rsidR="00EA581B">
              <w:rPr>
                <w:rFonts w:ascii="Arial" w:hAnsi="Arial"/>
                <w:color w:val="FF0000"/>
              </w:rPr>
              <w:t xml:space="preserve">teach, </w:t>
            </w:r>
            <w:proofErr w:type="gramStart"/>
            <w:r w:rsidR="00EA581B">
              <w:rPr>
                <w:rFonts w:ascii="Arial" w:hAnsi="Arial"/>
                <w:color w:val="FF0000"/>
              </w:rPr>
              <w:t>consult</w:t>
            </w:r>
            <w:proofErr w:type="gramEnd"/>
            <w:r w:rsidR="00EA581B">
              <w:rPr>
                <w:rFonts w:ascii="Arial" w:hAnsi="Arial"/>
                <w:color w:val="FF0000"/>
              </w:rPr>
              <w:t xml:space="preserve">.  </w:t>
            </w:r>
          </w:p>
          <w:p w:rsidR="00C263D1" w:rsidRPr="00C263D1" w:rsidRDefault="00C263D1" w:rsidP="00346D48">
            <w:pPr>
              <w:rPr>
                <w:rFonts w:ascii="Arial" w:hAnsi="Arial"/>
                <w:i/>
              </w:rPr>
            </w:pPr>
            <w:r w:rsidRPr="00C263D1">
              <w:rPr>
                <w:rFonts w:ascii="Arial" w:hAnsi="Arial"/>
                <w:i/>
              </w:rPr>
              <w:t xml:space="preserve">-To check gag reflex, ensure patients ability to swallow, </w:t>
            </w:r>
            <w:r w:rsidRPr="00C263D1">
              <w:rPr>
                <w:rFonts w:ascii="Arial" w:hAnsi="Arial"/>
                <w:i/>
              </w:rPr>
              <w:lastRenderedPageBreak/>
              <w:t>reduction of risk of aspiration</w:t>
            </w:r>
          </w:p>
          <w:p w:rsidR="00C263D1" w:rsidRDefault="00C263D1" w:rsidP="00346D48">
            <w:pPr>
              <w:rPr>
                <w:rFonts w:ascii="Arial" w:hAnsi="Arial"/>
              </w:rPr>
            </w:pPr>
          </w:p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EF40B2">
              <w:rPr>
                <w:rFonts w:ascii="Arial" w:hAnsi="Arial"/>
              </w:rPr>
              <w:t xml:space="preserve">. Raise HOB </w:t>
            </w:r>
            <w:r w:rsidR="00EF40B2">
              <w:rPr>
                <w:rFonts w:ascii="Arial" w:hAnsi="Arial" w:cs="Arial"/>
              </w:rPr>
              <w:t xml:space="preserve">≤ </w:t>
            </w:r>
            <w:r w:rsidR="00EF40B2">
              <w:rPr>
                <w:rFonts w:ascii="Arial" w:hAnsi="Arial"/>
              </w:rPr>
              <w:t>30 degrees</w:t>
            </w:r>
          </w:p>
          <w:p w:rsidR="00EF40B2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(Now, AAT)</w:t>
            </w:r>
          </w:p>
          <w:p w:rsidR="00EF40B2" w:rsidRPr="00EF40B2" w:rsidRDefault="00EF40B2" w:rsidP="00346D48">
            <w:pPr>
              <w:rPr>
                <w:rFonts w:ascii="Arial" w:hAnsi="Arial"/>
                <w:i/>
              </w:rPr>
            </w:pPr>
            <w:r w:rsidRPr="00EF40B2">
              <w:rPr>
                <w:rFonts w:ascii="Arial" w:hAnsi="Arial"/>
                <w:i/>
              </w:rPr>
              <w:t>-Maintain patent airway, reduce ICP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Drooping R eye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14CC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KD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Slurred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swallow without difficulties/aspiration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EF40B2">
              <w:rPr>
                <w:rFonts w:ascii="Arial" w:hAnsi="Arial"/>
              </w:rPr>
              <w:t>. Keep head midline</w:t>
            </w:r>
          </w:p>
          <w:p w:rsidR="00EF40B2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(AAT)</w:t>
            </w:r>
          </w:p>
          <w:p w:rsidR="00EF40B2" w:rsidRPr="00EF40B2" w:rsidRDefault="00EF40B2" w:rsidP="00346D48">
            <w:pPr>
              <w:rPr>
                <w:rFonts w:ascii="Arial" w:hAnsi="Arial"/>
                <w:i/>
              </w:rPr>
            </w:pPr>
            <w:r w:rsidRPr="00EF40B2">
              <w:rPr>
                <w:rFonts w:ascii="Arial" w:hAnsi="Arial"/>
                <w:i/>
              </w:rPr>
              <w:t>-Promotes venous drainage from brain and decrease ICP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Unequal pupil responses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Drooping R eye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anxiety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3D1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Place on seizure/fall precautions</w:t>
            </w:r>
          </w:p>
          <w:p w:rsidR="00C263D1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AAT)</w:t>
            </w:r>
          </w:p>
          <w:p w:rsidR="00C263D1" w:rsidRPr="00C263D1" w:rsidRDefault="00C263D1" w:rsidP="00346D48">
            <w:pPr>
              <w:rPr>
                <w:rFonts w:ascii="Arial" w:hAnsi="Arial"/>
                <w:i/>
              </w:rPr>
            </w:pPr>
            <w:r w:rsidRPr="00C263D1">
              <w:rPr>
                <w:rFonts w:ascii="Arial" w:hAnsi="Arial"/>
                <w:i/>
              </w:rPr>
              <w:t>-To ensure patient safety</w:t>
            </w:r>
          </w:p>
          <w:p w:rsidR="00C263D1" w:rsidRDefault="00C263D1" w:rsidP="00346D48">
            <w:pPr>
              <w:rPr>
                <w:rFonts w:ascii="Arial" w:hAnsi="Arial"/>
              </w:rPr>
            </w:pPr>
          </w:p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EF40B2">
              <w:rPr>
                <w:rFonts w:ascii="Arial" w:hAnsi="Arial"/>
              </w:rPr>
              <w:t>. Control body temperature</w:t>
            </w:r>
          </w:p>
          <w:p w:rsidR="00EF40B2" w:rsidRPr="00543C44" w:rsidRDefault="00EF40B2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(AAT)</w:t>
            </w:r>
            <w:r w:rsidR="00543C44">
              <w:rPr>
                <w:rFonts w:ascii="Arial" w:hAnsi="Arial"/>
              </w:rPr>
              <w:t xml:space="preserve"> </w:t>
            </w:r>
            <w:r w:rsidR="00543C44">
              <w:rPr>
                <w:rFonts w:ascii="Arial" w:hAnsi="Arial"/>
                <w:color w:val="FF0000"/>
              </w:rPr>
              <w:t>How are you doing this?</w:t>
            </w:r>
          </w:p>
          <w:p w:rsidR="00EF40B2" w:rsidRPr="00EF40B2" w:rsidRDefault="00EF40B2" w:rsidP="00346D48">
            <w:pPr>
              <w:rPr>
                <w:rFonts w:ascii="Arial" w:hAnsi="Arial"/>
                <w:i/>
              </w:rPr>
            </w:pPr>
            <w:r w:rsidRPr="00EF40B2">
              <w:rPr>
                <w:rFonts w:ascii="Arial" w:hAnsi="Arial"/>
                <w:i/>
              </w:rPr>
              <w:t>-Control fever/reduces metabolic demands of brain; reduces ICP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Dysphagia</w:t>
            </w:r>
            <w:proofErr w:type="spellEnd"/>
            <w:r>
              <w:rPr>
                <w:rFonts w:ascii="Arial" w:hAnsi="Arial"/>
              </w:rPr>
              <w:t xml:space="preserve"> (Swallow </w:t>
            </w:r>
            <w:proofErr w:type="spellStart"/>
            <w:r>
              <w:rPr>
                <w:rFonts w:ascii="Arial" w:hAnsi="Arial"/>
              </w:rPr>
              <w:t>eval</w:t>
            </w:r>
            <w:proofErr w:type="spellEnd"/>
            <w:r>
              <w:rPr>
                <w:rFonts w:ascii="Arial" w:hAnsi="Arial"/>
              </w:rPr>
              <w:t>. Not yet performed)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Unequal pupil responses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BP returned to baseline or better &lt;130/80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EF40B2">
              <w:rPr>
                <w:rFonts w:ascii="Arial" w:hAnsi="Arial"/>
              </w:rPr>
              <w:t xml:space="preserve">. Administer medications </w:t>
            </w:r>
          </w:p>
          <w:p w:rsidR="00EF40B2" w:rsidRDefault="00EF40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(As ordered; insulin-management of DM, </w:t>
            </w:r>
            <w:proofErr w:type="spellStart"/>
            <w:r>
              <w:rPr>
                <w:rFonts w:ascii="Arial" w:hAnsi="Arial"/>
              </w:rPr>
              <w:t>thrombolitics</w:t>
            </w:r>
            <w:proofErr w:type="spellEnd"/>
            <w:r>
              <w:rPr>
                <w:rFonts w:ascii="Arial" w:hAnsi="Arial"/>
              </w:rPr>
              <w:t>(TPA)-dissolve clots in cerebral vessels</w:t>
            </w:r>
          </w:p>
          <w:p w:rsidR="00EF40B2" w:rsidRDefault="00EF40B2" w:rsidP="00EF40B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Anticoags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antiplatelets</w:t>
            </w:r>
            <w:proofErr w:type="spellEnd"/>
            <w:r>
              <w:rPr>
                <w:rFonts w:ascii="Arial" w:hAnsi="Arial"/>
              </w:rPr>
              <w:t xml:space="preserve">(hold 24H if got TPA)-Coumadin to reduce clot formation and prevent extension of existing clots, </w:t>
            </w:r>
            <w:proofErr w:type="spellStart"/>
            <w:r>
              <w:rPr>
                <w:rFonts w:ascii="Arial" w:hAnsi="Arial"/>
              </w:rPr>
              <w:t>antihypertensives-Inderol</w:t>
            </w:r>
            <w:proofErr w:type="spellEnd"/>
            <w:r>
              <w:rPr>
                <w:rFonts w:ascii="Arial" w:hAnsi="Arial"/>
              </w:rPr>
              <w:t xml:space="preserve"> to control severe HTN and maintain cerebral perfusion, osmotic </w:t>
            </w:r>
            <w:r w:rsidR="00C263D1">
              <w:rPr>
                <w:rFonts w:ascii="Arial" w:hAnsi="Arial"/>
              </w:rPr>
              <w:t>diuretics-reduce cerebral edema in order to decrease ICP, administer meds PRN/as ordered)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continued anxiety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Dysphagia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 60-100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Avoid unnecessary care activities</w:t>
            </w:r>
          </w:p>
          <w:p w:rsidR="00C263D1" w:rsidRPr="00EA581B" w:rsidRDefault="00C263D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lastRenderedPageBreak/>
              <w:t>(AAT)</w:t>
            </w:r>
            <w:r>
              <w:rPr>
                <w:rFonts w:ascii="Arial" w:hAnsi="Arial"/>
              </w:rPr>
              <w:br/>
            </w:r>
            <w:r w:rsidRPr="00C263D1">
              <w:rPr>
                <w:rFonts w:ascii="Arial" w:hAnsi="Arial"/>
                <w:i/>
              </w:rPr>
              <w:t xml:space="preserve">-To avoid overstimulation </w:t>
            </w:r>
            <w:r w:rsidR="00EA581B">
              <w:rPr>
                <w:rFonts w:ascii="Arial" w:hAnsi="Arial"/>
                <w:color w:val="FF0000"/>
              </w:rPr>
              <w:t xml:space="preserve">Why, be specific why.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BP 187/100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Anxiety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Compliance to HTN medication regimen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Maintain fluid volume status by replacing or restricting fluids as prescribed</w:t>
            </w:r>
            <w:r w:rsidR="00293370">
              <w:rPr>
                <w:rFonts w:ascii="Arial" w:hAnsi="Arial"/>
              </w:rPr>
              <w:t xml:space="preserve">/monitor I&amp;O’s (skin </w:t>
            </w:r>
            <w:proofErr w:type="spellStart"/>
            <w:r w:rsidR="00293370">
              <w:rPr>
                <w:rFonts w:ascii="Arial" w:hAnsi="Arial"/>
              </w:rPr>
              <w:t>turgor</w:t>
            </w:r>
            <w:proofErr w:type="spellEnd"/>
            <w:r w:rsidR="00293370">
              <w:rPr>
                <w:rFonts w:ascii="Arial" w:hAnsi="Arial"/>
              </w:rPr>
              <w:t>, mucous membranes, etc.)</w:t>
            </w:r>
          </w:p>
          <w:p w:rsidR="00C263D1" w:rsidRDefault="00C263D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(Q2H; 1630, 1830, 2030, etc.)</w:t>
            </w:r>
          </w:p>
          <w:p w:rsidR="00C263D1" w:rsidRPr="00C263D1" w:rsidRDefault="00C263D1" w:rsidP="00C263D1">
            <w:pPr>
              <w:rPr>
                <w:rFonts w:ascii="Arial" w:hAnsi="Arial"/>
                <w:i/>
              </w:rPr>
            </w:pPr>
            <w:r w:rsidRPr="00C263D1">
              <w:rPr>
                <w:rFonts w:ascii="Arial" w:hAnsi="Arial"/>
                <w:i/>
              </w:rPr>
              <w:t xml:space="preserve">-Reduce cerebral edema and prevent a </w:t>
            </w:r>
            <w:proofErr w:type="spellStart"/>
            <w:r w:rsidRPr="00C263D1">
              <w:rPr>
                <w:rFonts w:ascii="Arial" w:hAnsi="Arial"/>
                <w:i/>
              </w:rPr>
              <w:t>hypercoaguable</w:t>
            </w:r>
            <w:proofErr w:type="spellEnd"/>
            <w:r w:rsidRPr="00C263D1">
              <w:rPr>
                <w:rFonts w:ascii="Arial" w:hAnsi="Arial"/>
                <w:i/>
              </w:rPr>
              <w:t xml:space="preserve"> state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116EE6" w:rsidRDefault="00116EE6" w:rsidP="00116EE6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 140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BP 187/100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verbalize importance of smoking cessation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337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12. Prepare patient/family for possible changes in pt. behavior and </w:t>
            </w:r>
            <w:r w:rsidR="00AB1B77">
              <w:rPr>
                <w:rFonts w:ascii="Arial" w:hAnsi="Arial"/>
              </w:rPr>
              <w:t>judgment</w:t>
            </w:r>
          </w:p>
          <w:p w:rsidR="00293370" w:rsidRPr="00C47F78" w:rsidRDefault="003A1120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(by discharge)</w:t>
            </w:r>
          </w:p>
          <w:p w:rsidR="00293370" w:rsidRPr="003A1120" w:rsidRDefault="00293370" w:rsidP="00346D48">
            <w:pPr>
              <w:rPr>
                <w:rFonts w:ascii="Arial" w:hAnsi="Arial"/>
                <w:i/>
              </w:rPr>
            </w:pPr>
            <w:r w:rsidRPr="003A1120">
              <w:rPr>
                <w:rFonts w:ascii="Arial" w:hAnsi="Arial"/>
                <w:i/>
              </w:rPr>
              <w:t>-</w:t>
            </w:r>
            <w:proofErr w:type="spellStart"/>
            <w:r w:rsidR="003A1120" w:rsidRPr="003A1120">
              <w:rPr>
                <w:rFonts w:ascii="Arial" w:hAnsi="Arial"/>
                <w:i/>
              </w:rPr>
              <w:t>Make</w:t>
            </w:r>
            <w:proofErr w:type="spellEnd"/>
            <w:r w:rsidR="003A1120" w:rsidRPr="003A1120">
              <w:rPr>
                <w:rFonts w:ascii="Arial" w:hAnsi="Arial"/>
                <w:i/>
              </w:rPr>
              <w:t xml:space="preserve"> pt/families aware of possibilities and changes related to care of stroke patient re: emotions (mood/depression)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02B39" w:rsidRDefault="00402B39" w:rsidP="00402B39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02B39">
              <w:rPr>
                <w:rFonts w:ascii="Arial" w:hAnsi="Arial"/>
              </w:rPr>
              <w:t>A-fib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HR 140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sugars remain within target levels 70-150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CD1BB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="00293370">
              <w:rPr>
                <w:rFonts w:ascii="Arial" w:hAnsi="Arial"/>
              </w:rPr>
              <w:t xml:space="preserve">. </w:t>
            </w:r>
            <w:r w:rsidR="00AB1B77">
              <w:rPr>
                <w:rFonts w:ascii="Arial" w:hAnsi="Arial"/>
              </w:rPr>
              <w:t>Teach measures to manage or reduce risk factors for repeated stroke/5 S’s of stroke</w:t>
            </w:r>
          </w:p>
          <w:p w:rsidR="00AB1B77" w:rsidRDefault="00AB1B7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3A1120">
              <w:rPr>
                <w:rFonts w:ascii="Arial" w:hAnsi="Arial"/>
              </w:rPr>
              <w:t>by discharge)</w:t>
            </w:r>
          </w:p>
          <w:p w:rsidR="00AB1B77" w:rsidRPr="003A1120" w:rsidRDefault="00AB1B77" w:rsidP="00346D48">
            <w:pPr>
              <w:rPr>
                <w:rFonts w:ascii="Arial" w:hAnsi="Arial"/>
                <w:i/>
              </w:rPr>
            </w:pPr>
            <w:r w:rsidRPr="003A1120">
              <w:rPr>
                <w:rFonts w:ascii="Arial" w:hAnsi="Arial"/>
                <w:i/>
              </w:rPr>
              <w:t>-</w:t>
            </w:r>
            <w:r w:rsidR="003A1120" w:rsidRPr="003A1120">
              <w:rPr>
                <w:rFonts w:ascii="Arial" w:hAnsi="Arial"/>
                <w:i/>
              </w:rPr>
              <w:t>To know what to do to reduce risk of stroke and s/s of stroke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402B39" w:rsidP="00402B3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trike/>
                <w:color w:val="FF0000"/>
              </w:rPr>
            </w:pPr>
            <w:r w:rsidRPr="00DE4205">
              <w:rPr>
                <w:rFonts w:ascii="Arial" w:hAnsi="Arial"/>
                <w:strike/>
                <w:color w:val="FF0000"/>
              </w:rPr>
              <w:t>HTN</w:t>
            </w:r>
          </w:p>
          <w:p w:rsidR="00DE4205" w:rsidRPr="00DE4205" w:rsidRDefault="00DE4205" w:rsidP="00DE4205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Your outcome states compliance to HTN medication regimen, you did not address this in your evaluation.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A-fib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Compliance with </w:t>
            </w:r>
            <w:proofErr w:type="spellStart"/>
            <w:r>
              <w:rPr>
                <w:rFonts w:ascii="Arial" w:hAnsi="Arial"/>
              </w:rPr>
              <w:t>hyperlipidemia</w:t>
            </w:r>
            <w:proofErr w:type="spellEnd"/>
            <w:r>
              <w:rPr>
                <w:rFonts w:ascii="Arial" w:hAnsi="Arial"/>
              </w:rPr>
              <w:t xml:space="preserve"> medications and DASH diet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CD1BB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="00AB1B77">
              <w:rPr>
                <w:rFonts w:ascii="Arial" w:hAnsi="Arial"/>
              </w:rPr>
              <w:t xml:space="preserve">. Provide </w:t>
            </w:r>
            <w:r w:rsidR="007604B5">
              <w:rPr>
                <w:rFonts w:ascii="Arial" w:hAnsi="Arial"/>
              </w:rPr>
              <w:t>information re: long term medication/therapy for stroke prevention</w:t>
            </w:r>
          </w:p>
          <w:p w:rsidR="007604B5" w:rsidRDefault="007604B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3A1120">
              <w:rPr>
                <w:rFonts w:ascii="Arial" w:hAnsi="Arial"/>
              </w:rPr>
              <w:t>by discharge)</w:t>
            </w:r>
          </w:p>
          <w:p w:rsidR="007604B5" w:rsidRPr="003A1120" w:rsidRDefault="007604B5" w:rsidP="00346D48">
            <w:pPr>
              <w:rPr>
                <w:rFonts w:ascii="Arial" w:hAnsi="Arial"/>
                <w:i/>
              </w:rPr>
            </w:pPr>
            <w:r w:rsidRPr="003A1120">
              <w:rPr>
                <w:rFonts w:ascii="Arial" w:hAnsi="Arial"/>
                <w:i/>
              </w:rPr>
              <w:t>-</w:t>
            </w:r>
            <w:r w:rsidR="00043289">
              <w:rPr>
                <w:rFonts w:ascii="Arial" w:hAnsi="Arial"/>
                <w:i/>
              </w:rPr>
              <w:t>Ensure patient/family understand importance of medication compliance with prescribed regimen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402B39" w:rsidP="00402B39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trike/>
                <w:color w:val="FF0000"/>
              </w:rPr>
            </w:pPr>
            <w:r w:rsidRPr="00DE4205">
              <w:rPr>
                <w:rFonts w:ascii="Arial" w:hAnsi="Arial"/>
                <w:strike/>
                <w:color w:val="FF0000"/>
              </w:rPr>
              <w:t>Smoking</w:t>
            </w:r>
          </w:p>
          <w:p w:rsidR="00DE4205" w:rsidRPr="00DE4205" w:rsidRDefault="00DE4205" w:rsidP="00DE4205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Your outcome states pt will verbalize importance of smoking </w:t>
            </w:r>
            <w:proofErr w:type="gramStart"/>
            <w:r>
              <w:rPr>
                <w:rFonts w:ascii="Arial" w:hAnsi="Arial"/>
                <w:color w:val="FF0000"/>
              </w:rPr>
              <w:t>cessation,</w:t>
            </w:r>
            <w:proofErr w:type="gramEnd"/>
            <w:r>
              <w:rPr>
                <w:rFonts w:ascii="Arial" w:hAnsi="Arial"/>
                <w:color w:val="FF0000"/>
              </w:rPr>
              <w:t xml:space="preserve"> you did not address </w:t>
            </w:r>
            <w:r>
              <w:rPr>
                <w:rFonts w:ascii="Arial" w:hAnsi="Arial"/>
                <w:color w:val="FF0000"/>
              </w:rPr>
              <w:lastRenderedPageBreak/>
              <w:t xml:space="preserve">this in your evaluation.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HTN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D3BEE" w:rsidRDefault="002D3BEE" w:rsidP="002D3BE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denies SOB at rest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D1BB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="00043289">
              <w:rPr>
                <w:rFonts w:ascii="Arial" w:hAnsi="Arial"/>
              </w:rPr>
              <w:t>. Consult CM re: D/C planning; rehab placement or home health</w:t>
            </w:r>
          </w:p>
          <w:p w:rsidR="00043289" w:rsidRDefault="0004328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(Upon discharge)</w:t>
            </w:r>
          </w:p>
          <w:p w:rsidR="00043289" w:rsidRPr="00043289" w:rsidRDefault="00043289" w:rsidP="00346D48">
            <w:pPr>
              <w:rPr>
                <w:rFonts w:ascii="Arial" w:hAnsi="Arial"/>
                <w:i/>
              </w:rPr>
            </w:pPr>
            <w:r w:rsidRPr="00043289">
              <w:rPr>
                <w:rFonts w:ascii="Arial" w:hAnsi="Arial"/>
                <w:i/>
              </w:rPr>
              <w:t>-</w:t>
            </w:r>
            <w:r w:rsidR="00132890">
              <w:rPr>
                <w:rFonts w:ascii="Arial" w:hAnsi="Arial"/>
                <w:i/>
              </w:rPr>
              <w:t>To ensure patient is going somewhere to maintain/improve function and prevent deformities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02B39" w:rsidRDefault="00402B39" w:rsidP="00402B39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DM; BS 181</w:t>
            </w: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Smoking</w:t>
            </w: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44" w:rsidRDefault="00543C44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What about O2? This patient had decrease in O2 and was SOB, and required O2.  O2 is important as it allows for adequate cerebral oxygenation. </w:t>
            </w:r>
          </w:p>
          <w:p w:rsidR="00543C44" w:rsidRDefault="00543C44" w:rsidP="00346D48">
            <w:pPr>
              <w:rPr>
                <w:rFonts w:ascii="Arial" w:hAnsi="Arial"/>
                <w:color w:val="FF0000"/>
              </w:rPr>
            </w:pPr>
          </w:p>
          <w:p w:rsidR="00112588" w:rsidRPr="00543C44" w:rsidRDefault="00543C44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What about PT/OT due to pts right sided weakness?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AC3BE0" w:rsidP="00402B3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trike/>
                <w:color w:val="FF0000"/>
              </w:rPr>
            </w:pPr>
            <w:proofErr w:type="spellStart"/>
            <w:r w:rsidRPr="00DE4205">
              <w:rPr>
                <w:rFonts w:ascii="Arial" w:hAnsi="Arial"/>
                <w:strike/>
                <w:color w:val="FF0000"/>
              </w:rPr>
              <w:t>Hyperlipidemia</w:t>
            </w:r>
            <w:proofErr w:type="spellEnd"/>
          </w:p>
          <w:p w:rsidR="00DE4205" w:rsidRPr="00DE4205" w:rsidRDefault="00DE4205" w:rsidP="00DE4205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Your outcome states pt will be compliant with </w:t>
            </w:r>
            <w:proofErr w:type="spellStart"/>
            <w:r>
              <w:rPr>
                <w:rFonts w:ascii="Arial" w:hAnsi="Arial"/>
                <w:color w:val="FF0000"/>
              </w:rPr>
              <w:t>hyperlipidemia</w:t>
            </w:r>
            <w:proofErr w:type="spellEnd"/>
            <w:r>
              <w:rPr>
                <w:rFonts w:ascii="Arial" w:hAnsi="Arial"/>
                <w:color w:val="FF0000"/>
              </w:rPr>
              <w:t xml:space="preserve"> medications and DASH </w:t>
            </w:r>
            <w:proofErr w:type="gramStart"/>
            <w:r>
              <w:rPr>
                <w:rFonts w:ascii="Arial" w:hAnsi="Arial"/>
                <w:color w:val="FF0000"/>
              </w:rPr>
              <w:t>diet,</w:t>
            </w:r>
            <w:proofErr w:type="gramEnd"/>
            <w:r>
              <w:rPr>
                <w:rFonts w:ascii="Arial" w:hAnsi="Arial"/>
                <w:color w:val="FF0000"/>
              </w:rPr>
              <w:t xml:space="preserve"> you did not address this in your evaluation.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47F78" w:rsidRPr="00C47F78" w:rsidRDefault="00AC3BE0" w:rsidP="00C47F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 at rest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Hyperlipidemia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2D3BE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C47F78" w:rsidRDefault="00112588" w:rsidP="00C47F7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414CCC" w:rsidRDefault="00414CCC" w:rsidP="00414CC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SOB at rest</w:t>
            </w:r>
            <w:r w:rsidR="00543C44">
              <w:rPr>
                <w:rFonts w:ascii="Arial" w:hAnsi="Arial"/>
              </w:rPr>
              <w:t xml:space="preserve">, </w:t>
            </w:r>
            <w:r w:rsidR="00543C44" w:rsidRPr="00543C44">
              <w:rPr>
                <w:rFonts w:ascii="Arial" w:hAnsi="Arial"/>
                <w:b/>
                <w:color w:val="FF0000"/>
              </w:rPr>
              <w:t>O2 on room air was 89% and required O2 per NC.</w:t>
            </w:r>
            <w:r w:rsidR="00543C44"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9B12A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C47F78"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43C44" w:rsidRDefault="00543C44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Right sided weakness.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47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B. </w:t>
            </w:r>
            <w:proofErr w:type="spellStart"/>
            <w:r>
              <w:rPr>
                <w:rFonts w:ascii="Arial" w:hAnsi="Arial"/>
              </w:rPr>
              <w:t>Dority</w:t>
            </w:r>
            <w:proofErr w:type="spellEnd"/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47F78" w:rsidRDefault="00C47F78" w:rsidP="00C47F78">
            <w:pPr>
              <w:rPr>
                <w:rFonts w:ascii="Arial" w:hAnsi="Arial"/>
              </w:rPr>
            </w:pPr>
            <w:r w:rsidRPr="00C47F78">
              <w:rPr>
                <w:rFonts w:ascii="Arial" w:hAnsi="Arial"/>
              </w:rPr>
              <w:t>A.</w:t>
            </w:r>
            <w:r>
              <w:rPr>
                <w:rFonts w:ascii="Arial" w:hAnsi="Arial"/>
              </w:rPr>
              <w:t xml:space="preserve"> Stevens,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47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S. Paris,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47F7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K. Davis,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293370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183"/>
    <w:multiLevelType w:val="hybridMultilevel"/>
    <w:tmpl w:val="3E768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6C5"/>
    <w:multiLevelType w:val="hybridMultilevel"/>
    <w:tmpl w:val="3C0A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744C"/>
    <w:multiLevelType w:val="hybridMultilevel"/>
    <w:tmpl w:val="B04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4715C"/>
    <w:multiLevelType w:val="hybridMultilevel"/>
    <w:tmpl w:val="67D6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F6FAF"/>
    <w:multiLevelType w:val="hybridMultilevel"/>
    <w:tmpl w:val="C7FE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D5022"/>
    <w:multiLevelType w:val="hybridMultilevel"/>
    <w:tmpl w:val="168A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2737"/>
    <w:multiLevelType w:val="hybridMultilevel"/>
    <w:tmpl w:val="695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C32BC"/>
    <w:multiLevelType w:val="hybridMultilevel"/>
    <w:tmpl w:val="1976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7015"/>
    <w:multiLevelType w:val="hybridMultilevel"/>
    <w:tmpl w:val="26BC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20003"/>
    <w:multiLevelType w:val="hybridMultilevel"/>
    <w:tmpl w:val="B0866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45FEC"/>
    <w:multiLevelType w:val="hybridMultilevel"/>
    <w:tmpl w:val="4D98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F28A0"/>
    <w:multiLevelType w:val="hybridMultilevel"/>
    <w:tmpl w:val="5358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B4203"/>
    <w:multiLevelType w:val="hybridMultilevel"/>
    <w:tmpl w:val="4584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53F29"/>
    <w:multiLevelType w:val="hybridMultilevel"/>
    <w:tmpl w:val="7480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B6FBF"/>
    <w:multiLevelType w:val="hybridMultilevel"/>
    <w:tmpl w:val="72DE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40803"/>
    <w:multiLevelType w:val="hybridMultilevel"/>
    <w:tmpl w:val="024C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3767D"/>
    <w:multiLevelType w:val="hybridMultilevel"/>
    <w:tmpl w:val="C6C2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16"/>
  </w:num>
  <w:num w:numId="7">
    <w:abstractNumId w:val="8"/>
  </w:num>
  <w:num w:numId="8">
    <w:abstractNumId w:val="4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7"/>
  </w:num>
  <w:num w:numId="14">
    <w:abstractNumId w:val="3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43289"/>
    <w:rsid w:val="00051245"/>
    <w:rsid w:val="000B3EA6"/>
    <w:rsid w:val="00112588"/>
    <w:rsid w:val="00116EE6"/>
    <w:rsid w:val="00132890"/>
    <w:rsid w:val="00293370"/>
    <w:rsid w:val="002D3BEE"/>
    <w:rsid w:val="003A1120"/>
    <w:rsid w:val="00402B39"/>
    <w:rsid w:val="00414CCC"/>
    <w:rsid w:val="00543C44"/>
    <w:rsid w:val="00631786"/>
    <w:rsid w:val="00730A4F"/>
    <w:rsid w:val="007604B5"/>
    <w:rsid w:val="009B12A8"/>
    <w:rsid w:val="009D7828"/>
    <w:rsid w:val="00AB1B77"/>
    <w:rsid w:val="00AC3BE0"/>
    <w:rsid w:val="00C263D1"/>
    <w:rsid w:val="00C47F78"/>
    <w:rsid w:val="00CD1BBA"/>
    <w:rsid w:val="00DE4205"/>
    <w:rsid w:val="00EA581B"/>
    <w:rsid w:val="00ED5193"/>
    <w:rsid w:val="00EF40B2"/>
    <w:rsid w:val="00FD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Shawn Myers</cp:lastModifiedBy>
  <cp:revision>2</cp:revision>
  <dcterms:created xsi:type="dcterms:W3CDTF">2012-02-26T16:10:00Z</dcterms:created>
  <dcterms:modified xsi:type="dcterms:W3CDTF">2012-02-26T16:10:00Z</dcterms:modified>
</cp:coreProperties>
</file>